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FA3C" w14:textId="03C4813B" w:rsidR="000E7326" w:rsidRPr="00925738" w:rsidRDefault="00595CEA" w:rsidP="00595CEA">
      <w:pPr>
        <w:pStyle w:val="Title"/>
        <w:rPr>
          <w:lang w:val="vi-VN"/>
        </w:rPr>
      </w:pPr>
      <w:r w:rsidRPr="00925738">
        <w:rPr>
          <w:lang w:val="vi-VN"/>
        </w:rPr>
        <w:t>Bảng báo giá sửa chữa</w:t>
      </w:r>
    </w:p>
    <w:tbl>
      <w:tblPr>
        <w:tblStyle w:val="LightShading-Accent1"/>
        <w:tblW w:w="0" w:type="auto"/>
        <w:tblBorders>
          <w:left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600" w:firstRow="0" w:lastRow="0" w:firstColumn="0" w:lastColumn="0" w:noHBand="1" w:noVBand="1"/>
      </w:tblPr>
      <w:tblGrid>
        <w:gridCol w:w="2192"/>
        <w:gridCol w:w="1703"/>
        <w:gridCol w:w="1597"/>
        <w:gridCol w:w="2576"/>
      </w:tblGrid>
      <w:tr w:rsidR="00595CEA" w:rsidRPr="00925738" w14:paraId="064FF3F0" w14:textId="77777777" w:rsidTr="009812E6">
        <w:tc>
          <w:tcPr>
            <w:tcW w:w="2192" w:type="dxa"/>
            <w:shd w:val="clear" w:color="auto" w:fill="0070C0"/>
          </w:tcPr>
          <w:p w14:paraId="6036D18E" w14:textId="72F89743" w:rsidR="00595CEA" w:rsidRPr="00925738" w:rsidRDefault="00595CEA" w:rsidP="00FF03BD">
            <w:pPr>
              <w:rPr>
                <w:color w:val="FFFFFF" w:themeColor="background1"/>
                <w:sz w:val="28"/>
                <w:lang w:val="vi-VN"/>
              </w:rPr>
            </w:pPr>
            <w:r w:rsidRPr="00925738">
              <w:rPr>
                <w:color w:val="FFFFFF" w:themeColor="background1"/>
                <w:sz w:val="28"/>
                <w:lang w:val="vi-VN"/>
              </w:rPr>
              <w:t>Hạng mục</w:t>
            </w:r>
          </w:p>
        </w:tc>
        <w:tc>
          <w:tcPr>
            <w:tcW w:w="1703" w:type="dxa"/>
            <w:shd w:val="clear" w:color="auto" w:fill="0070C0"/>
          </w:tcPr>
          <w:p w14:paraId="32122F05" w14:textId="77777777" w:rsidR="00595CEA" w:rsidRPr="00925738" w:rsidRDefault="00595CEA" w:rsidP="00FF03BD">
            <w:pPr>
              <w:rPr>
                <w:color w:val="FFFFFF" w:themeColor="background1"/>
                <w:sz w:val="28"/>
                <w:lang w:val="vi-VN"/>
              </w:rPr>
            </w:pPr>
            <w:r w:rsidRPr="00925738">
              <w:rPr>
                <w:color w:val="FFFFFF" w:themeColor="background1"/>
                <w:sz w:val="28"/>
                <w:lang w:val="vi-VN"/>
              </w:rPr>
              <w:t>Repair Type</w:t>
            </w:r>
          </w:p>
        </w:tc>
        <w:tc>
          <w:tcPr>
            <w:tcW w:w="1597" w:type="dxa"/>
            <w:shd w:val="clear" w:color="auto" w:fill="0070C0"/>
          </w:tcPr>
          <w:p w14:paraId="7EA2A502" w14:textId="05C3FC2E" w:rsidR="00595CEA" w:rsidRPr="00925738" w:rsidRDefault="00595CEA" w:rsidP="00FF03BD">
            <w:pPr>
              <w:rPr>
                <w:color w:val="FFFFFF" w:themeColor="background1"/>
                <w:sz w:val="28"/>
                <w:lang w:val="vi-VN"/>
              </w:rPr>
            </w:pPr>
            <w:r w:rsidRPr="00925738">
              <w:rPr>
                <w:color w:val="FFFFFF" w:themeColor="background1"/>
                <w:sz w:val="28"/>
                <w:lang w:val="vi-VN"/>
              </w:rPr>
              <w:t>Khối lượng</w:t>
            </w:r>
          </w:p>
        </w:tc>
        <w:tc>
          <w:tcPr>
            <w:tcW w:w="2576" w:type="dxa"/>
            <w:shd w:val="clear" w:color="auto" w:fill="0070C0"/>
          </w:tcPr>
          <w:p w14:paraId="40A147E5" w14:textId="49820265" w:rsidR="00595CEA" w:rsidRPr="00925738" w:rsidRDefault="00595CEA" w:rsidP="00FF03BD">
            <w:pPr>
              <w:rPr>
                <w:color w:val="FFFFFF" w:themeColor="background1"/>
                <w:sz w:val="28"/>
                <w:lang w:val="vi-VN"/>
              </w:rPr>
            </w:pPr>
            <w:r w:rsidRPr="00925738">
              <w:rPr>
                <w:color w:val="FFFFFF" w:themeColor="background1"/>
                <w:sz w:val="28"/>
                <w:lang w:val="vi-VN"/>
              </w:rPr>
              <w:t>Chi phí (ngàn đồng)</w:t>
            </w:r>
          </w:p>
        </w:tc>
      </w:tr>
      <w:tr w:rsidR="00595CEA" w:rsidRPr="00925738" w14:paraId="5D1B0FF2" w14:textId="77777777" w:rsidTr="009812E6">
        <w:tc>
          <w:tcPr>
            <w:tcW w:w="2192" w:type="dxa"/>
            <w:shd w:val="clear" w:color="auto" w:fill="D9E2F3" w:themeFill="accent1" w:themeFillTint="33"/>
          </w:tcPr>
          <w:p w14:paraId="7D6B8AB3" w14:textId="1B31258A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Sàn gỗ</w:t>
            </w:r>
          </w:p>
        </w:tc>
        <w:tc>
          <w:tcPr>
            <w:tcW w:w="1703" w:type="dxa"/>
            <w:shd w:val="clear" w:color="auto" w:fill="D9E2F3" w:themeFill="accent1" w:themeFillTint="33"/>
          </w:tcPr>
          <w:p w14:paraId="21B4EA38" w14:textId="1A114F8A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Thay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14:paraId="348A1D1E" w14:textId="7B0E50CA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1,200 m2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318BD946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6,500</w:t>
            </w:r>
          </w:p>
        </w:tc>
      </w:tr>
      <w:tr w:rsidR="00595CEA" w:rsidRPr="00925738" w14:paraId="27343C24" w14:textId="77777777" w:rsidTr="009812E6">
        <w:tc>
          <w:tcPr>
            <w:tcW w:w="2192" w:type="dxa"/>
            <w:shd w:val="clear" w:color="auto" w:fill="FFFFFF" w:themeFill="background1"/>
          </w:tcPr>
          <w:p w14:paraId="723F959F" w14:textId="73EB61E5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Tường ngoài nhà</w:t>
            </w:r>
          </w:p>
        </w:tc>
        <w:tc>
          <w:tcPr>
            <w:tcW w:w="1703" w:type="dxa"/>
            <w:shd w:val="clear" w:color="auto" w:fill="FFFFFF" w:themeFill="background1"/>
          </w:tcPr>
          <w:p w14:paraId="0C5BE562" w14:textId="6523EC7F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Sơn</w:t>
            </w:r>
          </w:p>
        </w:tc>
        <w:tc>
          <w:tcPr>
            <w:tcW w:w="1597" w:type="dxa"/>
            <w:shd w:val="clear" w:color="auto" w:fill="FFFFFF" w:themeFill="background1"/>
          </w:tcPr>
          <w:p w14:paraId="3C7B9461" w14:textId="36A4AF02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9,000 m2</w:t>
            </w:r>
          </w:p>
        </w:tc>
        <w:tc>
          <w:tcPr>
            <w:tcW w:w="2576" w:type="dxa"/>
            <w:shd w:val="clear" w:color="auto" w:fill="FFFFFF" w:themeFill="background1"/>
          </w:tcPr>
          <w:p w14:paraId="6BF8146B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9,000</w:t>
            </w:r>
          </w:p>
        </w:tc>
      </w:tr>
      <w:tr w:rsidR="00595CEA" w:rsidRPr="00925738" w14:paraId="63A50A1B" w14:textId="77777777" w:rsidTr="009812E6">
        <w:tc>
          <w:tcPr>
            <w:tcW w:w="2192" w:type="dxa"/>
            <w:shd w:val="clear" w:color="auto" w:fill="D9E2F3" w:themeFill="accent1" w:themeFillTint="33"/>
          </w:tcPr>
          <w:p w14:paraId="19F400E1" w14:textId="37E432EB" w:rsidR="00595CEA" w:rsidRPr="00925738" w:rsidRDefault="00595CEA" w:rsidP="00FF03BD">
            <w:pPr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Mái</w:t>
            </w:r>
          </w:p>
        </w:tc>
        <w:tc>
          <w:tcPr>
            <w:tcW w:w="1703" w:type="dxa"/>
            <w:shd w:val="clear" w:color="auto" w:fill="D9E2F3" w:themeFill="accent1" w:themeFillTint="33"/>
          </w:tcPr>
          <w:p w14:paraId="40D27C5F" w14:textId="0EE62365" w:rsidR="00595CEA" w:rsidRPr="00925738" w:rsidRDefault="00595CEA" w:rsidP="00FF03BD">
            <w:pPr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Gia cố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14:paraId="65FA3109" w14:textId="00B4EE8B" w:rsidR="00595CEA" w:rsidRPr="00925738" w:rsidRDefault="00595CEA" w:rsidP="00FF03BD">
            <w:pPr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5,000 m2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A380F05" w14:textId="77777777" w:rsidR="00595CEA" w:rsidRPr="00925738" w:rsidRDefault="00595CEA" w:rsidP="00FF03BD">
            <w:pPr>
              <w:jc w:val="right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2,700</w:t>
            </w:r>
          </w:p>
        </w:tc>
      </w:tr>
      <w:tr w:rsidR="00595CEA" w:rsidRPr="00925738" w14:paraId="770F3537" w14:textId="77777777" w:rsidTr="009812E6">
        <w:tc>
          <w:tcPr>
            <w:tcW w:w="2192" w:type="dxa"/>
            <w:shd w:val="clear" w:color="auto" w:fill="FFFFFF" w:themeFill="background1"/>
          </w:tcPr>
          <w:p w14:paraId="4D819F1A" w14:textId="14925F40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Cửa đi</w:t>
            </w:r>
          </w:p>
        </w:tc>
        <w:tc>
          <w:tcPr>
            <w:tcW w:w="1703" w:type="dxa"/>
            <w:shd w:val="clear" w:color="auto" w:fill="FFFFFF" w:themeFill="background1"/>
          </w:tcPr>
          <w:p w14:paraId="00C17480" w14:textId="77777777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Repaint</w:t>
            </w:r>
          </w:p>
        </w:tc>
        <w:tc>
          <w:tcPr>
            <w:tcW w:w="1597" w:type="dxa"/>
            <w:shd w:val="clear" w:color="auto" w:fill="FFFFFF" w:themeFill="background1"/>
          </w:tcPr>
          <w:p w14:paraId="189F13FD" w14:textId="77777777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4</w:t>
            </w:r>
          </w:p>
        </w:tc>
        <w:tc>
          <w:tcPr>
            <w:tcW w:w="2576" w:type="dxa"/>
            <w:shd w:val="clear" w:color="auto" w:fill="FFFFFF" w:themeFill="background1"/>
          </w:tcPr>
          <w:p w14:paraId="29CEA150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600</w:t>
            </w:r>
          </w:p>
        </w:tc>
      </w:tr>
      <w:tr w:rsidR="00595CEA" w:rsidRPr="00925738" w14:paraId="7B8AB7F9" w14:textId="77777777" w:rsidTr="009812E6">
        <w:tc>
          <w:tcPr>
            <w:tcW w:w="2192" w:type="dxa"/>
            <w:shd w:val="clear" w:color="auto" w:fill="D9E2F3" w:themeFill="accent1" w:themeFillTint="33"/>
          </w:tcPr>
          <w:p w14:paraId="1D797B8D" w14:textId="40189AAA" w:rsidR="00595CEA" w:rsidRPr="00925738" w:rsidRDefault="00595CEA" w:rsidP="00FF03BD">
            <w:pPr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Thảm</w:t>
            </w:r>
          </w:p>
        </w:tc>
        <w:tc>
          <w:tcPr>
            <w:tcW w:w="1703" w:type="dxa"/>
            <w:shd w:val="clear" w:color="auto" w:fill="D9E2F3" w:themeFill="accent1" w:themeFillTint="33"/>
          </w:tcPr>
          <w:p w14:paraId="58859621" w14:textId="583479F4" w:rsidR="00595CEA" w:rsidRPr="00925738" w:rsidRDefault="00595CEA" w:rsidP="00FF03BD">
            <w:pPr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Thay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14:paraId="17DD5BE3" w14:textId="14640E4A" w:rsidR="00595CEA" w:rsidRPr="00925738" w:rsidRDefault="00595CEA" w:rsidP="00FF03BD">
            <w:pPr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1500 m2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221ADC86" w14:textId="77777777" w:rsidR="00595CEA" w:rsidRPr="00925738" w:rsidRDefault="00595CEA" w:rsidP="00FF03BD">
            <w:pPr>
              <w:jc w:val="right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4,500</w:t>
            </w:r>
          </w:p>
        </w:tc>
      </w:tr>
      <w:tr w:rsidR="00595CEA" w:rsidRPr="00925738" w14:paraId="28E0DF6F" w14:textId="77777777" w:rsidTr="009812E6">
        <w:tc>
          <w:tcPr>
            <w:tcW w:w="2192" w:type="dxa"/>
            <w:shd w:val="clear" w:color="auto" w:fill="FFFFFF" w:themeFill="background1"/>
          </w:tcPr>
          <w:p w14:paraId="734A3F65" w14:textId="49F1B3B2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Khóa cửa gara</w:t>
            </w:r>
          </w:p>
        </w:tc>
        <w:tc>
          <w:tcPr>
            <w:tcW w:w="1703" w:type="dxa"/>
            <w:shd w:val="clear" w:color="auto" w:fill="FFFFFF" w:themeFill="background1"/>
          </w:tcPr>
          <w:p w14:paraId="026F02AD" w14:textId="4B3838A2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Thay</w:t>
            </w:r>
          </w:p>
        </w:tc>
        <w:tc>
          <w:tcPr>
            <w:tcW w:w="1597" w:type="dxa"/>
            <w:shd w:val="clear" w:color="auto" w:fill="FFFFFF" w:themeFill="background1"/>
          </w:tcPr>
          <w:p w14:paraId="77C6596C" w14:textId="77777777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1</w:t>
            </w:r>
          </w:p>
        </w:tc>
        <w:tc>
          <w:tcPr>
            <w:tcW w:w="2576" w:type="dxa"/>
            <w:shd w:val="clear" w:color="auto" w:fill="FFFFFF" w:themeFill="background1"/>
          </w:tcPr>
          <w:p w14:paraId="0F617562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2,000</w:t>
            </w:r>
          </w:p>
        </w:tc>
      </w:tr>
      <w:tr w:rsidR="00595CEA" w:rsidRPr="00925738" w14:paraId="6DE19765" w14:textId="77777777" w:rsidTr="009812E6">
        <w:tc>
          <w:tcPr>
            <w:tcW w:w="2192" w:type="dxa"/>
            <w:shd w:val="clear" w:color="auto" w:fill="D9E2F3" w:themeFill="accent1" w:themeFillTint="33"/>
          </w:tcPr>
          <w:p w14:paraId="55E86CF4" w14:textId="6448A569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Cửa sắt</w:t>
            </w:r>
          </w:p>
        </w:tc>
        <w:tc>
          <w:tcPr>
            <w:tcW w:w="1703" w:type="dxa"/>
            <w:shd w:val="clear" w:color="auto" w:fill="D9E2F3" w:themeFill="accent1" w:themeFillTint="33"/>
          </w:tcPr>
          <w:p w14:paraId="50A8BF5B" w14:textId="7CCA8721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Sơn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14:paraId="74C1E36B" w14:textId="77777777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10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D3E6626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750</w:t>
            </w:r>
          </w:p>
        </w:tc>
      </w:tr>
      <w:tr w:rsidR="00595CEA" w:rsidRPr="00925738" w14:paraId="1EA8FFDD" w14:textId="77777777" w:rsidTr="009812E6">
        <w:tc>
          <w:tcPr>
            <w:tcW w:w="2192" w:type="dxa"/>
            <w:shd w:val="clear" w:color="auto" w:fill="FFFFFF" w:themeFill="background1"/>
          </w:tcPr>
          <w:p w14:paraId="0279E47F" w14:textId="0213DC8C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Trang trí ngoài</w:t>
            </w:r>
          </w:p>
        </w:tc>
        <w:tc>
          <w:tcPr>
            <w:tcW w:w="1703" w:type="dxa"/>
            <w:shd w:val="clear" w:color="auto" w:fill="FFFFFF" w:themeFill="background1"/>
          </w:tcPr>
          <w:p w14:paraId="193F97B5" w14:textId="5AC0E12E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Sơn</w:t>
            </w:r>
          </w:p>
        </w:tc>
        <w:tc>
          <w:tcPr>
            <w:tcW w:w="1597" w:type="dxa"/>
            <w:shd w:val="clear" w:color="auto" w:fill="FFFFFF" w:themeFill="background1"/>
          </w:tcPr>
          <w:p w14:paraId="37ABBDBE" w14:textId="28CBC8A5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800 m</w:t>
            </w:r>
          </w:p>
        </w:tc>
        <w:tc>
          <w:tcPr>
            <w:tcW w:w="2576" w:type="dxa"/>
            <w:shd w:val="clear" w:color="auto" w:fill="FFFFFF" w:themeFill="background1"/>
          </w:tcPr>
          <w:p w14:paraId="529AFB56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4,500</w:t>
            </w:r>
          </w:p>
        </w:tc>
      </w:tr>
      <w:tr w:rsidR="00595CEA" w:rsidRPr="00925738" w14:paraId="41D8EFBF" w14:textId="77777777" w:rsidTr="009812E6">
        <w:tc>
          <w:tcPr>
            <w:tcW w:w="2192" w:type="dxa"/>
            <w:shd w:val="clear" w:color="auto" w:fill="D9E2F3" w:themeFill="accent1" w:themeFillTint="33"/>
          </w:tcPr>
          <w:p w14:paraId="546C9128" w14:textId="6C5D335D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Thang máy</w:t>
            </w:r>
          </w:p>
        </w:tc>
        <w:tc>
          <w:tcPr>
            <w:tcW w:w="1703" w:type="dxa"/>
            <w:shd w:val="clear" w:color="auto" w:fill="D9E2F3" w:themeFill="accent1" w:themeFillTint="33"/>
          </w:tcPr>
          <w:p w14:paraId="64099D7F" w14:textId="547DDD59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Thay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14:paraId="5FEBF58A" w14:textId="77777777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1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7A379841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55,000</w:t>
            </w:r>
          </w:p>
        </w:tc>
      </w:tr>
      <w:tr w:rsidR="00595CEA" w:rsidRPr="00925738" w14:paraId="71B186CE" w14:textId="77777777" w:rsidTr="005239D7">
        <w:tc>
          <w:tcPr>
            <w:tcW w:w="2192" w:type="dxa"/>
            <w:tcBorders>
              <w:top w:val="single" w:sz="8" w:space="0" w:color="FFFFFF" w:themeColor="background1"/>
              <w:bottom w:val="single" w:sz="24" w:space="0" w:color="4472C4" w:themeColor="accent1"/>
            </w:tcBorders>
            <w:shd w:val="clear" w:color="auto" w:fill="FFFFFF" w:themeFill="background1"/>
          </w:tcPr>
          <w:p w14:paraId="3A724F39" w14:textId="47D1A07D" w:rsidR="00595CEA" w:rsidRPr="00925738" w:rsidRDefault="00595CEA" w:rsidP="00FF03BD">
            <w:pPr>
              <w:outlineLvl w:val="0"/>
              <w:rPr>
                <w:b/>
                <w:color w:val="000000" w:themeColor="text1"/>
                <w:sz w:val="24"/>
                <w:lang w:val="vi-VN"/>
              </w:rPr>
            </w:pPr>
            <w:r w:rsidRPr="00925738">
              <w:rPr>
                <w:b/>
                <w:color w:val="000000" w:themeColor="text1"/>
                <w:sz w:val="24"/>
                <w:lang w:val="vi-VN"/>
              </w:rPr>
              <w:t>Hệ thống báo cháy</w:t>
            </w:r>
          </w:p>
        </w:tc>
        <w:tc>
          <w:tcPr>
            <w:tcW w:w="1703" w:type="dxa"/>
            <w:tcBorders>
              <w:top w:val="single" w:sz="8" w:space="0" w:color="FFFFFF" w:themeColor="background1"/>
              <w:bottom w:val="single" w:sz="24" w:space="0" w:color="4472C4" w:themeColor="accent1"/>
            </w:tcBorders>
            <w:shd w:val="clear" w:color="auto" w:fill="FFFFFF" w:themeFill="background1"/>
          </w:tcPr>
          <w:p w14:paraId="4E561992" w14:textId="7FAEFC41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Thay</w:t>
            </w:r>
          </w:p>
        </w:tc>
        <w:tc>
          <w:tcPr>
            <w:tcW w:w="1597" w:type="dxa"/>
            <w:tcBorders>
              <w:top w:val="single" w:sz="8" w:space="0" w:color="FFFFFF" w:themeColor="background1"/>
              <w:bottom w:val="single" w:sz="24" w:space="0" w:color="4472C4" w:themeColor="accent1"/>
            </w:tcBorders>
            <w:shd w:val="clear" w:color="auto" w:fill="FFFFFF" w:themeFill="background1"/>
          </w:tcPr>
          <w:p w14:paraId="581FC40A" w14:textId="77777777" w:rsidR="00595CEA" w:rsidRPr="00925738" w:rsidRDefault="00595CEA" w:rsidP="00FF03BD">
            <w:pPr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1</w:t>
            </w:r>
          </w:p>
        </w:tc>
        <w:tc>
          <w:tcPr>
            <w:tcW w:w="2576" w:type="dxa"/>
            <w:tcBorders>
              <w:top w:val="single" w:sz="8" w:space="0" w:color="FFFFFF" w:themeColor="background1"/>
              <w:bottom w:val="thinThickMediumGap" w:sz="24" w:space="0" w:color="4472C4" w:themeColor="accent1"/>
            </w:tcBorders>
            <w:shd w:val="clear" w:color="auto" w:fill="FFFFFF" w:themeFill="background1"/>
          </w:tcPr>
          <w:p w14:paraId="55B090D8" w14:textId="77777777" w:rsidR="00595CEA" w:rsidRPr="00925738" w:rsidRDefault="00595CEA" w:rsidP="00FF03BD">
            <w:pPr>
              <w:jc w:val="right"/>
              <w:outlineLvl w:val="0"/>
              <w:rPr>
                <w:color w:val="000000" w:themeColor="text1"/>
                <w:sz w:val="24"/>
                <w:lang w:val="vi-VN"/>
              </w:rPr>
            </w:pPr>
            <w:r w:rsidRPr="00925738">
              <w:rPr>
                <w:color w:val="000000" w:themeColor="text1"/>
                <w:sz w:val="24"/>
                <w:lang w:val="vi-VN"/>
              </w:rPr>
              <w:t>3,000</w:t>
            </w:r>
          </w:p>
        </w:tc>
      </w:tr>
      <w:tr w:rsidR="00595CEA" w:rsidRPr="00925738" w14:paraId="121E906C" w14:textId="77777777" w:rsidTr="005239D7">
        <w:tc>
          <w:tcPr>
            <w:tcW w:w="2192" w:type="dxa"/>
            <w:tcBorders>
              <w:top w:val="thinThickMediumGap" w:sz="24" w:space="0" w:color="4472C4" w:themeColor="accent1"/>
              <w:left w:val="single" w:sz="8" w:space="0" w:color="4472C4" w:themeColor="accent1"/>
              <w:bottom w:val="nil"/>
              <w:right w:val="nil"/>
            </w:tcBorders>
            <w:shd w:val="clear" w:color="auto" w:fill="FFC000" w:themeFill="accent4"/>
          </w:tcPr>
          <w:p w14:paraId="428D92F5" w14:textId="1519F6B1" w:rsidR="00595CEA" w:rsidRPr="00925738" w:rsidRDefault="00595CEA" w:rsidP="00FF03BD">
            <w:pPr>
              <w:outlineLvl w:val="0"/>
              <w:rPr>
                <w:b/>
                <w:sz w:val="28"/>
                <w:lang w:val="vi-VN"/>
              </w:rPr>
            </w:pPr>
            <w:r w:rsidRPr="00925738">
              <w:rPr>
                <w:b/>
                <w:sz w:val="28"/>
                <w:lang w:val="vi-VN"/>
              </w:rPr>
              <w:t>TỔNG CỘNG</w:t>
            </w:r>
          </w:p>
        </w:tc>
        <w:tc>
          <w:tcPr>
            <w:tcW w:w="1703" w:type="dxa"/>
            <w:tcBorders>
              <w:top w:val="thinThickMediumGap" w:sz="24" w:space="0" w:color="4472C4" w:themeColor="accent1"/>
              <w:left w:val="nil"/>
              <w:bottom w:val="nil"/>
              <w:right w:val="nil"/>
            </w:tcBorders>
            <w:shd w:val="clear" w:color="auto" w:fill="FFC000" w:themeFill="accent4"/>
          </w:tcPr>
          <w:p w14:paraId="4C4BA03D" w14:textId="77777777" w:rsidR="00595CEA" w:rsidRPr="00925738" w:rsidRDefault="00595CEA" w:rsidP="00FF03BD">
            <w:pPr>
              <w:outlineLvl w:val="0"/>
              <w:rPr>
                <w:b/>
                <w:sz w:val="28"/>
                <w:lang w:val="vi-VN"/>
              </w:rPr>
            </w:pPr>
          </w:p>
        </w:tc>
        <w:tc>
          <w:tcPr>
            <w:tcW w:w="1597" w:type="dxa"/>
            <w:tcBorders>
              <w:top w:val="thinThickMediumGap" w:sz="24" w:space="0" w:color="4472C4" w:themeColor="accent1"/>
              <w:left w:val="nil"/>
              <w:bottom w:val="nil"/>
              <w:right w:val="nil"/>
            </w:tcBorders>
            <w:shd w:val="clear" w:color="auto" w:fill="FFC000" w:themeFill="accent4"/>
          </w:tcPr>
          <w:p w14:paraId="0C4F18D5" w14:textId="77777777" w:rsidR="00595CEA" w:rsidRPr="00925738" w:rsidRDefault="00595CEA" w:rsidP="00FF03BD">
            <w:pPr>
              <w:outlineLvl w:val="0"/>
              <w:rPr>
                <w:b/>
                <w:sz w:val="28"/>
                <w:lang w:val="vi-VN"/>
              </w:rPr>
            </w:pPr>
          </w:p>
        </w:tc>
        <w:tc>
          <w:tcPr>
            <w:tcW w:w="2576" w:type="dxa"/>
            <w:tcBorders>
              <w:top w:val="thinThickMediumGap" w:sz="24" w:space="0" w:color="4472C4" w:themeColor="accent1"/>
              <w:left w:val="nil"/>
              <w:bottom w:val="nil"/>
              <w:right w:val="nil"/>
            </w:tcBorders>
            <w:shd w:val="clear" w:color="auto" w:fill="FFC000" w:themeFill="accent4"/>
          </w:tcPr>
          <w:p w14:paraId="51786098" w14:textId="238DB0B7" w:rsidR="00595CEA" w:rsidRPr="00925738" w:rsidRDefault="00595CEA" w:rsidP="00FF03BD">
            <w:pPr>
              <w:jc w:val="right"/>
              <w:outlineLvl w:val="0"/>
              <w:rPr>
                <w:b/>
                <w:sz w:val="28"/>
                <w:lang w:val="vi-VN"/>
              </w:rPr>
            </w:pPr>
            <w:r w:rsidRPr="00925738">
              <w:rPr>
                <w:b/>
                <w:sz w:val="28"/>
                <w:lang w:val="vi-VN"/>
              </w:rPr>
              <w:fldChar w:fldCharType="begin"/>
            </w:r>
            <w:r w:rsidRPr="00925738">
              <w:rPr>
                <w:b/>
                <w:sz w:val="28"/>
                <w:lang w:val="vi-VN"/>
              </w:rPr>
              <w:instrText xml:space="preserve"> =SUM(ABOVE) </w:instrText>
            </w:r>
            <w:r w:rsidRPr="00925738">
              <w:rPr>
                <w:b/>
                <w:sz w:val="28"/>
                <w:lang w:val="vi-VN"/>
              </w:rPr>
              <w:fldChar w:fldCharType="separate"/>
            </w:r>
            <w:r w:rsidRPr="00925738">
              <w:rPr>
                <w:b/>
                <w:noProof/>
                <w:sz w:val="28"/>
                <w:lang w:val="vi-VN"/>
              </w:rPr>
              <w:t>88,550</w:t>
            </w:r>
            <w:r w:rsidRPr="00925738">
              <w:rPr>
                <w:b/>
                <w:sz w:val="28"/>
                <w:lang w:val="vi-VN"/>
              </w:rPr>
              <w:fldChar w:fldCharType="end"/>
            </w:r>
          </w:p>
        </w:tc>
      </w:tr>
    </w:tbl>
    <w:p w14:paraId="7EA99385" w14:textId="5D754337" w:rsidR="00595CEA" w:rsidRPr="00925738" w:rsidRDefault="00595CEA">
      <w:pPr>
        <w:rPr>
          <w:lang w:val="vi-VN"/>
        </w:rPr>
      </w:pPr>
      <w:bookmarkStart w:id="0" w:name="_GoBack"/>
      <w:bookmarkEnd w:id="0"/>
    </w:p>
    <w:sectPr w:rsidR="00595CEA" w:rsidRPr="00925738" w:rsidSect="0092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EA"/>
    <w:rsid w:val="000E7326"/>
    <w:rsid w:val="005239D7"/>
    <w:rsid w:val="00595CEA"/>
    <w:rsid w:val="008E1C70"/>
    <w:rsid w:val="00925738"/>
    <w:rsid w:val="009812E6"/>
    <w:rsid w:val="009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C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EA"/>
  </w:style>
  <w:style w:type="paragraph" w:styleId="Heading1">
    <w:name w:val="heading 1"/>
    <w:basedOn w:val="Normal"/>
    <w:next w:val="Normal"/>
    <w:link w:val="Heading1Char"/>
    <w:uiPriority w:val="9"/>
    <w:qFormat/>
    <w:rsid w:val="00595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CEA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95C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CE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5C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E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CE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CE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95CEA"/>
    <w:rPr>
      <w:b/>
      <w:bCs/>
    </w:rPr>
  </w:style>
  <w:style w:type="character" w:styleId="Emphasis">
    <w:name w:val="Emphasis"/>
    <w:basedOn w:val="DefaultParagraphFont"/>
    <w:uiPriority w:val="20"/>
    <w:qFormat/>
    <w:rsid w:val="00595CEA"/>
    <w:rPr>
      <w:i/>
      <w:iCs/>
    </w:rPr>
  </w:style>
  <w:style w:type="paragraph" w:styleId="NoSpacing">
    <w:name w:val="No Spacing"/>
    <w:uiPriority w:val="1"/>
    <w:qFormat/>
    <w:rsid w:val="00595C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C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5C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E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E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95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5CE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95C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5C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5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CEA"/>
    <w:pPr>
      <w:outlineLvl w:val="9"/>
    </w:pPr>
  </w:style>
  <w:style w:type="table" w:styleId="LightShading-Accent2">
    <w:name w:val="Light Shading Accent 2"/>
    <w:basedOn w:val="TableNormal"/>
    <w:uiPriority w:val="60"/>
    <w:rsid w:val="009257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9257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EA"/>
  </w:style>
  <w:style w:type="paragraph" w:styleId="Heading1">
    <w:name w:val="heading 1"/>
    <w:basedOn w:val="Normal"/>
    <w:next w:val="Normal"/>
    <w:link w:val="Heading1Char"/>
    <w:uiPriority w:val="9"/>
    <w:qFormat/>
    <w:rsid w:val="00595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CEA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95C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CE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5C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E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CE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CE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95CEA"/>
    <w:rPr>
      <w:b/>
      <w:bCs/>
    </w:rPr>
  </w:style>
  <w:style w:type="character" w:styleId="Emphasis">
    <w:name w:val="Emphasis"/>
    <w:basedOn w:val="DefaultParagraphFont"/>
    <w:uiPriority w:val="20"/>
    <w:qFormat/>
    <w:rsid w:val="00595CEA"/>
    <w:rPr>
      <w:i/>
      <w:iCs/>
    </w:rPr>
  </w:style>
  <w:style w:type="paragraph" w:styleId="NoSpacing">
    <w:name w:val="No Spacing"/>
    <w:uiPriority w:val="1"/>
    <w:qFormat/>
    <w:rsid w:val="00595C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C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5C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E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E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95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5CE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95C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5C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5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CEA"/>
    <w:pPr>
      <w:outlineLvl w:val="9"/>
    </w:pPr>
  </w:style>
  <w:style w:type="table" w:styleId="LightShading-Accent2">
    <w:name w:val="Light Shading Accent 2"/>
    <w:basedOn w:val="TableNormal"/>
    <w:uiPriority w:val="60"/>
    <w:rsid w:val="009257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9257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380B-AD08-4B84-BBC4-1EB8DB2E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Trâm Anh</dc:creator>
  <cp:keywords/>
  <dc:description/>
  <cp:lastModifiedBy>ho nguyen</cp:lastModifiedBy>
  <cp:revision>5</cp:revision>
  <dcterms:created xsi:type="dcterms:W3CDTF">2021-02-11T12:33:00Z</dcterms:created>
  <dcterms:modified xsi:type="dcterms:W3CDTF">2022-11-11T06:51:00Z</dcterms:modified>
</cp:coreProperties>
</file>