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0A77" w:rsidRDefault="00250A77">
      <w:pPr>
        <w:spacing w:before="2200"/>
      </w:pPr>
    </w:p>
    <w:p w:rsidR="00250A77" w:rsidRDefault="005823E7">
      <w:pPr>
        <w:jc w:val="center"/>
      </w:pPr>
      <w:r>
        <w:rPr>
          <w:b/>
          <w:bCs/>
          <w:color w:val="595959"/>
          <w:sz w:val="22"/>
          <w:szCs w:val="22"/>
        </w:rPr>
        <w:t>TIKI VIETNAM E-COMMERCE</w:t>
      </w:r>
    </w:p>
    <w:p w:rsidR="00250A77" w:rsidRDefault="005823E7">
      <w:pPr>
        <w:spacing w:before="120" w:after="200"/>
        <w:jc w:val="center"/>
      </w:pPr>
      <w:r>
        <w:rPr>
          <w:b/>
          <w:bCs/>
          <w:color w:val="1F3864"/>
          <w:sz w:val="56"/>
          <w:szCs w:val="56"/>
        </w:rPr>
        <w:t>Market Analysis Report</w:t>
      </w:r>
    </w:p>
    <w:p w:rsidR="00250A77" w:rsidRDefault="005823E7">
      <w:pPr>
        <w:spacing w:after="60"/>
        <w:jc w:val="center"/>
      </w:pPr>
      <w:r>
        <w:rPr>
          <w:i/>
          <w:iCs/>
          <w:color w:val="595959"/>
          <w:sz w:val="22"/>
          <w:szCs w:val="22"/>
        </w:rPr>
        <w:t>Product performance, pricing strategy, and seller operations across the fashion &amp; accessories market</w:t>
      </w:r>
    </w:p>
    <w:p w:rsidR="00250A77" w:rsidRDefault="00250A77">
      <w:pPr>
        <w:spacing w:before="1600"/>
      </w:pPr>
    </w:p>
    <w:p w:rsidR="00250A77" w:rsidRDefault="005823E7">
      <w:pPr>
        <w:jc w:val="center"/>
      </w:pPr>
      <w:r>
        <w:rPr>
          <w:color w:val="222222"/>
        </w:rPr>
        <w:t xml:space="preserve">Prepared by </w:t>
      </w:r>
      <w:r w:rsidR="00DC21CE">
        <w:rPr>
          <w:color w:val="222222"/>
        </w:rPr>
        <w:t>Nguyen Trong</w:t>
      </w:r>
    </w:p>
    <w:p w:rsidR="00250A77" w:rsidRDefault="005823E7">
      <w:pPr>
        <w:spacing w:before="40"/>
        <w:jc w:val="center"/>
      </w:pPr>
      <w:r>
        <w:rPr>
          <w:color w:val="2E5395"/>
          <w:sz w:val="16"/>
          <w:szCs w:val="16"/>
        </w:rPr>
        <w:t>github.com/Nguyentrong243/Tiki-E-commerce-Analysis</w:t>
      </w:r>
    </w:p>
    <w:p w:rsidR="00250A77" w:rsidRDefault="00250A77">
      <w:pPr>
        <w:sectPr w:rsidR="00250A77">
          <w:pgSz w:w="12240" w:h="15840"/>
          <w:pgMar w:top="1080" w:right="1080" w:bottom="1080" w:left="108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Executive Summary</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This report analyzes 41,572 product listings scraped from Tiki, one of Vietnam's largest e-commerce platforms, across six fashion and accessory categories: backpacks &amp; sui</w:t>
      </w:r>
      <w:r w:rsidRPr="00606E98">
        <w:rPr>
          <w:rFonts w:ascii="Times New Roman" w:hAnsi="Times New Roman" w:cs="Times New Roman"/>
          <w:color w:val="222222"/>
          <w:sz w:val="26"/>
          <w:szCs w:val="26"/>
        </w:rPr>
        <w:t xml:space="preserve">tcases, fashion accessories, men's and women's bags, and men's and women's shoes. The analysis covers the full pipeline from raw data to business insight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Python-based data cleaning, PostgreSQL business queries, and an interactive Power BI dashboard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wit</w:t>
      </w:r>
      <w:r w:rsidRPr="00606E98">
        <w:rPr>
          <w:rFonts w:ascii="Times New Roman" w:hAnsi="Times New Roman" w:cs="Times New Roman"/>
          <w:color w:val="222222"/>
          <w:sz w:val="26"/>
          <w:szCs w:val="26"/>
        </w:rPr>
        <w:t>h the goal of identifying what drives sales, where quality risk hides, and which sellers and brands are shaping the marketplace.</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262"/>
        <w:gridCol w:w="2262"/>
        <w:gridCol w:w="2262"/>
      </w:tblGrid>
      <w:tr w:rsidR="00250A77" w:rsidRPr="00606E98" w:rsidTr="005823E7">
        <w:tblPrEx>
          <w:tblCellMar>
            <w:top w:w="0" w:type="dxa"/>
            <w:bottom w:w="0" w:type="dxa"/>
          </w:tblCellMar>
        </w:tblPrEx>
        <w:trPr>
          <w:trHeight w:val="556"/>
        </w:trPr>
        <w:tc>
          <w:tcPr>
            <w:tcW w:w="2262" w:type="dxa"/>
            <w:shd w:val="clear" w:color="auto" w:fill="F2F5FA"/>
            <w:tcMar>
              <w:top w:w="160" w:type="dxa"/>
              <w:left w:w="120" w:type="dxa"/>
              <w:bottom w:w="160" w:type="dxa"/>
              <w:right w:w="120" w:type="dxa"/>
            </w:tcMar>
            <w:vAlign w:val="center"/>
          </w:tcPr>
          <w:p w:rsidR="00250A77" w:rsidRPr="00606E98" w:rsidRDefault="005823E7" w:rsidP="005823E7">
            <w:pPr>
              <w:jc w:val="center"/>
              <w:rPr>
                <w:rFonts w:ascii="Times New Roman" w:hAnsi="Times New Roman" w:cs="Times New Roman"/>
                <w:sz w:val="26"/>
                <w:szCs w:val="26"/>
              </w:rPr>
            </w:pPr>
            <w:r w:rsidRPr="00606E98">
              <w:rPr>
                <w:rFonts w:ascii="Times New Roman" w:hAnsi="Times New Roman" w:cs="Times New Roman"/>
                <w:b/>
                <w:bCs/>
                <w:color w:val="1F3864"/>
                <w:sz w:val="26"/>
                <w:szCs w:val="26"/>
              </w:rPr>
              <w:t>86bn VND</w:t>
            </w:r>
          </w:p>
          <w:p w:rsidR="00250A77" w:rsidRPr="00606E98" w:rsidRDefault="005823E7" w:rsidP="005823E7">
            <w:pPr>
              <w:spacing w:before="40"/>
              <w:jc w:val="center"/>
              <w:rPr>
                <w:rFonts w:ascii="Times New Roman" w:hAnsi="Times New Roman" w:cs="Times New Roman"/>
                <w:sz w:val="26"/>
                <w:szCs w:val="26"/>
              </w:rPr>
            </w:pPr>
            <w:r w:rsidRPr="00606E98">
              <w:rPr>
                <w:rFonts w:ascii="Times New Roman" w:hAnsi="Times New Roman" w:cs="Times New Roman"/>
                <w:color w:val="595959"/>
                <w:sz w:val="26"/>
                <w:szCs w:val="26"/>
              </w:rPr>
              <w:t>Total GMV</w:t>
            </w:r>
          </w:p>
        </w:tc>
        <w:tc>
          <w:tcPr>
            <w:tcW w:w="2262" w:type="dxa"/>
            <w:shd w:val="clear" w:color="auto" w:fill="F2F5FA"/>
            <w:tcMar>
              <w:top w:w="160" w:type="dxa"/>
              <w:left w:w="120" w:type="dxa"/>
              <w:bottom w:w="160" w:type="dxa"/>
              <w:right w:w="120" w:type="dxa"/>
            </w:tcMar>
            <w:vAlign w:val="center"/>
          </w:tcPr>
          <w:p w:rsidR="00250A77" w:rsidRPr="00606E98" w:rsidRDefault="005823E7" w:rsidP="005823E7">
            <w:pPr>
              <w:jc w:val="center"/>
              <w:rPr>
                <w:rFonts w:ascii="Times New Roman" w:hAnsi="Times New Roman" w:cs="Times New Roman"/>
                <w:sz w:val="26"/>
                <w:szCs w:val="26"/>
              </w:rPr>
            </w:pPr>
            <w:r w:rsidRPr="00606E98">
              <w:rPr>
                <w:rFonts w:ascii="Times New Roman" w:hAnsi="Times New Roman" w:cs="Times New Roman"/>
                <w:b/>
                <w:bCs/>
                <w:color w:val="1F3864"/>
                <w:sz w:val="26"/>
                <w:szCs w:val="26"/>
              </w:rPr>
              <w:t>41,572</w:t>
            </w:r>
          </w:p>
          <w:p w:rsidR="00250A77" w:rsidRPr="00606E98" w:rsidRDefault="005823E7" w:rsidP="005823E7">
            <w:pPr>
              <w:spacing w:before="40"/>
              <w:jc w:val="center"/>
              <w:rPr>
                <w:rFonts w:ascii="Times New Roman" w:hAnsi="Times New Roman" w:cs="Times New Roman"/>
                <w:sz w:val="26"/>
                <w:szCs w:val="26"/>
              </w:rPr>
            </w:pPr>
            <w:r w:rsidRPr="00606E98">
              <w:rPr>
                <w:rFonts w:ascii="Times New Roman" w:hAnsi="Times New Roman" w:cs="Times New Roman"/>
                <w:color w:val="595959"/>
                <w:sz w:val="26"/>
                <w:szCs w:val="26"/>
              </w:rPr>
              <w:t>Products Analyzed</w:t>
            </w:r>
          </w:p>
        </w:tc>
        <w:tc>
          <w:tcPr>
            <w:tcW w:w="2262" w:type="dxa"/>
            <w:shd w:val="clear" w:color="auto" w:fill="F2F5FA"/>
            <w:tcMar>
              <w:top w:w="160" w:type="dxa"/>
              <w:left w:w="120" w:type="dxa"/>
              <w:bottom w:w="160" w:type="dxa"/>
              <w:right w:w="120" w:type="dxa"/>
            </w:tcMar>
            <w:vAlign w:val="center"/>
          </w:tcPr>
          <w:p w:rsidR="00250A77" w:rsidRPr="00606E98" w:rsidRDefault="005823E7" w:rsidP="005823E7">
            <w:pPr>
              <w:jc w:val="center"/>
              <w:rPr>
                <w:rFonts w:ascii="Times New Roman" w:hAnsi="Times New Roman" w:cs="Times New Roman"/>
                <w:sz w:val="26"/>
                <w:szCs w:val="26"/>
              </w:rPr>
            </w:pPr>
            <w:r w:rsidRPr="00606E98">
              <w:rPr>
                <w:rFonts w:ascii="Times New Roman" w:hAnsi="Times New Roman" w:cs="Times New Roman"/>
                <w:b/>
                <w:bCs/>
                <w:color w:val="1F3864"/>
                <w:sz w:val="26"/>
                <w:szCs w:val="26"/>
              </w:rPr>
              <w:t>739K</w:t>
            </w:r>
          </w:p>
          <w:p w:rsidR="00250A77" w:rsidRPr="00606E98" w:rsidRDefault="005823E7" w:rsidP="005823E7">
            <w:pPr>
              <w:spacing w:before="40"/>
              <w:jc w:val="center"/>
              <w:rPr>
                <w:rFonts w:ascii="Times New Roman" w:hAnsi="Times New Roman" w:cs="Times New Roman"/>
                <w:sz w:val="26"/>
                <w:szCs w:val="26"/>
              </w:rPr>
            </w:pPr>
            <w:r w:rsidRPr="00606E98">
              <w:rPr>
                <w:rFonts w:ascii="Times New Roman" w:hAnsi="Times New Roman" w:cs="Times New Roman"/>
                <w:color w:val="595959"/>
                <w:sz w:val="26"/>
                <w:szCs w:val="26"/>
              </w:rPr>
              <w:t>Units Sold</w:t>
            </w:r>
          </w:p>
        </w:tc>
        <w:tc>
          <w:tcPr>
            <w:tcW w:w="2262" w:type="dxa"/>
            <w:shd w:val="clear" w:color="auto" w:fill="F2F5FA"/>
            <w:tcMar>
              <w:top w:w="160" w:type="dxa"/>
              <w:left w:w="120" w:type="dxa"/>
              <w:bottom w:w="160" w:type="dxa"/>
              <w:right w:w="120" w:type="dxa"/>
            </w:tcMar>
            <w:vAlign w:val="center"/>
          </w:tcPr>
          <w:p w:rsidR="00250A77" w:rsidRPr="00606E98" w:rsidRDefault="005823E7" w:rsidP="005823E7">
            <w:pPr>
              <w:jc w:val="center"/>
              <w:rPr>
                <w:rFonts w:ascii="Times New Roman" w:hAnsi="Times New Roman" w:cs="Times New Roman"/>
                <w:sz w:val="26"/>
                <w:szCs w:val="26"/>
              </w:rPr>
            </w:pPr>
            <w:r w:rsidRPr="00606E98">
              <w:rPr>
                <w:rFonts w:ascii="Times New Roman" w:hAnsi="Times New Roman" w:cs="Times New Roman"/>
                <w:b/>
                <w:bCs/>
                <w:color w:val="1F3864"/>
                <w:sz w:val="26"/>
                <w:szCs w:val="26"/>
              </w:rPr>
              <w:t>3,806</w:t>
            </w:r>
          </w:p>
          <w:p w:rsidR="00250A77" w:rsidRPr="00606E98" w:rsidRDefault="005823E7" w:rsidP="005823E7">
            <w:pPr>
              <w:spacing w:before="40"/>
              <w:jc w:val="center"/>
              <w:rPr>
                <w:rFonts w:ascii="Times New Roman" w:hAnsi="Times New Roman" w:cs="Times New Roman"/>
                <w:sz w:val="26"/>
                <w:szCs w:val="26"/>
              </w:rPr>
            </w:pPr>
            <w:r w:rsidRPr="00606E98">
              <w:rPr>
                <w:rFonts w:ascii="Times New Roman" w:hAnsi="Times New Roman" w:cs="Times New Roman"/>
                <w:color w:val="595959"/>
                <w:sz w:val="26"/>
                <w:szCs w:val="26"/>
              </w:rPr>
              <w:t>Sellers</w:t>
            </w:r>
          </w:p>
        </w:tc>
      </w:tr>
    </w:tbl>
    <w:p w:rsidR="00250A77" w:rsidRPr="00606E98" w:rsidRDefault="00250A77" w:rsidP="00606E98">
      <w:pPr>
        <w:spacing w:after="200"/>
        <w:jc w:val="both"/>
        <w:rPr>
          <w:rFonts w:ascii="Times New Roman" w:hAnsi="Times New Roman" w:cs="Times New Roman"/>
          <w:sz w:val="26"/>
          <w:szCs w:val="26"/>
        </w:rPr>
      </w:pP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Top-Line Findings</w:t>
      </w:r>
      <w:bookmarkStart w:id="0" w:name="_GoBack"/>
      <w:bookmarkEnd w:id="0"/>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 xml:space="preserve">GMV is highly concentrated: backpacks &amp; suitcases generates the most GMV despite having fewer listings than fashion accessories </w:t>
      </w:r>
      <w:r w:rsidR="00F36A67">
        <w:rPr>
          <w:rFonts w:ascii="Times New Roman" w:hAnsi="Times New Roman" w:cs="Times New Roman"/>
          <w:color w:val="222222"/>
          <w:sz w:val="26"/>
          <w:szCs w:val="26"/>
        </w:rPr>
        <w:t>-</w:t>
      </w:r>
      <w:r w:rsidRPr="00926853">
        <w:rPr>
          <w:rFonts w:ascii="Times New Roman" w:hAnsi="Times New Roman" w:cs="Times New Roman"/>
          <w:color w:val="222222"/>
          <w:sz w:val="26"/>
          <w:szCs w:val="26"/>
        </w:rPr>
        <w:t xml:space="preserve"> value comes from average order size, not catalog volume.</w:t>
      </w:r>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 xml:space="preserve">A significant share of the platform's best-selling products </w:t>
      </w:r>
      <w:proofErr w:type="gramStart"/>
      <w:r w:rsidRPr="00926853">
        <w:rPr>
          <w:rFonts w:ascii="Times New Roman" w:hAnsi="Times New Roman" w:cs="Times New Roman"/>
          <w:color w:val="222222"/>
          <w:sz w:val="26"/>
          <w:szCs w:val="26"/>
        </w:rPr>
        <w:t>fall</w:t>
      </w:r>
      <w:proofErr w:type="gramEnd"/>
      <w:r w:rsidR="00F36A67">
        <w:rPr>
          <w:rFonts w:ascii="Times New Roman" w:hAnsi="Times New Roman" w:cs="Times New Roman"/>
          <w:color w:val="222222"/>
          <w:sz w:val="26"/>
          <w:szCs w:val="26"/>
        </w:rPr>
        <w:t xml:space="preserve"> </w:t>
      </w:r>
      <w:r w:rsidRPr="00926853">
        <w:rPr>
          <w:rFonts w:ascii="Times New Roman" w:hAnsi="Times New Roman" w:cs="Times New Roman"/>
          <w:color w:val="222222"/>
          <w:sz w:val="26"/>
          <w:szCs w:val="26"/>
        </w:rPr>
        <w:t>into</w:t>
      </w:r>
      <w:r w:rsidRPr="00926853">
        <w:rPr>
          <w:rFonts w:ascii="Times New Roman" w:hAnsi="Times New Roman" w:cs="Times New Roman"/>
          <w:color w:val="222222"/>
          <w:sz w:val="26"/>
          <w:szCs w:val="26"/>
        </w:rPr>
        <w:t xml:space="preserve"> a 'High Demand – Low Satisfaction' segment, generating more GMV than genuinely well-rated 'Star Products' </w:t>
      </w:r>
      <w:r w:rsidR="00F36A67">
        <w:rPr>
          <w:rFonts w:ascii="Times New Roman" w:hAnsi="Times New Roman" w:cs="Times New Roman"/>
          <w:color w:val="222222"/>
          <w:sz w:val="26"/>
          <w:szCs w:val="26"/>
        </w:rPr>
        <w:t>-</w:t>
      </w:r>
      <w:r w:rsidRPr="00926853">
        <w:rPr>
          <w:rFonts w:ascii="Times New Roman" w:hAnsi="Times New Roman" w:cs="Times New Roman"/>
          <w:color w:val="222222"/>
          <w:sz w:val="26"/>
          <w:szCs w:val="26"/>
        </w:rPr>
        <w:t xml:space="preserve"> a potential quality risk worth addressing.</w:t>
      </w:r>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Larger discounts are associated with higher average sales, but full-price listings still generate the mo</w:t>
      </w:r>
      <w:r w:rsidRPr="00926853">
        <w:rPr>
          <w:rFonts w:ascii="Times New Roman" w:hAnsi="Times New Roman" w:cs="Times New Roman"/>
          <w:color w:val="222222"/>
          <w:sz w:val="26"/>
          <w:szCs w:val="26"/>
        </w:rPr>
        <w:t>st total GMV due to sheer volume (~78% of the catalog).</w:t>
      </w:r>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Video-enabled listings are associated with the strongest sales performance among the product content features analyzed, more than doubling average GMV per product.</w:t>
      </w:r>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Several top-GMV sellers carry rating</w:t>
      </w:r>
      <w:r w:rsidRPr="00926853">
        <w:rPr>
          <w:rFonts w:ascii="Times New Roman" w:hAnsi="Times New Roman" w:cs="Times New Roman"/>
          <w:color w:val="222222"/>
          <w:sz w:val="26"/>
          <w:szCs w:val="26"/>
        </w:rPr>
        <w:t xml:space="preserve">s below 2.0, echoing the same quality-risk pattern seen at the product level </w:t>
      </w:r>
      <w:r w:rsidR="00F36A67">
        <w:rPr>
          <w:rFonts w:ascii="Times New Roman" w:hAnsi="Times New Roman" w:cs="Times New Roman"/>
          <w:color w:val="222222"/>
          <w:sz w:val="26"/>
          <w:szCs w:val="26"/>
        </w:rPr>
        <w:t>-</w:t>
      </w:r>
      <w:r w:rsidRPr="00926853">
        <w:rPr>
          <w:rFonts w:ascii="Times New Roman" w:hAnsi="Times New Roman" w:cs="Times New Roman"/>
          <w:color w:val="222222"/>
          <w:sz w:val="26"/>
          <w:szCs w:val="26"/>
        </w:rPr>
        <w:t xml:space="preserve"> high revenue does not guarantee customer satisfaction.</w:t>
      </w:r>
    </w:p>
    <w:p w:rsidR="00250A77" w:rsidRPr="00926853" w:rsidRDefault="005823E7" w:rsidP="00926853">
      <w:pPr>
        <w:spacing w:after="100" w:line="290" w:lineRule="auto"/>
        <w:jc w:val="both"/>
        <w:rPr>
          <w:rFonts w:ascii="Times New Roman" w:hAnsi="Times New Roman" w:cs="Times New Roman"/>
          <w:sz w:val="26"/>
          <w:szCs w:val="26"/>
        </w:rPr>
      </w:pPr>
      <w:r w:rsidRPr="00926853">
        <w:rPr>
          <w:rFonts w:ascii="Times New Roman" w:hAnsi="Times New Roman" w:cs="Times New Roman"/>
          <w:color w:val="222222"/>
          <w:sz w:val="26"/>
          <w:szCs w:val="26"/>
        </w:rPr>
        <w:t xml:space="preserve">A cluster of sellers with 20+ listings recorded zero units sold, suggesting dormant accounts that may warrant operational </w:t>
      </w:r>
      <w:r w:rsidRPr="00926853">
        <w:rPr>
          <w:rFonts w:ascii="Times New Roman" w:hAnsi="Times New Roman" w:cs="Times New Roman"/>
          <w:color w:val="222222"/>
          <w:sz w:val="26"/>
          <w:szCs w:val="26"/>
        </w:rPr>
        <w:t>review.</w:t>
      </w:r>
    </w:p>
    <w:p w:rsidR="00250A77" w:rsidRPr="00606E98" w:rsidRDefault="00250A77" w:rsidP="00606E98">
      <w:pPr>
        <w:jc w:val="both"/>
        <w:rPr>
          <w:rFonts w:ascii="Times New Roman" w:hAnsi="Times New Roman" w:cs="Times New Roman"/>
          <w:sz w:val="26"/>
          <w:szCs w:val="26"/>
        </w:rPr>
        <w:sectPr w:rsidR="00250A77" w:rsidRPr="00606E98">
          <w:pgSz w:w="11906" w:h="16838"/>
          <w:pgMar w:top="1440" w:right="1440" w:bottom="1440" w:left="144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Methodology</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1. Data Preparation (Python)</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Six category-level CSV exports (41,603 raw rows) were merged into a single dataset using pandas. Cleaning steps included: removing a redundant leftover index column, resolving 27 duplicate produc</w:t>
      </w:r>
      <w:r w:rsidRPr="00606E98">
        <w:rPr>
          <w:rFonts w:ascii="Times New Roman" w:hAnsi="Times New Roman" w:cs="Times New Roman"/>
          <w:color w:val="222222"/>
          <w:sz w:val="26"/>
          <w:szCs w:val="26"/>
        </w:rPr>
        <w:t>t IDs, replacing an unreliable 'category' field (40% generic placeholder values) with a category label derived from the source file, dropping rows with invalid zero pricing, fixing whitespace/tab corruption in brand names, correcting one HTML-corrupted bra</w:t>
      </w:r>
      <w:r w:rsidRPr="00606E98">
        <w:rPr>
          <w:rFonts w:ascii="Times New Roman" w:hAnsi="Times New Roman" w:cs="Times New Roman"/>
          <w:color w:val="222222"/>
          <w:sz w:val="26"/>
          <w:szCs w:val="26"/>
        </w:rPr>
        <w:t>nd value, and removing three rows with an implausible fixed value in the product-age field. The cleaned dataset (41,572 rows) was exported and loaded into PostgreSQL via SQLAlchemy, with credentials managed through environment variables rather than hardcod</w:t>
      </w:r>
      <w:r w:rsidRPr="00606E98">
        <w:rPr>
          <w:rFonts w:ascii="Times New Roman" w:hAnsi="Times New Roman" w:cs="Times New Roman"/>
          <w:color w:val="222222"/>
          <w:sz w:val="26"/>
          <w:szCs w:val="26"/>
        </w:rPr>
        <w:t>ed values.</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2. Business Analysis (SQL)</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Eight PostgreSQL queries were written to answer specific business questions rather than to demonstrate syntax for its own sake: GMV Analysis, a Product Performance Matrix, Discount Effectiveness, Seller Performance, Customer Engagement Analysis, Product Co</w:t>
      </w:r>
      <w:r w:rsidRPr="00606E98">
        <w:rPr>
          <w:rFonts w:ascii="Times New Roman" w:hAnsi="Times New Roman" w:cs="Times New Roman"/>
          <w:color w:val="222222"/>
          <w:sz w:val="26"/>
          <w:szCs w:val="26"/>
        </w:rPr>
        <w:t xml:space="preserve">ntent Quality, Pricing Strategy, and Brand Positioning. Statistical thresholds were chosen deliberately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medians and percentiles were used where GMV, review counts, and sales are right-skewed, while simple averages were used for straightforward group comp</w:t>
      </w:r>
      <w:r w:rsidRPr="00606E98">
        <w:rPr>
          <w:rFonts w:ascii="Times New Roman" w:hAnsi="Times New Roman" w:cs="Times New Roman"/>
          <w:color w:val="222222"/>
          <w:sz w:val="26"/>
          <w:szCs w:val="26"/>
        </w:rPr>
        <w:t xml:space="preserve">arisons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and every claim in this report uses associative rather than causal language, since the underlying data is observational.</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3. Interactive Dashboard (Power BI)</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 xml:space="preserve">A three-page Power BI report was built on top of the cleaned dataset: </w:t>
      </w:r>
      <w:proofErr w:type="gramStart"/>
      <w:r w:rsidRPr="00606E98">
        <w:rPr>
          <w:rFonts w:ascii="Times New Roman" w:hAnsi="Times New Roman" w:cs="Times New Roman"/>
          <w:color w:val="222222"/>
          <w:sz w:val="26"/>
          <w:szCs w:val="26"/>
        </w:rPr>
        <w:t>an</w:t>
      </w:r>
      <w:proofErr w:type="gramEnd"/>
      <w:r w:rsidRPr="00606E98">
        <w:rPr>
          <w:rFonts w:ascii="Times New Roman" w:hAnsi="Times New Roman" w:cs="Times New Roman"/>
          <w:color w:val="222222"/>
          <w:sz w:val="26"/>
          <w:szCs w:val="26"/>
        </w:rPr>
        <w:t xml:space="preserve"> Executive Overview for a five-second read of platform health, a Product &amp; Pricing Drill-down centered on a GMV-vs-rating performance matrix with a bookmark-driven toggle between prici</w:t>
      </w:r>
      <w:r w:rsidRPr="00606E98">
        <w:rPr>
          <w:rFonts w:ascii="Times New Roman" w:hAnsi="Times New Roman" w:cs="Times New Roman"/>
          <w:color w:val="222222"/>
          <w:sz w:val="26"/>
          <w:szCs w:val="26"/>
        </w:rPr>
        <w:t>ng and content-quality views, and a Partner &amp; Operational Performance page covering seller GMV concentration and dormant-account risk.</w:t>
      </w:r>
    </w:p>
    <w:p w:rsidR="00250A77" w:rsidRPr="00606E98" w:rsidRDefault="00250A77" w:rsidP="00606E98">
      <w:pPr>
        <w:jc w:val="both"/>
        <w:rPr>
          <w:rFonts w:ascii="Times New Roman" w:hAnsi="Times New Roman" w:cs="Times New Roman"/>
          <w:sz w:val="26"/>
          <w:szCs w:val="26"/>
        </w:rPr>
        <w:sectPr w:rsidR="00250A77" w:rsidRPr="00606E98">
          <w:pgSz w:w="11906" w:h="16838"/>
          <w:pgMar w:top="1440" w:right="1440" w:bottom="1440" w:left="144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Key Findings</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1. Gross Merchandise Value (GMV) Analysis</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Which product categories and brands</w:t>
      </w:r>
      <w:r w:rsidRPr="00606E98">
        <w:rPr>
          <w:rFonts w:ascii="Times New Roman" w:hAnsi="Times New Roman" w:cs="Times New Roman"/>
          <w:i/>
          <w:iCs/>
          <w:color w:val="595959"/>
          <w:sz w:val="26"/>
          <w:szCs w:val="26"/>
        </w:rPr>
        <w:t xml:space="preserve"> generate the highest GMV on the Tiki marketplace?</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 xml:space="preserve">Backpacks &amp; suitcases drives the highest GMV (~29B VND) despite ranking only fourth by product count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its high average price (~497K VND) more than compensates for lower volume. Fashion accessories, by con</w:t>
      </w:r>
      <w:r w:rsidRPr="00606E98">
        <w:rPr>
          <w:rFonts w:ascii="Times New Roman" w:hAnsi="Times New Roman" w:cs="Times New Roman"/>
          <w:color w:val="222222"/>
          <w:sz w:val="26"/>
          <w:szCs w:val="26"/>
        </w:rPr>
        <w:t>trast, has by far the most listings (16,005) but the lowest GMV (~14B VND), reflecting a very low average price (~82K VND). Among named brands, HARAS leads with ~3.7B VND GMV from just 54 products, driven by a high-volume, mid-price strategy, while Convers</w:t>
      </w:r>
      <w:r w:rsidRPr="00606E98">
        <w:rPr>
          <w:rFonts w:ascii="Times New Roman" w:hAnsi="Times New Roman" w:cs="Times New Roman"/>
          <w:color w:val="222222"/>
          <w:sz w:val="26"/>
          <w:szCs w:val="26"/>
        </w:rPr>
        <w:t xml:space="preserve">e achieves similar GMV through a premium, lower-volume approach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showing there is more than one viable path to driving revenue as a branded seller.</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2. Product Performance Matrix</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Which products are Star Products, Hidden Gems, High-Demand</w:t>
      </w:r>
      <w:r w:rsidRPr="00606E98">
        <w:rPr>
          <w:rFonts w:ascii="Times New Roman" w:hAnsi="Times New Roman" w:cs="Times New Roman"/>
          <w:i/>
          <w:iCs/>
          <w:color w:val="595959"/>
          <w:sz w:val="26"/>
          <w:szCs w:val="26"/>
        </w:rPr>
        <w:t xml:space="preserve"> but Low-Satisfaction products, and Underperformers?</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Products were classified into four segments by comparing each product's GMV and rating against the market median (median chosen because GMV is right-skewed). 'High Demand – Low Satisfaction' is the singl</w:t>
      </w:r>
      <w:r w:rsidRPr="00606E98">
        <w:rPr>
          <w:rFonts w:ascii="Times New Roman" w:hAnsi="Times New Roman" w:cs="Times New Roman"/>
          <w:color w:val="222222"/>
          <w:sz w:val="26"/>
          <w:szCs w:val="26"/>
        </w:rPr>
        <w:t xml:space="preserve">e largest GMV contributor of the four segments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larger even than genuine 'Star Products'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meaning a meaningful share of the platform's best-selling products carry below-average ratings. This represents a potential quality risk: with only a rating field a</w:t>
      </w:r>
      <w:r w:rsidRPr="00606E98">
        <w:rPr>
          <w:rFonts w:ascii="Times New Roman" w:hAnsi="Times New Roman" w:cs="Times New Roman"/>
          <w:color w:val="222222"/>
          <w:sz w:val="26"/>
          <w:szCs w:val="26"/>
        </w:rPr>
        <w:t>vailable, the exact cause (product quality, delivery, packaging, or warranty experience) cannot be confirmed from this data alone, but the pattern is large enough to warrant investigation before it affects customer retention.</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3. Discount Effectiveness</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Busi</w:t>
      </w:r>
      <w:r w:rsidRPr="00606E98">
        <w:rPr>
          <w:rFonts w:ascii="Times New Roman" w:hAnsi="Times New Roman" w:cs="Times New Roman"/>
          <w:b/>
          <w:bCs/>
          <w:i/>
          <w:iCs/>
          <w:color w:val="595959"/>
          <w:sz w:val="26"/>
          <w:szCs w:val="26"/>
        </w:rPr>
        <w:t xml:space="preserve">ness question: </w:t>
      </w:r>
      <w:r w:rsidRPr="00606E98">
        <w:rPr>
          <w:rFonts w:ascii="Times New Roman" w:hAnsi="Times New Roman" w:cs="Times New Roman"/>
          <w:i/>
          <w:iCs/>
          <w:color w:val="595959"/>
          <w:sz w:val="26"/>
          <w:szCs w:val="26"/>
        </w:rPr>
        <w:t>Do discounts actually increase sales performance, or do they simply reduce selling prices without generating meaningful sales growth?</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Products with large discounts (30%+) are associated with the highest average sales (45.1 units) and the hig</w:t>
      </w:r>
      <w:r w:rsidRPr="00606E98">
        <w:rPr>
          <w:rFonts w:ascii="Times New Roman" w:hAnsi="Times New Roman" w:cs="Times New Roman"/>
          <w:color w:val="222222"/>
          <w:sz w:val="26"/>
          <w:szCs w:val="26"/>
        </w:rPr>
        <w:t>hest average rating (2.20) among all discount tiers. However, full-price listings ('No Discount') still generate the highest total GMV (~44B VND), simply because they make up roughly 78% of the catalog. Discounting appears effective per product, but most o</w:t>
      </w:r>
      <w:r w:rsidRPr="00606E98">
        <w:rPr>
          <w:rFonts w:ascii="Times New Roman" w:hAnsi="Times New Roman" w:cs="Times New Roman"/>
          <w:color w:val="222222"/>
          <w:sz w:val="26"/>
          <w:szCs w:val="26"/>
        </w:rPr>
        <w:t>f the platform's GMV still comes from full-price, high-volume generic listings.</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4. Seller Performance Analysis</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lastRenderedPageBreak/>
        <w:t xml:space="preserve">Business question: </w:t>
      </w:r>
      <w:r w:rsidRPr="00606E98">
        <w:rPr>
          <w:rFonts w:ascii="Times New Roman" w:hAnsi="Times New Roman" w:cs="Times New Roman"/>
          <w:i/>
          <w:iCs/>
          <w:color w:val="595959"/>
          <w:sz w:val="26"/>
          <w:szCs w:val="26"/>
        </w:rPr>
        <w:t>Which sellers contribute the most to marketplace performance, and which large sellers are underperforming?</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The top seller, HAR</w:t>
      </w:r>
      <w:r w:rsidRPr="00606E98">
        <w:rPr>
          <w:rFonts w:ascii="Times New Roman" w:hAnsi="Times New Roman" w:cs="Times New Roman"/>
          <w:color w:val="222222"/>
          <w:sz w:val="26"/>
          <w:szCs w:val="26"/>
        </w:rPr>
        <w:t xml:space="preserve">ASMALL, generates ~3.85B VND in GMV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more than the next two sellers combined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with a strong average rating of 3.99. Several other top-15 sellers by GMV, including House </w:t>
      </w:r>
      <w:proofErr w:type="gramStart"/>
      <w:r w:rsidRPr="00606E98">
        <w:rPr>
          <w:rFonts w:ascii="Times New Roman" w:hAnsi="Times New Roman" w:cs="Times New Roman"/>
          <w:color w:val="222222"/>
          <w:sz w:val="26"/>
          <w:szCs w:val="26"/>
        </w:rPr>
        <w:t>Of</w:t>
      </w:r>
      <w:proofErr w:type="gramEnd"/>
      <w:r w:rsidRPr="00606E98">
        <w:rPr>
          <w:rFonts w:ascii="Times New Roman" w:hAnsi="Times New Roman" w:cs="Times New Roman"/>
          <w:color w:val="222222"/>
          <w:sz w:val="26"/>
          <w:szCs w:val="26"/>
        </w:rPr>
        <w:t xml:space="preserve"> Luggage and WearVN, show low average ratings (1.6–2.0) despite high revenue, echoi</w:t>
      </w:r>
      <w:r w:rsidRPr="00606E98">
        <w:rPr>
          <w:rFonts w:ascii="Times New Roman" w:hAnsi="Times New Roman" w:cs="Times New Roman"/>
          <w:color w:val="222222"/>
          <w:sz w:val="26"/>
          <w:szCs w:val="26"/>
        </w:rPr>
        <w:t>ng the High-Demand/Low-Satisfaction pattern seen at the product level. Separately, a cluster of sellers with 20+ listings recorded zero units sold, a signal consistent with dormant or inactive accounts that operations teams may want to flag for review.</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 xml:space="preserve">5. </w:t>
      </w:r>
      <w:r w:rsidRPr="00606E98">
        <w:rPr>
          <w:rFonts w:ascii="Times New Roman" w:hAnsi="Times New Roman" w:cs="Times New Roman"/>
          <w:b/>
          <w:bCs/>
          <w:color w:val="1F3864"/>
          <w:sz w:val="26"/>
          <w:szCs w:val="26"/>
        </w:rPr>
        <w:t>Customer Engagement Analysis</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Where does customer engagement (reviews and ratings) fail to align with actual sales performance?</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A small number of products (17 out of 41,572) show zero reviews alongside unusually high sales volume (300+ un</w:t>
      </w:r>
      <w:r w:rsidRPr="00606E98">
        <w:rPr>
          <w:rFonts w:ascii="Times New Roman" w:hAnsi="Times New Roman" w:cs="Times New Roman"/>
          <w:color w:val="222222"/>
          <w:sz w:val="26"/>
          <w:szCs w:val="26"/>
        </w:rPr>
        <w:t xml:space="preserve">its)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given how rare this combination is, these cases likely reflect data collection timing or product relisting rather than genuine 'reviewless bestsellers,' and should be treated as a data-quality caveat rather than an actionable insight. On the other s</w:t>
      </w:r>
      <w:r w:rsidRPr="00606E98">
        <w:rPr>
          <w:rFonts w:ascii="Times New Roman" w:hAnsi="Times New Roman" w:cs="Times New Roman"/>
          <w:color w:val="222222"/>
          <w:sz w:val="26"/>
          <w:szCs w:val="26"/>
        </w:rPr>
        <w:t>ide, several products with high review counts but very low sales point to potential pricing or stock issues worth investigating individually.</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6. Product Content Quality</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Does richer product content (videos, images, and Buy Now Pay Later a</w:t>
      </w:r>
      <w:r w:rsidRPr="00606E98">
        <w:rPr>
          <w:rFonts w:ascii="Times New Roman" w:hAnsi="Times New Roman" w:cs="Times New Roman"/>
          <w:i/>
          <w:iCs/>
          <w:color w:val="595959"/>
          <w:sz w:val="26"/>
          <w:szCs w:val="26"/>
        </w:rPr>
        <w:t>vailability) improve sales performance?</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 xml:space="preserve">Video-enabled listings are associated with the strongest sales performance among the content features analyzed: products with a video average 34.3 units sold versus 15.9 for those without, alongside a notably higher </w:t>
      </w:r>
      <w:r w:rsidRPr="00606E98">
        <w:rPr>
          <w:rFonts w:ascii="Times New Roman" w:hAnsi="Times New Roman" w:cs="Times New Roman"/>
          <w:color w:val="222222"/>
          <w:sz w:val="26"/>
          <w:szCs w:val="26"/>
        </w:rPr>
        <w:t xml:space="preserve">average rating (2.35 vs 1.27). Listing image count shows a smaller but consistent pattern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listings with 10+ images average 42.1 units sold, compared to 14.3–15.6 for listings with 4–10 images. Buy Now Pay Later availability is associated with a large pri</w:t>
      </w:r>
      <w:r w:rsidRPr="00606E98">
        <w:rPr>
          <w:rFonts w:ascii="Times New Roman" w:hAnsi="Times New Roman" w:cs="Times New Roman"/>
          <w:color w:val="222222"/>
          <w:sz w:val="26"/>
          <w:szCs w:val="26"/>
        </w:rPr>
        <w:t>ce gap (513K VND average vs 79K VND for listings without it), suggesting it is offered mainly on higher-ticket items rather than functioning as a broad sales driver.</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7. Pricing Strategy</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Which price segments perform best within each product category?</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 xml:space="preserve">Budget-tier products (under 100K VND) consistently drive the highest sales volume across nearly every category, most notably in men's bags (70.5 average units) and women's shoes (47.9 average </w:t>
      </w:r>
      <w:r w:rsidRPr="00606E98">
        <w:rPr>
          <w:rFonts w:ascii="Times New Roman" w:hAnsi="Times New Roman" w:cs="Times New Roman"/>
          <w:color w:val="222222"/>
          <w:sz w:val="26"/>
          <w:szCs w:val="26"/>
        </w:rPr>
        <w:t xml:space="preserve">units). Luxury-tier products (700K+ VND) show a steep drop-off in both volume and rating in every category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in fashion accessories, luxury </w:t>
      </w:r>
      <w:r w:rsidRPr="00606E98">
        <w:rPr>
          <w:rFonts w:ascii="Times New Roman" w:hAnsi="Times New Roman" w:cs="Times New Roman"/>
          <w:color w:val="222222"/>
          <w:sz w:val="26"/>
          <w:szCs w:val="26"/>
        </w:rPr>
        <w:lastRenderedPageBreak/>
        <w:t>items average just 0.4 units sold with a 0.35 rating, suggesting this price segment is poorly matched to what Tiki's</w:t>
      </w:r>
      <w:r w:rsidRPr="00606E98">
        <w:rPr>
          <w:rFonts w:ascii="Times New Roman" w:hAnsi="Times New Roman" w:cs="Times New Roman"/>
          <w:color w:val="222222"/>
          <w:sz w:val="26"/>
          <w:szCs w:val="26"/>
        </w:rPr>
        <w:t xml:space="preserve"> fashion accessory buyers are looking for.</w:t>
      </w:r>
    </w:p>
    <w:p w:rsidR="00250A77" w:rsidRPr="00606E98" w:rsidRDefault="005823E7" w:rsidP="00606E98">
      <w:pPr>
        <w:spacing w:before="260" w:after="40"/>
        <w:jc w:val="both"/>
        <w:rPr>
          <w:rFonts w:ascii="Times New Roman" w:hAnsi="Times New Roman" w:cs="Times New Roman"/>
          <w:sz w:val="26"/>
          <w:szCs w:val="26"/>
        </w:rPr>
      </w:pPr>
      <w:r w:rsidRPr="00606E98">
        <w:rPr>
          <w:rFonts w:ascii="Times New Roman" w:hAnsi="Times New Roman" w:cs="Times New Roman"/>
          <w:b/>
          <w:bCs/>
          <w:color w:val="1F3864"/>
          <w:sz w:val="26"/>
          <w:szCs w:val="26"/>
        </w:rPr>
        <w:t>8. Brand Positioning</w:t>
      </w:r>
    </w:p>
    <w:p w:rsidR="00250A77" w:rsidRPr="00606E98" w:rsidRDefault="005823E7" w:rsidP="00606E98">
      <w:pPr>
        <w:spacing w:after="60"/>
        <w:jc w:val="both"/>
        <w:rPr>
          <w:rFonts w:ascii="Times New Roman" w:hAnsi="Times New Roman" w:cs="Times New Roman"/>
          <w:sz w:val="26"/>
          <w:szCs w:val="26"/>
        </w:rPr>
      </w:pPr>
      <w:r w:rsidRPr="00606E98">
        <w:rPr>
          <w:rFonts w:ascii="Times New Roman" w:hAnsi="Times New Roman" w:cs="Times New Roman"/>
          <w:b/>
          <w:bCs/>
          <w:i/>
          <w:iCs/>
          <w:color w:val="595959"/>
          <w:sz w:val="26"/>
          <w:szCs w:val="26"/>
        </w:rPr>
        <w:t xml:space="preserve">Business question: </w:t>
      </w:r>
      <w:r w:rsidRPr="00606E98">
        <w:rPr>
          <w:rFonts w:ascii="Times New Roman" w:hAnsi="Times New Roman" w:cs="Times New Roman"/>
          <w:i/>
          <w:iCs/>
          <w:color w:val="595959"/>
          <w:sz w:val="26"/>
          <w:szCs w:val="26"/>
        </w:rPr>
        <w:t>How are brands positioned across the marketplace in terms of pricing, customer satisfaction, and sales performance?</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Mass-market brands dominate GMV generation: HARAS, ANANSH</w:t>
      </w:r>
      <w:r w:rsidRPr="00606E98">
        <w:rPr>
          <w:rFonts w:ascii="Times New Roman" w:hAnsi="Times New Roman" w:cs="Times New Roman"/>
          <w:color w:val="222222"/>
          <w:sz w:val="26"/>
          <w:szCs w:val="26"/>
        </w:rPr>
        <w:t>OP688, and BAMOZO combine moderate prices with high sales volume to lead brand-level revenue. Premium brands such as Sakos and KAMILIANT generate meaningful GMV per product but at far lower volume, reflecting a smaller, higher-value customer segment. Notab</w:t>
      </w:r>
      <w:r w:rsidRPr="00606E98">
        <w:rPr>
          <w:rFonts w:ascii="Times New Roman" w:hAnsi="Times New Roman" w:cs="Times New Roman"/>
          <w:color w:val="222222"/>
          <w:sz w:val="26"/>
          <w:szCs w:val="26"/>
        </w:rPr>
        <w:t>ly, several well-known international brands (Timberland, Skechers, Samsonite) show near-zero sales on the platform, likely reflecting price points that don't convert well against Tiki's generally price-sensitive fashion buyers.</w:t>
      </w:r>
    </w:p>
    <w:p w:rsidR="00250A77" w:rsidRPr="00606E98" w:rsidRDefault="00250A77" w:rsidP="00606E98">
      <w:pPr>
        <w:jc w:val="both"/>
        <w:rPr>
          <w:rFonts w:ascii="Times New Roman" w:hAnsi="Times New Roman" w:cs="Times New Roman"/>
          <w:sz w:val="26"/>
          <w:szCs w:val="26"/>
        </w:rPr>
        <w:sectPr w:rsidR="00250A77" w:rsidRPr="00606E98">
          <w:pgSz w:w="11906" w:h="16838"/>
          <w:pgMar w:top="1440" w:right="1440" w:bottom="1440" w:left="144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Interactive Dash</w:t>
      </w:r>
      <w:r w:rsidRPr="00606E98">
        <w:rPr>
          <w:rFonts w:ascii="Times New Roman" w:hAnsi="Times New Roman" w:cs="Times New Roman"/>
          <w:b/>
          <w:bCs/>
          <w:color w:val="1F3864"/>
          <w:sz w:val="26"/>
          <w:szCs w:val="26"/>
        </w:rPr>
        <w:t>board (Power BI)</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The full three-page dashboard is available as a downloadable .pbix file in the project repository. Key views are shown below.</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 xml:space="preserve">Page 1 </w:t>
      </w:r>
      <w:r w:rsidR="00F36A67">
        <w:rPr>
          <w:rFonts w:ascii="Times New Roman" w:hAnsi="Times New Roman" w:cs="Times New Roman"/>
          <w:b/>
          <w:bCs/>
          <w:color w:val="2E5395"/>
        </w:rPr>
        <w:t>-</w:t>
      </w:r>
      <w:r w:rsidRPr="00606E98">
        <w:rPr>
          <w:rFonts w:ascii="Times New Roman" w:hAnsi="Times New Roman" w:cs="Times New Roman"/>
          <w:b/>
          <w:bCs/>
          <w:color w:val="2E5395"/>
        </w:rPr>
        <w:t xml:space="preserve"> Executive Overview</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A five-second snapshot of platform health: total GMV, units sold, product count, sell</w:t>
      </w:r>
      <w:r w:rsidRPr="00606E98">
        <w:rPr>
          <w:rFonts w:ascii="Times New Roman" w:hAnsi="Times New Roman" w:cs="Times New Roman"/>
          <w:color w:val="222222"/>
          <w:sz w:val="26"/>
          <w:szCs w:val="26"/>
        </w:rPr>
        <w:t>er count, and average rating, alongside GMV by category, GMV by fulfillment type, top brands, and the impact of video content on sales.</w:t>
      </w:r>
    </w:p>
    <w:p w:rsidR="00250A77" w:rsidRPr="00606E98" w:rsidRDefault="00926853" w:rsidP="00926853">
      <w:pPr>
        <w:spacing w:before="200"/>
        <w:jc w:val="center"/>
        <w:rPr>
          <w:rFonts w:ascii="Times New Roman" w:hAnsi="Times New Roman" w:cs="Times New Roman"/>
          <w:sz w:val="26"/>
          <w:szCs w:val="26"/>
        </w:rPr>
      </w:pPr>
      <w:r>
        <w:rPr>
          <w:noProof/>
        </w:rPr>
        <w:drawing>
          <wp:inline distT="0" distB="0" distL="0" distR="0">
            <wp:extent cx="5731510" cy="31832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rsidR="00250A77" w:rsidRPr="00606E98" w:rsidRDefault="005823E7" w:rsidP="00926853">
      <w:pPr>
        <w:spacing w:before="80" w:after="300"/>
        <w:jc w:val="center"/>
        <w:rPr>
          <w:rFonts w:ascii="Times New Roman" w:hAnsi="Times New Roman" w:cs="Times New Roman"/>
          <w:sz w:val="26"/>
          <w:szCs w:val="26"/>
        </w:rPr>
      </w:pPr>
      <w:r w:rsidRPr="00606E98">
        <w:rPr>
          <w:rFonts w:ascii="Times New Roman" w:hAnsi="Times New Roman" w:cs="Times New Roman"/>
          <w:i/>
          <w:iCs/>
          <w:color w:val="595959"/>
          <w:sz w:val="26"/>
          <w:szCs w:val="26"/>
        </w:rPr>
        <w:t>Figure 1. Executive Overview page.</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 xml:space="preserve">Page 2 </w:t>
      </w:r>
      <w:r w:rsidR="00F36A67">
        <w:rPr>
          <w:rFonts w:ascii="Times New Roman" w:hAnsi="Times New Roman" w:cs="Times New Roman"/>
          <w:b/>
          <w:bCs/>
          <w:color w:val="2E5395"/>
        </w:rPr>
        <w:t>-</w:t>
      </w:r>
      <w:r w:rsidRPr="00606E98">
        <w:rPr>
          <w:rFonts w:ascii="Times New Roman" w:hAnsi="Times New Roman" w:cs="Times New Roman"/>
          <w:b/>
          <w:bCs/>
          <w:color w:val="2E5395"/>
        </w:rPr>
        <w:t xml:space="preserve"> Product &amp; Pricing Drill-down</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The centerpiece of the dashboard: a GMV-vs-rating scatter plot classifying every reviewed product into one of four performance quadrants, paired with a table of top 'High Demand – Low Satisfaction' products. A bookmark-driven toggle switches the lower sect</w:t>
      </w:r>
      <w:r w:rsidRPr="00606E98">
        <w:rPr>
          <w:rFonts w:ascii="Times New Roman" w:hAnsi="Times New Roman" w:cs="Times New Roman"/>
          <w:color w:val="222222"/>
          <w:sz w:val="26"/>
          <w:szCs w:val="26"/>
        </w:rPr>
        <w:t>ion between a Pricing view (discount tiers, price bands by category, price vs. quantity) and a Content Quality view (video presence, image count).</w:t>
      </w:r>
    </w:p>
    <w:p w:rsidR="00250A77" w:rsidRPr="00606E98" w:rsidRDefault="00926853" w:rsidP="00606E98">
      <w:pPr>
        <w:spacing w:before="200"/>
        <w:jc w:val="both"/>
        <w:rPr>
          <w:rFonts w:ascii="Times New Roman" w:hAnsi="Times New Roman" w:cs="Times New Roman"/>
          <w:sz w:val="26"/>
          <w:szCs w:val="26"/>
        </w:rPr>
      </w:pPr>
      <w:r>
        <w:rPr>
          <w:noProof/>
        </w:rPr>
        <w:lastRenderedPageBreak/>
        <w:drawing>
          <wp:inline distT="0" distB="0" distL="0" distR="0">
            <wp:extent cx="5731510" cy="32111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rsidR="00250A77" w:rsidRPr="00606E98" w:rsidRDefault="005823E7" w:rsidP="00926853">
      <w:pPr>
        <w:spacing w:before="80" w:after="300"/>
        <w:jc w:val="center"/>
        <w:rPr>
          <w:rFonts w:ascii="Times New Roman" w:hAnsi="Times New Roman" w:cs="Times New Roman"/>
          <w:sz w:val="26"/>
          <w:szCs w:val="26"/>
        </w:rPr>
      </w:pPr>
      <w:r w:rsidRPr="00606E98">
        <w:rPr>
          <w:rFonts w:ascii="Times New Roman" w:hAnsi="Times New Roman" w:cs="Times New Roman"/>
          <w:i/>
          <w:iCs/>
          <w:color w:val="595959"/>
          <w:sz w:val="26"/>
          <w:szCs w:val="26"/>
        </w:rPr>
        <w:t xml:space="preserve">Figure 2a. Product &amp; Pricing Drill-down </w:t>
      </w:r>
      <w:r w:rsidR="00F36A67">
        <w:rPr>
          <w:rFonts w:ascii="Times New Roman" w:hAnsi="Times New Roman" w:cs="Times New Roman"/>
          <w:i/>
          <w:iCs/>
          <w:color w:val="595959"/>
          <w:sz w:val="26"/>
          <w:szCs w:val="26"/>
        </w:rPr>
        <w:t>-</w:t>
      </w:r>
      <w:r w:rsidRPr="00606E98">
        <w:rPr>
          <w:rFonts w:ascii="Times New Roman" w:hAnsi="Times New Roman" w:cs="Times New Roman"/>
          <w:i/>
          <w:iCs/>
          <w:color w:val="595959"/>
          <w:sz w:val="26"/>
          <w:szCs w:val="26"/>
        </w:rPr>
        <w:t xml:space="preserve"> Product Performance view.</w:t>
      </w:r>
    </w:p>
    <w:p w:rsidR="00250A77" w:rsidRPr="00606E98" w:rsidRDefault="00926853" w:rsidP="00606E98">
      <w:pPr>
        <w:spacing w:before="200"/>
        <w:jc w:val="both"/>
        <w:rPr>
          <w:rFonts w:ascii="Times New Roman" w:hAnsi="Times New Roman" w:cs="Times New Roman"/>
          <w:sz w:val="26"/>
          <w:szCs w:val="26"/>
        </w:rPr>
      </w:pPr>
      <w:r>
        <w:rPr>
          <w:noProof/>
        </w:rPr>
        <w:drawing>
          <wp:inline distT="0" distB="0" distL="0" distR="0">
            <wp:extent cx="5731510" cy="32150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rsidR="00250A77" w:rsidRPr="00606E98" w:rsidRDefault="005823E7" w:rsidP="00926853">
      <w:pPr>
        <w:spacing w:before="80" w:after="300"/>
        <w:jc w:val="center"/>
        <w:rPr>
          <w:rFonts w:ascii="Times New Roman" w:hAnsi="Times New Roman" w:cs="Times New Roman"/>
          <w:sz w:val="26"/>
          <w:szCs w:val="26"/>
        </w:rPr>
      </w:pPr>
      <w:r w:rsidRPr="00606E98">
        <w:rPr>
          <w:rFonts w:ascii="Times New Roman" w:hAnsi="Times New Roman" w:cs="Times New Roman"/>
          <w:i/>
          <w:iCs/>
          <w:color w:val="595959"/>
          <w:sz w:val="26"/>
          <w:szCs w:val="26"/>
        </w:rPr>
        <w:t>Figure 2b. Product &amp; Pricing Drill-do</w:t>
      </w:r>
      <w:r w:rsidRPr="00606E98">
        <w:rPr>
          <w:rFonts w:ascii="Times New Roman" w:hAnsi="Times New Roman" w:cs="Times New Roman"/>
          <w:i/>
          <w:iCs/>
          <w:color w:val="595959"/>
          <w:sz w:val="26"/>
          <w:szCs w:val="26"/>
        </w:rPr>
        <w:t xml:space="preserve">wn </w:t>
      </w:r>
      <w:r w:rsidR="00F36A67">
        <w:rPr>
          <w:rFonts w:ascii="Times New Roman" w:hAnsi="Times New Roman" w:cs="Times New Roman"/>
          <w:i/>
          <w:iCs/>
          <w:color w:val="595959"/>
          <w:sz w:val="26"/>
          <w:szCs w:val="26"/>
        </w:rPr>
        <w:t>-</w:t>
      </w:r>
      <w:r w:rsidRPr="00606E98">
        <w:rPr>
          <w:rFonts w:ascii="Times New Roman" w:hAnsi="Times New Roman" w:cs="Times New Roman"/>
          <w:i/>
          <w:iCs/>
          <w:color w:val="595959"/>
          <w:sz w:val="26"/>
          <w:szCs w:val="26"/>
        </w:rPr>
        <w:t xml:space="preserve"> Pricing &amp; Content view (toggled via bookmark).</w:t>
      </w:r>
    </w:p>
    <w:p w:rsidR="00250A77" w:rsidRPr="00606E98" w:rsidRDefault="005823E7" w:rsidP="00606E98">
      <w:pPr>
        <w:pStyle w:val="Heading2"/>
        <w:spacing w:before="300" w:after="120"/>
        <w:jc w:val="both"/>
        <w:rPr>
          <w:rFonts w:ascii="Times New Roman" w:hAnsi="Times New Roman" w:cs="Times New Roman"/>
        </w:rPr>
      </w:pPr>
      <w:r w:rsidRPr="00606E98">
        <w:rPr>
          <w:rFonts w:ascii="Times New Roman" w:hAnsi="Times New Roman" w:cs="Times New Roman"/>
          <w:b/>
          <w:bCs/>
          <w:color w:val="2E5395"/>
        </w:rPr>
        <w:t xml:space="preserve">Page 3 </w:t>
      </w:r>
      <w:r w:rsidR="00F36A67">
        <w:rPr>
          <w:rFonts w:ascii="Times New Roman" w:hAnsi="Times New Roman" w:cs="Times New Roman"/>
          <w:b/>
          <w:bCs/>
          <w:color w:val="2E5395"/>
        </w:rPr>
        <w:t>-</w:t>
      </w:r>
      <w:r w:rsidRPr="00606E98">
        <w:rPr>
          <w:rFonts w:ascii="Times New Roman" w:hAnsi="Times New Roman" w:cs="Times New Roman"/>
          <w:b/>
          <w:bCs/>
          <w:color w:val="2E5395"/>
        </w:rPr>
        <w:t xml:space="preserve"> Partner &amp; Operational Performance</w:t>
      </w:r>
    </w:p>
    <w:p w:rsidR="00250A77" w:rsidRPr="00606E98" w:rsidRDefault="005823E7" w:rsidP="00606E98">
      <w:pPr>
        <w:spacing w:after="160" w:line="30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Seller-level view of GMV concentration and operational risk: top 15 sellers by GMV, a table of underperforming sellers (20+ listings, zero units sold), and the s</w:t>
      </w:r>
      <w:r w:rsidRPr="00606E98">
        <w:rPr>
          <w:rFonts w:ascii="Times New Roman" w:hAnsi="Times New Roman" w:cs="Times New Roman"/>
          <w:color w:val="222222"/>
          <w:sz w:val="26"/>
          <w:szCs w:val="26"/>
        </w:rPr>
        <w:t>hare of sellers with no recorded sales.</w:t>
      </w:r>
    </w:p>
    <w:p w:rsidR="00250A77" w:rsidRPr="00606E98" w:rsidRDefault="00926853" w:rsidP="00926853">
      <w:pPr>
        <w:spacing w:before="200"/>
        <w:jc w:val="center"/>
        <w:rPr>
          <w:rFonts w:ascii="Times New Roman" w:hAnsi="Times New Roman" w:cs="Times New Roman"/>
          <w:sz w:val="26"/>
          <w:szCs w:val="26"/>
        </w:rPr>
      </w:pPr>
      <w:r>
        <w:rPr>
          <w:noProof/>
        </w:rPr>
        <w:lastRenderedPageBreak/>
        <w:drawing>
          <wp:inline distT="0" distB="0" distL="0" distR="0">
            <wp:extent cx="5731510" cy="32105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rsidR="00250A77" w:rsidRPr="00606E98" w:rsidRDefault="005823E7" w:rsidP="00926853">
      <w:pPr>
        <w:spacing w:before="80" w:after="300"/>
        <w:jc w:val="center"/>
        <w:rPr>
          <w:rFonts w:ascii="Times New Roman" w:hAnsi="Times New Roman" w:cs="Times New Roman"/>
          <w:sz w:val="26"/>
          <w:szCs w:val="26"/>
        </w:rPr>
      </w:pPr>
      <w:r w:rsidRPr="00606E98">
        <w:rPr>
          <w:rFonts w:ascii="Times New Roman" w:hAnsi="Times New Roman" w:cs="Times New Roman"/>
          <w:i/>
          <w:iCs/>
          <w:color w:val="595959"/>
          <w:sz w:val="26"/>
          <w:szCs w:val="26"/>
        </w:rPr>
        <w:t>Figure 3. Partner &amp; Operational Performance page.</w:t>
      </w:r>
    </w:p>
    <w:p w:rsidR="00250A77" w:rsidRPr="00606E98" w:rsidRDefault="00250A77" w:rsidP="00606E98">
      <w:pPr>
        <w:jc w:val="both"/>
        <w:rPr>
          <w:rFonts w:ascii="Times New Roman" w:hAnsi="Times New Roman" w:cs="Times New Roman"/>
          <w:sz w:val="26"/>
          <w:szCs w:val="26"/>
        </w:rPr>
        <w:sectPr w:rsidR="00250A77" w:rsidRPr="00606E98">
          <w:pgSz w:w="11906" w:h="16838"/>
          <w:pgMar w:top="1440" w:right="1440" w:bottom="1440" w:left="144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Recommendations</w:t>
      </w:r>
    </w:p>
    <w:p w:rsidR="00250A77" w:rsidRPr="00606E98" w:rsidRDefault="005823E7" w:rsidP="00606E98">
      <w:pPr>
        <w:spacing w:after="100" w:line="29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 xml:space="preserve">Investigate the 'High Demand – Low Satisfaction' product segment first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it contributes more GMV than any other segment and represents the platform's largest concentrated quality-risk exposure.</w:t>
      </w:r>
    </w:p>
    <w:p w:rsidR="00250A77" w:rsidRPr="00606E98" w:rsidRDefault="005823E7" w:rsidP="00606E98">
      <w:pPr>
        <w:spacing w:after="100" w:line="29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Encourage or require sellers to add product videos where feasi</w:t>
      </w:r>
      <w:r w:rsidRPr="00606E98">
        <w:rPr>
          <w:rFonts w:ascii="Times New Roman" w:hAnsi="Times New Roman" w:cs="Times New Roman"/>
          <w:color w:val="222222"/>
          <w:sz w:val="26"/>
          <w:szCs w:val="26"/>
        </w:rPr>
        <w:t>ble, given the strong association between video content and both sales volume and rating.</w:t>
      </w:r>
    </w:p>
    <w:p w:rsidR="00250A77" w:rsidRPr="00606E98" w:rsidRDefault="005823E7" w:rsidP="00606E98">
      <w:pPr>
        <w:spacing w:after="100" w:line="29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Flag sellers with 20+ listings and zero recorded sales for account-status review, as these are likely dormant rather than genuinely underperforming.</w:t>
      </w:r>
    </w:p>
    <w:p w:rsidR="00250A77" w:rsidRPr="00606E98" w:rsidRDefault="005823E7" w:rsidP="00606E98">
      <w:pPr>
        <w:spacing w:after="100" w:line="29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Prioritize catego</w:t>
      </w:r>
      <w:r w:rsidRPr="00606E98">
        <w:rPr>
          <w:rFonts w:ascii="Times New Roman" w:hAnsi="Times New Roman" w:cs="Times New Roman"/>
          <w:color w:val="222222"/>
          <w:sz w:val="26"/>
          <w:szCs w:val="26"/>
        </w:rPr>
        <w:t xml:space="preserve">ry-appropriate pricing for new listings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budget-tier pricing consistently outperforms premium and luxury tiers across nearly every category in this dataset.</w:t>
      </w:r>
    </w:p>
    <w:p w:rsidR="00250A77" w:rsidRPr="00606E98" w:rsidRDefault="005823E7" w:rsidP="00606E98">
      <w:pPr>
        <w:spacing w:after="100" w:line="290" w:lineRule="auto"/>
        <w:jc w:val="both"/>
        <w:rPr>
          <w:rFonts w:ascii="Times New Roman" w:hAnsi="Times New Roman" w:cs="Times New Roman"/>
          <w:sz w:val="26"/>
          <w:szCs w:val="26"/>
        </w:rPr>
      </w:pPr>
      <w:r w:rsidRPr="00606E98">
        <w:rPr>
          <w:rFonts w:ascii="Times New Roman" w:hAnsi="Times New Roman" w:cs="Times New Roman"/>
          <w:color w:val="222222"/>
          <w:sz w:val="26"/>
          <w:szCs w:val="26"/>
        </w:rPr>
        <w:t>Treat the 'zero review, high sales' anomaly (17 products) as a data-quality flag rather than a mer</w:t>
      </w:r>
      <w:r w:rsidRPr="00606E98">
        <w:rPr>
          <w:rFonts w:ascii="Times New Roman" w:hAnsi="Times New Roman" w:cs="Times New Roman"/>
          <w:color w:val="222222"/>
          <w:sz w:val="26"/>
          <w:szCs w:val="26"/>
        </w:rPr>
        <w:t>chandising opportunity, pending further investigation into its cause.</w:t>
      </w:r>
    </w:p>
    <w:p w:rsidR="00250A77" w:rsidRPr="00606E98" w:rsidRDefault="00250A77" w:rsidP="00606E98">
      <w:pPr>
        <w:jc w:val="both"/>
        <w:rPr>
          <w:rFonts w:ascii="Times New Roman" w:hAnsi="Times New Roman" w:cs="Times New Roman"/>
          <w:sz w:val="26"/>
          <w:szCs w:val="26"/>
        </w:rPr>
        <w:sectPr w:rsidR="00250A77" w:rsidRPr="00606E98">
          <w:pgSz w:w="11906" w:h="16838"/>
          <w:pgMar w:top="1440" w:right="1440" w:bottom="1440" w:left="1440" w:header="708" w:footer="708" w:gutter="0"/>
          <w:cols w:space="720"/>
          <w:docGrid w:linePitch="360"/>
        </w:sectPr>
      </w:pPr>
    </w:p>
    <w:p w:rsidR="00250A77" w:rsidRPr="00606E98" w:rsidRDefault="005823E7" w:rsidP="00606E98">
      <w:pPr>
        <w:pStyle w:val="Heading1"/>
        <w:pBdr>
          <w:bottom w:val="single" w:sz="6" w:space="4" w:color="1F3864"/>
        </w:pBdr>
        <w:spacing w:before="400" w:after="200"/>
        <w:jc w:val="both"/>
        <w:rPr>
          <w:rFonts w:ascii="Times New Roman" w:hAnsi="Times New Roman" w:cs="Times New Roman"/>
          <w:sz w:val="26"/>
          <w:szCs w:val="26"/>
        </w:rPr>
      </w:pPr>
      <w:r w:rsidRPr="00606E98">
        <w:rPr>
          <w:rFonts w:ascii="Times New Roman" w:hAnsi="Times New Roman" w:cs="Times New Roman"/>
          <w:b/>
          <w:bCs/>
          <w:color w:val="1F3864"/>
          <w:sz w:val="26"/>
          <w:szCs w:val="26"/>
        </w:rPr>
        <w:lastRenderedPageBreak/>
        <w:t>Limitations</w:t>
      </w:r>
    </w:p>
    <w:p w:rsidR="00250A77" w:rsidRDefault="005823E7" w:rsidP="00606E98">
      <w:pPr>
        <w:spacing w:after="160" w:line="300" w:lineRule="auto"/>
        <w:jc w:val="both"/>
      </w:pPr>
      <w:r w:rsidRPr="00606E98">
        <w:rPr>
          <w:rFonts w:ascii="Times New Roman" w:hAnsi="Times New Roman" w:cs="Times New Roman"/>
          <w:color w:val="222222"/>
          <w:sz w:val="26"/>
          <w:szCs w:val="26"/>
        </w:rPr>
        <w:t>This dataset captures a snapshot of popular, actively-ranked Tiki listings rather than the full catalog, so findings should be read as representative of high-visi</w:t>
      </w:r>
      <w:r w:rsidRPr="00606E98">
        <w:rPr>
          <w:rFonts w:ascii="Times New Roman" w:hAnsi="Times New Roman" w:cs="Times New Roman"/>
          <w:color w:val="222222"/>
          <w:sz w:val="26"/>
          <w:szCs w:val="26"/>
        </w:rPr>
        <w:t>bility products rather than the entire marketplace. GMV is estimated from list price and recorded quantity sold; it does not reflect Tiki's actual commission-based revenue, discounts applied at checkout, or returns. Rating is the only quality signal availa</w:t>
      </w:r>
      <w:r w:rsidRPr="00606E98">
        <w:rPr>
          <w:rFonts w:ascii="Times New Roman" w:hAnsi="Times New Roman" w:cs="Times New Roman"/>
          <w:color w:val="222222"/>
          <w:sz w:val="26"/>
          <w:szCs w:val="26"/>
        </w:rPr>
        <w:t xml:space="preserve">ble, so 'quality risk' findings are necessarily associative </w:t>
      </w:r>
      <w:r w:rsidR="00F36A67">
        <w:rPr>
          <w:rFonts w:ascii="Times New Roman" w:hAnsi="Times New Roman" w:cs="Times New Roman"/>
          <w:color w:val="222222"/>
          <w:sz w:val="26"/>
          <w:szCs w:val="26"/>
        </w:rPr>
        <w:t>-</w:t>
      </w:r>
      <w:r w:rsidRPr="00606E98">
        <w:rPr>
          <w:rFonts w:ascii="Times New Roman" w:hAnsi="Times New Roman" w:cs="Times New Roman"/>
          <w:color w:val="222222"/>
          <w:sz w:val="26"/>
          <w:szCs w:val="26"/>
        </w:rPr>
        <w:t xml:space="preserve"> this report does not claim to identify the specific cause (e.g., product defects vs. delivery experience) behind low-rated, high-selling </w:t>
      </w:r>
      <w:r>
        <w:rPr>
          <w:color w:val="222222"/>
          <w:sz w:val="21"/>
          <w:szCs w:val="21"/>
        </w:rPr>
        <w:t>products.</w:t>
      </w:r>
    </w:p>
    <w:sectPr w:rsidR="00250A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065CA"/>
    <w:multiLevelType w:val="hybridMultilevel"/>
    <w:tmpl w:val="8B082F72"/>
    <w:lvl w:ilvl="0" w:tplc="0409000F">
      <w:start w:val="1"/>
      <w:numFmt w:val="decimal"/>
      <w:lvlText w:val="%1."/>
      <w:lvlJc w:val="left"/>
      <w:pPr>
        <w:ind w:left="720" w:hanging="360"/>
      </w:pPr>
    </w:lvl>
    <w:lvl w:ilvl="1" w:tplc="9B3CCA1A">
      <w:start w:val="1"/>
      <w:numFmt w:val="bullet"/>
      <w:lvlText w:val="○"/>
      <w:lvlJc w:val="left"/>
      <w:pPr>
        <w:ind w:left="1440" w:hanging="360"/>
      </w:pPr>
    </w:lvl>
    <w:lvl w:ilvl="2" w:tplc="E5904280">
      <w:start w:val="1"/>
      <w:numFmt w:val="bullet"/>
      <w:lvlText w:val="■"/>
      <w:lvlJc w:val="left"/>
      <w:pPr>
        <w:ind w:left="2160" w:hanging="360"/>
      </w:pPr>
    </w:lvl>
    <w:lvl w:ilvl="3" w:tplc="8D8EF7F2">
      <w:start w:val="1"/>
      <w:numFmt w:val="bullet"/>
      <w:lvlText w:val="●"/>
      <w:lvlJc w:val="left"/>
      <w:pPr>
        <w:ind w:left="2880" w:hanging="360"/>
      </w:pPr>
    </w:lvl>
    <w:lvl w:ilvl="4" w:tplc="C7C215D4">
      <w:start w:val="1"/>
      <w:numFmt w:val="bullet"/>
      <w:lvlText w:val="○"/>
      <w:lvlJc w:val="left"/>
      <w:pPr>
        <w:ind w:left="3600" w:hanging="360"/>
      </w:pPr>
    </w:lvl>
    <w:lvl w:ilvl="5" w:tplc="EDAA2790">
      <w:start w:val="1"/>
      <w:numFmt w:val="bullet"/>
      <w:lvlText w:val="■"/>
      <w:lvlJc w:val="left"/>
      <w:pPr>
        <w:ind w:left="4320" w:hanging="360"/>
      </w:pPr>
    </w:lvl>
    <w:lvl w:ilvl="6" w:tplc="15826F2A">
      <w:start w:val="1"/>
      <w:numFmt w:val="bullet"/>
      <w:lvlText w:val="●"/>
      <w:lvlJc w:val="left"/>
      <w:pPr>
        <w:ind w:left="5040" w:hanging="360"/>
      </w:pPr>
    </w:lvl>
    <w:lvl w:ilvl="7" w:tplc="26DC0DEA">
      <w:start w:val="1"/>
      <w:numFmt w:val="bullet"/>
      <w:lvlText w:val="●"/>
      <w:lvlJc w:val="left"/>
      <w:pPr>
        <w:ind w:left="5760" w:hanging="360"/>
      </w:pPr>
    </w:lvl>
    <w:lvl w:ilvl="8" w:tplc="48FAED6A">
      <w:start w:val="1"/>
      <w:numFmt w:val="bullet"/>
      <w:lvlText w:val="●"/>
      <w:lvlJc w:val="left"/>
      <w:pPr>
        <w:ind w:left="6480" w:hanging="360"/>
      </w:pPr>
    </w:lvl>
  </w:abstractNum>
  <w:abstractNum w:abstractNumId="1" w15:restartNumberingAfterBreak="0">
    <w:nsid w:val="17990E5F"/>
    <w:multiLevelType w:val="hybridMultilevel"/>
    <w:tmpl w:val="FD0E8D52"/>
    <w:lvl w:ilvl="0" w:tplc="14F430D4">
      <w:start w:val="1"/>
      <w:numFmt w:val="bullet"/>
      <w:lvlText w:val="●"/>
      <w:lvlJc w:val="left"/>
      <w:pPr>
        <w:ind w:left="720" w:hanging="360"/>
      </w:pPr>
    </w:lvl>
    <w:lvl w:ilvl="1" w:tplc="9B3CCA1A">
      <w:start w:val="1"/>
      <w:numFmt w:val="bullet"/>
      <w:lvlText w:val="○"/>
      <w:lvlJc w:val="left"/>
      <w:pPr>
        <w:ind w:left="1440" w:hanging="360"/>
      </w:pPr>
    </w:lvl>
    <w:lvl w:ilvl="2" w:tplc="E5904280">
      <w:start w:val="1"/>
      <w:numFmt w:val="bullet"/>
      <w:lvlText w:val="■"/>
      <w:lvlJc w:val="left"/>
      <w:pPr>
        <w:ind w:left="2160" w:hanging="360"/>
      </w:pPr>
    </w:lvl>
    <w:lvl w:ilvl="3" w:tplc="8D8EF7F2">
      <w:start w:val="1"/>
      <w:numFmt w:val="bullet"/>
      <w:lvlText w:val="●"/>
      <w:lvlJc w:val="left"/>
      <w:pPr>
        <w:ind w:left="2880" w:hanging="360"/>
      </w:pPr>
    </w:lvl>
    <w:lvl w:ilvl="4" w:tplc="C7C215D4">
      <w:start w:val="1"/>
      <w:numFmt w:val="bullet"/>
      <w:lvlText w:val="○"/>
      <w:lvlJc w:val="left"/>
      <w:pPr>
        <w:ind w:left="3600" w:hanging="360"/>
      </w:pPr>
    </w:lvl>
    <w:lvl w:ilvl="5" w:tplc="EDAA2790">
      <w:start w:val="1"/>
      <w:numFmt w:val="bullet"/>
      <w:lvlText w:val="■"/>
      <w:lvlJc w:val="left"/>
      <w:pPr>
        <w:ind w:left="4320" w:hanging="360"/>
      </w:pPr>
    </w:lvl>
    <w:lvl w:ilvl="6" w:tplc="15826F2A">
      <w:start w:val="1"/>
      <w:numFmt w:val="bullet"/>
      <w:lvlText w:val="●"/>
      <w:lvlJc w:val="left"/>
      <w:pPr>
        <w:ind w:left="5040" w:hanging="360"/>
      </w:pPr>
    </w:lvl>
    <w:lvl w:ilvl="7" w:tplc="26DC0DEA">
      <w:start w:val="1"/>
      <w:numFmt w:val="bullet"/>
      <w:lvlText w:val="●"/>
      <w:lvlJc w:val="left"/>
      <w:pPr>
        <w:ind w:left="5760" w:hanging="360"/>
      </w:pPr>
    </w:lvl>
    <w:lvl w:ilvl="8" w:tplc="48FAED6A">
      <w:start w:val="1"/>
      <w:numFmt w:val="bullet"/>
      <w:lvlText w:val="●"/>
      <w:lvlJc w:val="left"/>
      <w:pPr>
        <w:ind w:left="6480" w:hanging="360"/>
      </w:pPr>
    </w:lvl>
  </w:abstractNum>
  <w:num w:numId="1">
    <w:abstractNumId w:val="1"/>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A77"/>
    <w:rsid w:val="00250A77"/>
    <w:rsid w:val="005823E7"/>
    <w:rsid w:val="00606E98"/>
    <w:rsid w:val="00926853"/>
    <w:rsid w:val="00DC2112"/>
    <w:rsid w:val="00DC21CE"/>
    <w:rsid w:val="00F3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63C4"/>
  <w15:docId w15:val="{2D379AA8-D00B-4BA1-87C6-D49D26109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C21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1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1833</Words>
  <Characters>10453</Characters>
  <Application>Microsoft Office Word</Application>
  <DocSecurity>0</DocSecurity>
  <Lines>87</Lines>
  <Paragraphs>24</Paragraphs>
  <ScaleCrop>false</ScaleCrop>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Phuc Trong</cp:lastModifiedBy>
  <cp:revision>7</cp:revision>
  <dcterms:created xsi:type="dcterms:W3CDTF">2026-08-27T08:59:00Z</dcterms:created>
  <dcterms:modified xsi:type="dcterms:W3CDTF">2026-08-27T09:03:00Z</dcterms:modified>
</cp:coreProperties>
</file>