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732EC" w14:textId="5D121CA5" w:rsidR="00FD3E3F" w:rsidRPr="00800075" w:rsidRDefault="00800075" w:rsidP="00D2494D">
      <w:pPr>
        <w:spacing w:line="360" w:lineRule="auto"/>
        <w:jc w:val="both"/>
        <w:rPr>
          <w:rFonts w:asciiTheme="majorHAnsi" w:hAnsiTheme="majorHAnsi" w:cstheme="majorHAnsi"/>
          <w:b/>
          <w:bCs/>
          <w:sz w:val="28"/>
        </w:rPr>
      </w:pPr>
      <w:r w:rsidRPr="00800075">
        <w:rPr>
          <w:rFonts w:asciiTheme="majorHAnsi" w:hAnsiTheme="majorHAnsi" w:cstheme="majorHAnsi"/>
          <w:b/>
          <w:bCs/>
          <w:sz w:val="28"/>
        </w:rPr>
        <w:t>Phần I – Phần mở đầu</w:t>
      </w:r>
    </w:p>
    <w:p w14:paraId="65CB7C2F" w14:textId="2FCCE372" w:rsidR="00800075" w:rsidRDefault="00800075" w:rsidP="00D2494D">
      <w:pPr>
        <w:pStyle w:val="oancuaDanhsach"/>
        <w:numPr>
          <w:ilvl w:val="0"/>
          <w:numId w:val="1"/>
        </w:numPr>
        <w:spacing w:line="360" w:lineRule="auto"/>
        <w:jc w:val="both"/>
        <w:rPr>
          <w:rFonts w:asciiTheme="majorHAnsi" w:hAnsiTheme="majorHAnsi" w:cstheme="majorHAnsi"/>
          <w:b/>
          <w:bCs/>
          <w:sz w:val="28"/>
        </w:rPr>
      </w:pPr>
      <w:r w:rsidRPr="00800075">
        <w:rPr>
          <w:rFonts w:asciiTheme="majorHAnsi" w:hAnsiTheme="majorHAnsi" w:cstheme="majorHAnsi"/>
          <w:b/>
          <w:bCs/>
          <w:sz w:val="28"/>
        </w:rPr>
        <w:t>Giới thiệu đề tài – sự cần thiết</w:t>
      </w:r>
    </w:p>
    <w:p w14:paraId="22CE4992" w14:textId="7FEBD4C9" w:rsidR="00800075" w:rsidRPr="00D2494D" w:rsidRDefault="00800075" w:rsidP="00D2494D">
      <w:pPr>
        <w:pStyle w:val="oancuaDanhsach"/>
        <w:numPr>
          <w:ilvl w:val="0"/>
          <w:numId w:val="2"/>
        </w:numPr>
        <w:spacing w:line="360" w:lineRule="auto"/>
        <w:jc w:val="both"/>
        <w:rPr>
          <w:rFonts w:asciiTheme="majorHAnsi" w:hAnsiTheme="majorHAnsi" w:cstheme="majorHAnsi"/>
          <w:sz w:val="24"/>
          <w:szCs w:val="24"/>
        </w:rPr>
      </w:pPr>
      <w:r w:rsidRPr="00D2494D">
        <w:rPr>
          <w:rFonts w:asciiTheme="majorHAnsi" w:hAnsiTheme="majorHAnsi" w:cstheme="majorHAnsi"/>
          <w:sz w:val="24"/>
          <w:szCs w:val="24"/>
        </w:rPr>
        <w:t xml:space="preserve">Đức thánh Giáo Hoàng </w:t>
      </w:r>
      <w:proofErr w:type="spellStart"/>
      <w:r w:rsidRPr="00D2494D">
        <w:rPr>
          <w:rFonts w:asciiTheme="majorHAnsi" w:hAnsiTheme="majorHAnsi" w:cstheme="majorHAnsi"/>
          <w:sz w:val="24"/>
          <w:szCs w:val="24"/>
        </w:rPr>
        <w:t>Gioan</w:t>
      </w:r>
      <w:proofErr w:type="spellEnd"/>
      <w:r w:rsidRPr="00D2494D">
        <w:rPr>
          <w:rFonts w:asciiTheme="majorHAnsi" w:hAnsiTheme="majorHAnsi" w:cstheme="majorHAnsi"/>
          <w:sz w:val="24"/>
          <w:szCs w:val="24"/>
        </w:rPr>
        <w:t xml:space="preserve"> </w:t>
      </w:r>
      <w:proofErr w:type="spellStart"/>
      <w:r w:rsidRPr="00D2494D">
        <w:rPr>
          <w:rFonts w:asciiTheme="majorHAnsi" w:hAnsiTheme="majorHAnsi" w:cstheme="majorHAnsi"/>
          <w:sz w:val="24"/>
          <w:szCs w:val="24"/>
        </w:rPr>
        <w:t>Phaolo</w:t>
      </w:r>
      <w:proofErr w:type="spellEnd"/>
      <w:r w:rsidRPr="00D2494D">
        <w:rPr>
          <w:rFonts w:asciiTheme="majorHAnsi" w:hAnsiTheme="majorHAnsi" w:cstheme="majorHAnsi"/>
          <w:sz w:val="24"/>
          <w:szCs w:val="24"/>
        </w:rPr>
        <w:t xml:space="preserve"> II đã từng khẳng định: </w:t>
      </w:r>
      <w:r w:rsidRPr="00D2494D">
        <w:rPr>
          <w:rFonts w:asciiTheme="majorHAnsi" w:hAnsiTheme="majorHAnsi" w:cstheme="majorHAnsi"/>
          <w:sz w:val="24"/>
          <w:szCs w:val="24"/>
        </w:rPr>
        <w:t>“Nơi tốt nhất để xây dựng xã hội tốt đẹp hơn chính là gia đình.”</w:t>
      </w:r>
    </w:p>
    <w:p w14:paraId="09F67772" w14:textId="1283C343" w:rsidR="00800075" w:rsidRPr="00D2494D" w:rsidRDefault="00800075" w:rsidP="00691E2D">
      <w:pPr>
        <w:pStyle w:val="oancuaDanhsach"/>
        <w:numPr>
          <w:ilvl w:val="0"/>
          <w:numId w:val="2"/>
        </w:numPr>
        <w:spacing w:line="360" w:lineRule="auto"/>
        <w:jc w:val="both"/>
        <w:rPr>
          <w:rFonts w:asciiTheme="majorHAnsi" w:hAnsiTheme="majorHAnsi" w:cstheme="majorHAnsi"/>
          <w:sz w:val="24"/>
          <w:szCs w:val="24"/>
        </w:rPr>
      </w:pPr>
      <w:r w:rsidRPr="00D2494D">
        <w:rPr>
          <w:rFonts w:asciiTheme="majorHAnsi" w:hAnsiTheme="majorHAnsi" w:cstheme="majorHAnsi"/>
          <w:sz w:val="24"/>
          <w:szCs w:val="24"/>
        </w:rPr>
        <w:t xml:space="preserve">Hôn nhân và gia đình là nền tảng của xã hội, được pháp luật bảo vệ và điều chỉnh. Luật Hôn nhân và Gia đình năm 2014 được ban hành nhằm điều chỉnh các quan hệ hôn nhân – gia đình, bảo đảm quyền và nghĩa vụ hợp pháp của các thành viên, xây dựng gia đình </w:t>
      </w:r>
      <w:r w:rsidRPr="00D2494D">
        <w:rPr>
          <w:rFonts w:asciiTheme="majorHAnsi" w:hAnsiTheme="majorHAnsi" w:cstheme="majorHAnsi"/>
          <w:sz w:val="24"/>
          <w:szCs w:val="24"/>
        </w:rPr>
        <w:t>ấm no</w:t>
      </w:r>
      <w:r w:rsidRPr="00D2494D">
        <w:rPr>
          <w:rFonts w:asciiTheme="majorHAnsi" w:hAnsiTheme="majorHAnsi" w:cstheme="majorHAnsi"/>
          <w:sz w:val="24"/>
          <w:szCs w:val="24"/>
        </w:rPr>
        <w:t xml:space="preserve">, tiến bộ và hạnh phúc. Tuy nhiên, thực tế cho thấy việc hiểu biết pháp luật trong lĩnh vực này của một bộ phận người dân còn hạn chế. Vì vậy, việc lựa chọn đề tài </w:t>
      </w:r>
      <w:r w:rsidRPr="00D2494D">
        <w:rPr>
          <w:rFonts w:asciiTheme="majorHAnsi" w:hAnsiTheme="majorHAnsi" w:cstheme="majorHAnsi"/>
          <w:b/>
          <w:bCs/>
          <w:sz w:val="24"/>
          <w:szCs w:val="24"/>
        </w:rPr>
        <w:t>“Tìm hiểu cơ bản Luật Hôn nhân và Gia đình năm 2014”</w:t>
      </w:r>
      <w:r w:rsidRPr="00D2494D">
        <w:rPr>
          <w:rFonts w:asciiTheme="majorHAnsi" w:hAnsiTheme="majorHAnsi" w:cstheme="majorHAnsi"/>
          <w:sz w:val="24"/>
          <w:szCs w:val="24"/>
        </w:rPr>
        <w:t xml:space="preserve"> là cần thiết nhằm nâng cao nhận thức pháp luật và vận dụng đúng đắn vào đời sống.</w:t>
      </w:r>
    </w:p>
    <w:p w14:paraId="0AB84D66" w14:textId="53077F0A" w:rsidR="00800075" w:rsidRDefault="00800075" w:rsidP="00D2494D">
      <w:pPr>
        <w:pStyle w:val="oancuaDanhsach"/>
        <w:numPr>
          <w:ilvl w:val="0"/>
          <w:numId w:val="1"/>
        </w:numPr>
        <w:spacing w:line="360" w:lineRule="auto"/>
        <w:jc w:val="both"/>
        <w:rPr>
          <w:rFonts w:asciiTheme="majorHAnsi" w:hAnsiTheme="majorHAnsi" w:cstheme="majorHAnsi"/>
          <w:b/>
          <w:bCs/>
          <w:sz w:val="28"/>
        </w:rPr>
      </w:pPr>
      <w:r>
        <w:rPr>
          <w:rFonts w:asciiTheme="majorHAnsi" w:hAnsiTheme="majorHAnsi" w:cstheme="majorHAnsi"/>
          <w:b/>
          <w:bCs/>
          <w:sz w:val="28"/>
        </w:rPr>
        <w:t>Mục đích – Yêu cầu</w:t>
      </w:r>
    </w:p>
    <w:p w14:paraId="5D671CE9" w14:textId="3E6E707B" w:rsidR="00800075" w:rsidRDefault="00800075" w:rsidP="00D2494D">
      <w:pPr>
        <w:pStyle w:val="oancuaDanhsach"/>
        <w:numPr>
          <w:ilvl w:val="1"/>
          <w:numId w:val="1"/>
        </w:numPr>
        <w:spacing w:line="360" w:lineRule="auto"/>
        <w:jc w:val="both"/>
        <w:rPr>
          <w:rFonts w:asciiTheme="majorHAnsi" w:hAnsiTheme="majorHAnsi" w:cstheme="majorHAnsi"/>
          <w:b/>
          <w:bCs/>
          <w:sz w:val="28"/>
        </w:rPr>
      </w:pPr>
      <w:r>
        <w:rPr>
          <w:rFonts w:asciiTheme="majorHAnsi" w:hAnsiTheme="majorHAnsi" w:cstheme="majorHAnsi"/>
          <w:b/>
          <w:bCs/>
          <w:sz w:val="28"/>
        </w:rPr>
        <w:t>Mục đích</w:t>
      </w:r>
    </w:p>
    <w:p w14:paraId="76C7ED3A" w14:textId="77777777" w:rsidR="00800075" w:rsidRDefault="00800075" w:rsidP="00D2494D">
      <w:pPr>
        <w:pStyle w:val="ThngthngWeb"/>
        <w:spacing w:line="360" w:lineRule="auto"/>
        <w:ind w:left="1140"/>
      </w:pPr>
      <w:r>
        <w:rPr>
          <w:rFonts w:hAnsi="Symbol"/>
        </w:rPr>
        <w:t></w:t>
      </w:r>
      <w:r>
        <w:t xml:space="preserve">  Tìm hiểu những nội dung cơ bản của Luật Hôn nhân và Gia đình năm 2014.</w:t>
      </w:r>
    </w:p>
    <w:p w14:paraId="6EE4D0DD" w14:textId="77777777" w:rsidR="00800075" w:rsidRDefault="00800075" w:rsidP="00D2494D">
      <w:pPr>
        <w:pStyle w:val="ThngthngWeb"/>
        <w:spacing w:line="360" w:lineRule="auto"/>
        <w:ind w:left="1140"/>
      </w:pPr>
      <w:r>
        <w:rPr>
          <w:rFonts w:hAnsi="Symbol"/>
        </w:rPr>
        <w:t></w:t>
      </w:r>
      <w:r>
        <w:t xml:space="preserve">  Nắm rõ các quy định pháp luật về kết hôn, ly hôn, quyền và nghĩa vụ giữa vợ chồng, cha mẹ và con.</w:t>
      </w:r>
    </w:p>
    <w:p w14:paraId="5B2DA5CB" w14:textId="77777777" w:rsidR="00800075" w:rsidRDefault="00800075" w:rsidP="00D2494D">
      <w:pPr>
        <w:pStyle w:val="ThngthngWeb"/>
        <w:spacing w:line="360" w:lineRule="auto"/>
        <w:ind w:left="1140"/>
      </w:pPr>
      <w:r>
        <w:rPr>
          <w:rFonts w:hAnsi="Symbol"/>
        </w:rPr>
        <w:t></w:t>
      </w:r>
      <w:r>
        <w:t xml:space="preserve">  Nâng cao nhận thức và ý thức chấp hành pháp luật trong lĩnh vực hôn nhân và gia đình.</w:t>
      </w:r>
    </w:p>
    <w:p w14:paraId="013E522A" w14:textId="77777777" w:rsidR="00800075" w:rsidRDefault="00800075" w:rsidP="00D2494D">
      <w:pPr>
        <w:pStyle w:val="ThngthngWeb"/>
        <w:spacing w:line="360" w:lineRule="auto"/>
        <w:ind w:left="1140"/>
      </w:pPr>
      <w:r>
        <w:rPr>
          <w:rFonts w:hAnsi="Symbol"/>
        </w:rPr>
        <w:t></w:t>
      </w:r>
      <w:r>
        <w:t xml:space="preserve">  Vận dụng kiến thức pháp luật vào thực tiễn đời sống nhằm bảo vệ quyền và lợi ích hợp pháp của cá nhân và gia đình.</w:t>
      </w:r>
    </w:p>
    <w:p w14:paraId="66F774A4" w14:textId="25A8A42F" w:rsidR="00800075" w:rsidRPr="00D2494D" w:rsidRDefault="00800075" w:rsidP="00D2494D">
      <w:pPr>
        <w:pStyle w:val="ThngthngWeb"/>
        <w:spacing w:line="360" w:lineRule="auto"/>
        <w:ind w:left="1140"/>
      </w:pPr>
      <w:r>
        <w:rPr>
          <w:rFonts w:hAnsi="Symbol"/>
        </w:rPr>
        <w:t></w:t>
      </w:r>
      <w:r>
        <w:t xml:space="preserve">  Góp phần xây dựng gia đình tiến bộ, hạnh phúc và bền vững.</w:t>
      </w:r>
    </w:p>
    <w:p w14:paraId="428D3671" w14:textId="5765D305" w:rsidR="00800075" w:rsidRDefault="00D2494D" w:rsidP="00D2494D">
      <w:pPr>
        <w:pStyle w:val="oancuaDanhsach"/>
        <w:numPr>
          <w:ilvl w:val="1"/>
          <w:numId w:val="1"/>
        </w:numPr>
        <w:spacing w:line="360" w:lineRule="auto"/>
        <w:jc w:val="both"/>
        <w:rPr>
          <w:rFonts w:asciiTheme="majorHAnsi" w:hAnsiTheme="majorHAnsi" w:cstheme="majorHAnsi"/>
          <w:b/>
          <w:bCs/>
          <w:sz w:val="28"/>
        </w:rPr>
      </w:pPr>
      <w:r>
        <w:rPr>
          <w:rFonts w:asciiTheme="majorHAnsi" w:hAnsiTheme="majorHAnsi" w:cstheme="majorHAnsi"/>
          <w:b/>
          <w:bCs/>
          <w:sz w:val="28"/>
        </w:rPr>
        <w:t>Yêu cầu</w:t>
      </w:r>
    </w:p>
    <w:p w14:paraId="1A869E2E" w14:textId="7724D488" w:rsidR="004F77D0" w:rsidRPr="004F77D0" w:rsidRDefault="004F77D0" w:rsidP="004F77D0">
      <w:pPr>
        <w:pStyle w:val="oancuaDanhsach"/>
        <w:numPr>
          <w:ilvl w:val="0"/>
          <w:numId w:val="2"/>
        </w:numPr>
        <w:spacing w:line="360" w:lineRule="auto"/>
        <w:jc w:val="both"/>
        <w:rPr>
          <w:rFonts w:asciiTheme="majorHAnsi" w:hAnsiTheme="majorHAnsi" w:cstheme="majorHAnsi"/>
          <w:sz w:val="24"/>
          <w:szCs w:val="24"/>
        </w:rPr>
      </w:pPr>
      <w:r w:rsidRPr="004F77D0">
        <w:rPr>
          <w:rFonts w:asciiTheme="majorHAnsi" w:hAnsiTheme="majorHAnsi" w:cstheme="majorHAnsi"/>
          <w:sz w:val="24"/>
          <w:szCs w:val="24"/>
        </w:rPr>
        <w:t>Về lý luận:</w:t>
      </w:r>
    </w:p>
    <w:p w14:paraId="396F138B" w14:textId="292B4DE6" w:rsidR="004F77D0" w:rsidRPr="004F77D0" w:rsidRDefault="004F77D0" w:rsidP="004F77D0">
      <w:pPr>
        <w:pStyle w:val="oancuaDanhsach"/>
        <w:numPr>
          <w:ilvl w:val="0"/>
          <w:numId w:val="7"/>
        </w:numPr>
        <w:spacing w:line="360" w:lineRule="auto"/>
        <w:jc w:val="both"/>
        <w:rPr>
          <w:rFonts w:asciiTheme="majorHAnsi" w:hAnsiTheme="majorHAnsi" w:cstheme="majorHAnsi"/>
          <w:sz w:val="24"/>
          <w:szCs w:val="24"/>
        </w:rPr>
      </w:pPr>
      <w:r w:rsidRPr="004F77D0">
        <w:rPr>
          <w:rFonts w:asciiTheme="majorHAnsi" w:hAnsiTheme="majorHAnsi" w:cstheme="majorHAnsi"/>
          <w:sz w:val="24"/>
          <w:szCs w:val="24"/>
        </w:rPr>
        <w:t>Làm rõ các khái niệm và nội dung cơ bản của Luật Hôn nhân và Gia đình năm 2014.</w:t>
      </w:r>
    </w:p>
    <w:p w14:paraId="754D8440" w14:textId="77777777" w:rsidR="004F77D0" w:rsidRPr="004F77D0" w:rsidRDefault="004F77D0" w:rsidP="004F77D0">
      <w:pPr>
        <w:pStyle w:val="oancuaDanhsach"/>
        <w:numPr>
          <w:ilvl w:val="0"/>
          <w:numId w:val="7"/>
        </w:numPr>
        <w:spacing w:line="360" w:lineRule="auto"/>
        <w:jc w:val="both"/>
        <w:rPr>
          <w:rFonts w:asciiTheme="majorHAnsi" w:hAnsiTheme="majorHAnsi" w:cstheme="majorHAnsi"/>
          <w:sz w:val="24"/>
          <w:szCs w:val="24"/>
        </w:rPr>
      </w:pPr>
      <w:r w:rsidRPr="004F77D0">
        <w:rPr>
          <w:rFonts w:asciiTheme="majorHAnsi" w:hAnsiTheme="majorHAnsi" w:cstheme="majorHAnsi"/>
          <w:sz w:val="24"/>
          <w:szCs w:val="24"/>
        </w:rPr>
        <w:t>Phân tích các nguyên tắc cơ bản của chế độ hôn nhân và gia đình theo quy định tại Điều 2 Luật Hôn nhân và Gia đình năm 2014 (tự nguyện, tiến bộ, một vợ một chồng, vợ chồng bình đẳng).</w:t>
      </w:r>
    </w:p>
    <w:p w14:paraId="39D77367" w14:textId="77777777" w:rsidR="004F77D0" w:rsidRPr="004F77D0" w:rsidRDefault="004F77D0" w:rsidP="004F77D0">
      <w:pPr>
        <w:pStyle w:val="oancuaDanhsach"/>
        <w:numPr>
          <w:ilvl w:val="0"/>
          <w:numId w:val="7"/>
        </w:numPr>
        <w:spacing w:line="360" w:lineRule="auto"/>
        <w:jc w:val="both"/>
        <w:rPr>
          <w:rFonts w:asciiTheme="majorHAnsi" w:hAnsiTheme="majorHAnsi" w:cstheme="majorHAnsi"/>
          <w:sz w:val="24"/>
          <w:szCs w:val="24"/>
        </w:rPr>
      </w:pPr>
      <w:r w:rsidRPr="004F77D0">
        <w:rPr>
          <w:rFonts w:asciiTheme="majorHAnsi" w:hAnsiTheme="majorHAnsi" w:cstheme="majorHAnsi"/>
          <w:sz w:val="24"/>
          <w:szCs w:val="24"/>
        </w:rPr>
        <w:lastRenderedPageBreak/>
        <w:t>Làm rõ vai trò của pháp luật trong việc điều chỉnh các quan hệ hôn nhân và gia đình trong xã hội hiện nay.</w:t>
      </w:r>
    </w:p>
    <w:p w14:paraId="1972FC7B" w14:textId="24BF5676" w:rsidR="004F77D0" w:rsidRPr="004F77D0" w:rsidRDefault="004F77D0" w:rsidP="004F77D0">
      <w:pPr>
        <w:pStyle w:val="oancuaDanhsach"/>
        <w:numPr>
          <w:ilvl w:val="0"/>
          <w:numId w:val="2"/>
        </w:numPr>
        <w:spacing w:line="360" w:lineRule="auto"/>
        <w:jc w:val="both"/>
        <w:rPr>
          <w:rFonts w:asciiTheme="majorHAnsi" w:hAnsiTheme="majorHAnsi" w:cstheme="majorHAnsi"/>
          <w:sz w:val="24"/>
          <w:szCs w:val="24"/>
        </w:rPr>
      </w:pPr>
      <w:r w:rsidRPr="004F77D0">
        <w:rPr>
          <w:rFonts w:asciiTheme="majorHAnsi" w:hAnsiTheme="majorHAnsi" w:cstheme="majorHAnsi"/>
          <w:sz w:val="24"/>
          <w:szCs w:val="24"/>
        </w:rPr>
        <w:t>Về thực tiễn:</w:t>
      </w:r>
    </w:p>
    <w:p w14:paraId="6B4CA7CA" w14:textId="77777777" w:rsidR="004F77D0" w:rsidRPr="004F77D0" w:rsidRDefault="004F77D0" w:rsidP="004F77D0">
      <w:pPr>
        <w:pStyle w:val="oancuaDanhsach"/>
        <w:numPr>
          <w:ilvl w:val="0"/>
          <w:numId w:val="10"/>
        </w:numPr>
        <w:spacing w:line="360" w:lineRule="auto"/>
        <w:jc w:val="both"/>
        <w:rPr>
          <w:rFonts w:asciiTheme="majorHAnsi" w:hAnsiTheme="majorHAnsi" w:cstheme="majorHAnsi"/>
          <w:sz w:val="24"/>
          <w:szCs w:val="24"/>
        </w:rPr>
      </w:pPr>
      <w:r w:rsidRPr="004F77D0">
        <w:rPr>
          <w:rFonts w:asciiTheme="majorHAnsi" w:hAnsiTheme="majorHAnsi" w:cstheme="majorHAnsi"/>
          <w:sz w:val="24"/>
          <w:szCs w:val="24"/>
        </w:rPr>
        <w:t>Liên hệ các quy định của Luật Hôn nhân và Gia đình năm 2014 với những vấn đề thường gặp trong đời sống như kết hôn, ly hôn, quyền và nghĩa vụ giữa vợ chồng, cha mẹ và con (theo Điều 1 Luật Hôn nhân và Gia đình năm 2014).</w:t>
      </w:r>
    </w:p>
    <w:p w14:paraId="76CDD78E" w14:textId="77777777" w:rsidR="004F77D0" w:rsidRPr="004F77D0" w:rsidRDefault="004F77D0" w:rsidP="004F77D0">
      <w:pPr>
        <w:pStyle w:val="oancuaDanhsach"/>
        <w:numPr>
          <w:ilvl w:val="0"/>
          <w:numId w:val="10"/>
        </w:numPr>
        <w:spacing w:line="360" w:lineRule="auto"/>
        <w:jc w:val="both"/>
        <w:rPr>
          <w:rFonts w:asciiTheme="majorHAnsi" w:hAnsiTheme="majorHAnsi" w:cstheme="majorHAnsi"/>
          <w:sz w:val="24"/>
          <w:szCs w:val="24"/>
        </w:rPr>
      </w:pPr>
      <w:r w:rsidRPr="004F77D0">
        <w:rPr>
          <w:rFonts w:asciiTheme="majorHAnsi" w:hAnsiTheme="majorHAnsi" w:cstheme="majorHAnsi"/>
          <w:sz w:val="24"/>
          <w:szCs w:val="24"/>
        </w:rPr>
        <w:t>Làm rõ ý nghĩa thực tiễn của pháp luật trong việc bảo vệ quyền và lợi ích hợp pháp của các thành viên trong gia đình, đặc biệt là phụ nữ và trẻ em.</w:t>
      </w:r>
    </w:p>
    <w:p w14:paraId="51D3676F" w14:textId="7C15A8FB" w:rsidR="004F77D0" w:rsidRPr="004F77D0" w:rsidRDefault="004F77D0" w:rsidP="004F77D0">
      <w:pPr>
        <w:pStyle w:val="oancuaDanhsach"/>
        <w:numPr>
          <w:ilvl w:val="0"/>
          <w:numId w:val="2"/>
        </w:numPr>
        <w:spacing w:line="360" w:lineRule="auto"/>
        <w:jc w:val="both"/>
        <w:rPr>
          <w:rFonts w:asciiTheme="majorHAnsi" w:hAnsiTheme="majorHAnsi" w:cstheme="majorHAnsi"/>
          <w:sz w:val="24"/>
          <w:szCs w:val="24"/>
        </w:rPr>
      </w:pPr>
      <w:r w:rsidRPr="004F77D0">
        <w:rPr>
          <w:rFonts w:asciiTheme="majorHAnsi" w:hAnsiTheme="majorHAnsi" w:cstheme="majorHAnsi"/>
          <w:sz w:val="24"/>
          <w:szCs w:val="24"/>
        </w:rPr>
        <w:t>Về phương pháp khảo sát, nghiên cứu:</w:t>
      </w:r>
    </w:p>
    <w:p w14:paraId="3633E91D" w14:textId="77777777" w:rsidR="004F77D0" w:rsidRPr="004F77D0" w:rsidRDefault="004F77D0" w:rsidP="004F77D0">
      <w:pPr>
        <w:pStyle w:val="oancuaDanhsach"/>
        <w:numPr>
          <w:ilvl w:val="0"/>
          <w:numId w:val="9"/>
        </w:numPr>
        <w:spacing w:line="360" w:lineRule="auto"/>
        <w:jc w:val="both"/>
        <w:rPr>
          <w:rFonts w:asciiTheme="majorHAnsi" w:hAnsiTheme="majorHAnsi" w:cstheme="majorHAnsi"/>
          <w:sz w:val="24"/>
          <w:szCs w:val="24"/>
        </w:rPr>
      </w:pPr>
      <w:r w:rsidRPr="004F77D0">
        <w:rPr>
          <w:rFonts w:asciiTheme="majorHAnsi" w:hAnsiTheme="majorHAnsi" w:cstheme="majorHAnsi"/>
          <w:sz w:val="24"/>
          <w:szCs w:val="24"/>
        </w:rPr>
        <w:t>Sử dụng phương pháp nghiên cứu tài liệu pháp luật, tập trung vào Luật Hôn nhân và Gia đình năm 2014 và các văn bản hướng dẫn thi hành.</w:t>
      </w:r>
    </w:p>
    <w:p w14:paraId="0082C492" w14:textId="77777777" w:rsidR="004F77D0" w:rsidRPr="004F77D0" w:rsidRDefault="004F77D0" w:rsidP="004F77D0">
      <w:pPr>
        <w:pStyle w:val="oancuaDanhsach"/>
        <w:numPr>
          <w:ilvl w:val="0"/>
          <w:numId w:val="9"/>
        </w:numPr>
        <w:spacing w:line="360" w:lineRule="auto"/>
        <w:jc w:val="both"/>
        <w:rPr>
          <w:rFonts w:asciiTheme="majorHAnsi" w:hAnsiTheme="majorHAnsi" w:cstheme="majorHAnsi"/>
          <w:sz w:val="24"/>
          <w:szCs w:val="24"/>
        </w:rPr>
      </w:pPr>
      <w:r w:rsidRPr="004F77D0">
        <w:rPr>
          <w:rFonts w:asciiTheme="majorHAnsi" w:hAnsiTheme="majorHAnsi" w:cstheme="majorHAnsi"/>
          <w:sz w:val="24"/>
          <w:szCs w:val="24"/>
        </w:rPr>
        <w:t>Kết hợp phương pháp phân tích, tổng hợp và so sánh các quy định pháp luật.</w:t>
      </w:r>
    </w:p>
    <w:p w14:paraId="33BBD002" w14:textId="77777777" w:rsidR="004F77D0" w:rsidRPr="004F77D0" w:rsidRDefault="004F77D0" w:rsidP="004F77D0">
      <w:pPr>
        <w:pStyle w:val="oancuaDanhsach"/>
        <w:numPr>
          <w:ilvl w:val="0"/>
          <w:numId w:val="9"/>
        </w:numPr>
        <w:spacing w:line="360" w:lineRule="auto"/>
        <w:jc w:val="both"/>
        <w:rPr>
          <w:rFonts w:asciiTheme="majorHAnsi" w:hAnsiTheme="majorHAnsi" w:cstheme="majorHAnsi"/>
          <w:sz w:val="24"/>
          <w:szCs w:val="24"/>
        </w:rPr>
      </w:pPr>
      <w:r w:rsidRPr="004F77D0">
        <w:rPr>
          <w:rFonts w:asciiTheme="majorHAnsi" w:hAnsiTheme="majorHAnsi" w:cstheme="majorHAnsi"/>
          <w:sz w:val="24"/>
          <w:szCs w:val="24"/>
        </w:rPr>
        <w:t>Tham khảo giáo trình, tài liệu nghiên cứu và các bài viết khoa học có liên quan đến lĩnh vực hôn nhân và gia đình.</w:t>
      </w:r>
    </w:p>
    <w:p w14:paraId="4727B4B2" w14:textId="59A1EEC2" w:rsidR="004F77D0" w:rsidRPr="004F77D0" w:rsidRDefault="004F77D0" w:rsidP="004F77D0">
      <w:pPr>
        <w:pStyle w:val="oancuaDanhsach"/>
        <w:numPr>
          <w:ilvl w:val="0"/>
          <w:numId w:val="2"/>
        </w:numPr>
        <w:spacing w:line="360" w:lineRule="auto"/>
        <w:jc w:val="both"/>
        <w:rPr>
          <w:rFonts w:asciiTheme="majorHAnsi" w:hAnsiTheme="majorHAnsi" w:cstheme="majorHAnsi"/>
          <w:sz w:val="24"/>
          <w:szCs w:val="24"/>
        </w:rPr>
      </w:pPr>
      <w:r w:rsidRPr="004F77D0">
        <w:rPr>
          <w:rFonts w:asciiTheme="majorHAnsi" w:hAnsiTheme="majorHAnsi" w:cstheme="majorHAnsi"/>
          <w:sz w:val="24"/>
          <w:szCs w:val="24"/>
        </w:rPr>
        <w:t>Về khả năng vận dụng vào thực tiễn:</w:t>
      </w:r>
    </w:p>
    <w:p w14:paraId="594BD915" w14:textId="77777777" w:rsidR="004F77D0" w:rsidRPr="004F77D0" w:rsidRDefault="004F77D0" w:rsidP="004F77D0">
      <w:pPr>
        <w:pStyle w:val="oancuaDanhsach"/>
        <w:numPr>
          <w:ilvl w:val="0"/>
          <w:numId w:val="11"/>
        </w:numPr>
        <w:spacing w:line="360" w:lineRule="auto"/>
        <w:jc w:val="both"/>
        <w:rPr>
          <w:rFonts w:asciiTheme="majorHAnsi" w:hAnsiTheme="majorHAnsi" w:cstheme="majorHAnsi"/>
          <w:sz w:val="24"/>
          <w:szCs w:val="24"/>
        </w:rPr>
      </w:pPr>
      <w:r w:rsidRPr="004F77D0">
        <w:rPr>
          <w:rFonts w:asciiTheme="majorHAnsi" w:hAnsiTheme="majorHAnsi" w:cstheme="majorHAnsi"/>
          <w:sz w:val="24"/>
          <w:szCs w:val="24"/>
        </w:rPr>
        <w:t>Vận dụng các quy định của Luật Hôn nhân và Gia đình năm 2014 vào việc giải quyết các tình huống thực tế trong đời sống hằng ngày.</w:t>
      </w:r>
    </w:p>
    <w:p w14:paraId="4DD3D6A4" w14:textId="77777777" w:rsidR="004F77D0" w:rsidRPr="004F77D0" w:rsidRDefault="004F77D0" w:rsidP="004F77D0">
      <w:pPr>
        <w:pStyle w:val="oancuaDanhsach"/>
        <w:numPr>
          <w:ilvl w:val="0"/>
          <w:numId w:val="11"/>
        </w:numPr>
        <w:spacing w:line="360" w:lineRule="auto"/>
        <w:jc w:val="both"/>
        <w:rPr>
          <w:rFonts w:asciiTheme="majorHAnsi" w:hAnsiTheme="majorHAnsi" w:cstheme="majorHAnsi"/>
          <w:sz w:val="24"/>
          <w:szCs w:val="24"/>
        </w:rPr>
      </w:pPr>
      <w:r w:rsidRPr="004F77D0">
        <w:rPr>
          <w:rFonts w:asciiTheme="majorHAnsi" w:hAnsiTheme="majorHAnsi" w:cstheme="majorHAnsi"/>
          <w:sz w:val="24"/>
          <w:szCs w:val="24"/>
        </w:rPr>
        <w:t>Nâng cao ý thức chấp hành pháp luật của cá nhân trong quan hệ hôn nhân và gia đình.</w:t>
      </w:r>
    </w:p>
    <w:p w14:paraId="52DE2D84" w14:textId="77777777" w:rsidR="004F77D0" w:rsidRPr="004F77D0" w:rsidRDefault="004F77D0" w:rsidP="004F77D0">
      <w:pPr>
        <w:pStyle w:val="oancuaDanhsach"/>
        <w:numPr>
          <w:ilvl w:val="0"/>
          <w:numId w:val="11"/>
        </w:numPr>
        <w:spacing w:line="360" w:lineRule="auto"/>
        <w:jc w:val="both"/>
        <w:rPr>
          <w:rFonts w:asciiTheme="majorHAnsi" w:hAnsiTheme="majorHAnsi" w:cstheme="majorHAnsi"/>
          <w:sz w:val="24"/>
          <w:szCs w:val="24"/>
        </w:rPr>
      </w:pPr>
      <w:r w:rsidRPr="004F77D0">
        <w:rPr>
          <w:rFonts w:asciiTheme="majorHAnsi" w:hAnsiTheme="majorHAnsi" w:cstheme="majorHAnsi"/>
          <w:sz w:val="24"/>
          <w:szCs w:val="24"/>
        </w:rPr>
        <w:t xml:space="preserve">Góp phần phòng ngừa và hạn chế các hành vi </w:t>
      </w:r>
      <w:proofErr w:type="spellStart"/>
      <w:r w:rsidRPr="004F77D0">
        <w:rPr>
          <w:rFonts w:asciiTheme="majorHAnsi" w:hAnsiTheme="majorHAnsi" w:cstheme="majorHAnsi"/>
          <w:sz w:val="24"/>
          <w:szCs w:val="24"/>
        </w:rPr>
        <w:t>vi</w:t>
      </w:r>
      <w:proofErr w:type="spellEnd"/>
      <w:r w:rsidRPr="004F77D0">
        <w:rPr>
          <w:rFonts w:asciiTheme="majorHAnsi" w:hAnsiTheme="majorHAnsi" w:cstheme="majorHAnsi"/>
          <w:sz w:val="24"/>
          <w:szCs w:val="24"/>
        </w:rPr>
        <w:t xml:space="preserve"> phạm pháp luật, xây dựng gia đình tiến bộ, hạnh phúc và bền vững.</w:t>
      </w:r>
    </w:p>
    <w:p w14:paraId="0BCC38A6" w14:textId="165C5B58" w:rsidR="00800075" w:rsidRDefault="004F77D0" w:rsidP="00D2494D">
      <w:pPr>
        <w:pStyle w:val="oancuaDanhsach"/>
        <w:numPr>
          <w:ilvl w:val="0"/>
          <w:numId w:val="1"/>
        </w:numPr>
        <w:spacing w:line="360" w:lineRule="auto"/>
        <w:jc w:val="both"/>
        <w:rPr>
          <w:rFonts w:asciiTheme="majorHAnsi" w:hAnsiTheme="majorHAnsi" w:cstheme="majorHAnsi"/>
          <w:b/>
          <w:bCs/>
          <w:sz w:val="28"/>
        </w:rPr>
      </w:pPr>
      <w:r>
        <w:rPr>
          <w:rFonts w:asciiTheme="majorHAnsi" w:hAnsiTheme="majorHAnsi" w:cstheme="majorHAnsi"/>
          <w:b/>
          <w:bCs/>
          <w:sz w:val="28"/>
        </w:rPr>
        <w:t>Đối tượng nghiên cứu</w:t>
      </w:r>
    </w:p>
    <w:p w14:paraId="63611CA8" w14:textId="5AC982B4" w:rsidR="004F77D0" w:rsidRPr="004F77D0" w:rsidRDefault="004F77D0" w:rsidP="004F77D0">
      <w:pPr>
        <w:pStyle w:val="ThngthngWeb"/>
        <w:numPr>
          <w:ilvl w:val="0"/>
          <w:numId w:val="2"/>
        </w:numPr>
        <w:spacing w:line="360" w:lineRule="auto"/>
      </w:pPr>
      <w:r w:rsidRPr="004F77D0">
        <w:t xml:space="preserve">Các </w:t>
      </w:r>
      <w:r w:rsidRPr="004F77D0">
        <w:rPr>
          <w:rStyle w:val="Manh"/>
          <w:rFonts w:eastAsiaTheme="majorEastAsia"/>
        </w:rPr>
        <w:t>quy định pháp luật cơ bản</w:t>
      </w:r>
      <w:r w:rsidRPr="004F77D0">
        <w:t xml:space="preserve"> của </w:t>
      </w:r>
      <w:r w:rsidRPr="004F77D0">
        <w:rPr>
          <w:rStyle w:val="Manh"/>
          <w:rFonts w:eastAsiaTheme="majorEastAsia"/>
        </w:rPr>
        <w:t>Luật Hôn nhân và Gia đình năm 2014</w:t>
      </w:r>
      <w:r w:rsidRPr="004F77D0">
        <w:t>.</w:t>
      </w:r>
    </w:p>
    <w:p w14:paraId="1F953D23" w14:textId="3A38E364" w:rsidR="004F77D0" w:rsidRPr="004F77D0" w:rsidRDefault="004F77D0" w:rsidP="004F77D0">
      <w:pPr>
        <w:pStyle w:val="ThngthngWeb"/>
        <w:numPr>
          <w:ilvl w:val="0"/>
          <w:numId w:val="2"/>
        </w:numPr>
        <w:spacing w:line="360" w:lineRule="auto"/>
      </w:pPr>
      <w:r w:rsidRPr="004F77D0">
        <w:t xml:space="preserve">Những </w:t>
      </w:r>
      <w:r w:rsidRPr="004F77D0">
        <w:rPr>
          <w:rStyle w:val="Manh"/>
          <w:rFonts w:eastAsiaTheme="majorEastAsia"/>
        </w:rPr>
        <w:t>nguyên tắc cơ bản</w:t>
      </w:r>
      <w:r w:rsidRPr="004F77D0">
        <w:t xml:space="preserve"> của chế độ hôn nhân và gia đình theo quy định của pháp luật.</w:t>
      </w:r>
    </w:p>
    <w:p w14:paraId="3B5734F7" w14:textId="6DEECBD9" w:rsidR="004F77D0" w:rsidRPr="004F77D0" w:rsidRDefault="004F77D0" w:rsidP="004F77D0">
      <w:pPr>
        <w:pStyle w:val="ThngthngWeb"/>
        <w:numPr>
          <w:ilvl w:val="0"/>
          <w:numId w:val="2"/>
        </w:numPr>
        <w:spacing w:line="360" w:lineRule="auto"/>
      </w:pPr>
      <w:r w:rsidRPr="004F77D0">
        <w:t xml:space="preserve">Các </w:t>
      </w:r>
      <w:r w:rsidRPr="004F77D0">
        <w:rPr>
          <w:rStyle w:val="Manh"/>
          <w:rFonts w:eastAsiaTheme="majorEastAsia"/>
        </w:rPr>
        <w:t>quan hệ hôn nhân và gia đình</w:t>
      </w:r>
      <w:r w:rsidRPr="004F77D0">
        <w:t xml:space="preserve"> được điều chỉnh bởi Luật Hôn nhân và Gia đình năm 2014, bao gồm: quan hệ vợ chồng, quan hệ giữa cha mẹ và con, quyền và nghĩa vụ của các thành viên trong gia đình.</w:t>
      </w:r>
    </w:p>
    <w:p w14:paraId="5DBCDA0A" w14:textId="49EE3049" w:rsidR="004F77D0" w:rsidRPr="004F77D0" w:rsidRDefault="004F77D0" w:rsidP="004F77D0">
      <w:pPr>
        <w:pStyle w:val="ThngthngWeb"/>
        <w:numPr>
          <w:ilvl w:val="0"/>
          <w:numId w:val="2"/>
        </w:numPr>
        <w:spacing w:line="360" w:lineRule="auto"/>
      </w:pPr>
      <w:r w:rsidRPr="004F77D0">
        <w:t xml:space="preserve">Việc </w:t>
      </w:r>
      <w:r w:rsidRPr="004F77D0">
        <w:rPr>
          <w:rStyle w:val="Manh"/>
          <w:rFonts w:eastAsiaTheme="majorEastAsia"/>
        </w:rPr>
        <w:t>áp dụng các quy định của Luật Hôn nhân và Gia đình năm 2014 trong thực tiễn đời sống</w:t>
      </w:r>
      <w:r w:rsidRPr="004F77D0">
        <w:t>.</w:t>
      </w:r>
    </w:p>
    <w:p w14:paraId="6FCF9B3A" w14:textId="5D6B7AA8" w:rsidR="004F77D0" w:rsidRDefault="00377257" w:rsidP="00D2494D">
      <w:pPr>
        <w:pStyle w:val="oancuaDanhsach"/>
        <w:numPr>
          <w:ilvl w:val="0"/>
          <w:numId w:val="1"/>
        </w:numPr>
        <w:spacing w:line="360" w:lineRule="auto"/>
        <w:jc w:val="both"/>
        <w:rPr>
          <w:rFonts w:asciiTheme="majorHAnsi" w:hAnsiTheme="majorHAnsi" w:cstheme="majorHAnsi"/>
          <w:b/>
          <w:bCs/>
          <w:sz w:val="28"/>
        </w:rPr>
      </w:pPr>
      <w:r>
        <w:rPr>
          <w:rFonts w:asciiTheme="majorHAnsi" w:hAnsiTheme="majorHAnsi" w:cstheme="majorHAnsi"/>
          <w:b/>
          <w:bCs/>
          <w:sz w:val="28"/>
        </w:rPr>
        <w:t>Phương pháp nghiên cứu</w:t>
      </w:r>
    </w:p>
    <w:p w14:paraId="66490A79" w14:textId="77777777" w:rsidR="00377257" w:rsidRDefault="00377257" w:rsidP="00F42962">
      <w:pPr>
        <w:pStyle w:val="ThngthngWeb"/>
        <w:spacing w:line="360" w:lineRule="auto"/>
        <w:ind w:left="720"/>
      </w:pPr>
      <w:r>
        <w:rPr>
          <w:rFonts w:hAnsi="Symbol"/>
        </w:rPr>
        <w:lastRenderedPageBreak/>
        <w:t></w:t>
      </w:r>
      <w:r>
        <w:t xml:space="preserve">  </w:t>
      </w:r>
      <w:r>
        <w:rPr>
          <w:rStyle w:val="Manh"/>
          <w:rFonts w:eastAsiaTheme="majorEastAsia"/>
        </w:rPr>
        <w:t>Phương pháp duy vật biện chứng:</w:t>
      </w:r>
      <w:r>
        <w:br/>
        <w:t>Được sử dụng để xem xét các quy định của Luật Hôn nhân và Gia đình năm 2014 trong mối quan hệ biện chứng với điều kiện kinh tế – xã hội, truyền thống văn hóa và sự biến đổi của các quan hệ hôn nhân và gia đình, qua đó làm rõ tính tất yếu và vai trò của pháp luật trong đời sống xã hội.</w:t>
      </w:r>
    </w:p>
    <w:p w14:paraId="1B23B2B4" w14:textId="77777777" w:rsidR="00377257" w:rsidRDefault="00377257" w:rsidP="00F42962">
      <w:pPr>
        <w:pStyle w:val="ThngthngWeb"/>
        <w:spacing w:line="360" w:lineRule="auto"/>
        <w:ind w:left="720"/>
      </w:pPr>
      <w:r>
        <w:rPr>
          <w:rFonts w:hAnsi="Symbol"/>
        </w:rPr>
        <w:t></w:t>
      </w:r>
      <w:r>
        <w:t xml:space="preserve">  </w:t>
      </w:r>
      <w:r>
        <w:rPr>
          <w:rStyle w:val="Manh"/>
          <w:rFonts w:eastAsiaTheme="majorEastAsia"/>
        </w:rPr>
        <w:t xml:space="preserve">Phương pháp </w:t>
      </w:r>
      <w:proofErr w:type="spellStart"/>
      <w:r>
        <w:rPr>
          <w:rStyle w:val="Manh"/>
          <w:rFonts w:eastAsiaTheme="majorEastAsia"/>
        </w:rPr>
        <w:t>logic</w:t>
      </w:r>
      <w:proofErr w:type="spellEnd"/>
      <w:r>
        <w:rPr>
          <w:rStyle w:val="Manh"/>
          <w:rFonts w:eastAsiaTheme="majorEastAsia"/>
        </w:rPr>
        <w:t xml:space="preserve"> – lịch sử:</w:t>
      </w:r>
      <w:r>
        <w:br/>
        <w:t>Phân tích sự hình thành và phát triển của các quy định pháp luật về hôn nhân và gia đình qua các giai đoạn, từ đó làm rõ cơ sở hình thành, nội dung và ý nghĩa của Luật Hôn nhân và Gia đình năm 2014 trong hệ thống pháp luật Việt Nam.</w:t>
      </w:r>
    </w:p>
    <w:p w14:paraId="438B68B3" w14:textId="77777777" w:rsidR="00377257" w:rsidRDefault="00377257" w:rsidP="00F42962">
      <w:pPr>
        <w:pStyle w:val="ThngthngWeb"/>
        <w:spacing w:line="360" w:lineRule="auto"/>
        <w:ind w:left="720"/>
      </w:pPr>
      <w:r>
        <w:rPr>
          <w:rFonts w:hAnsi="Symbol"/>
        </w:rPr>
        <w:t></w:t>
      </w:r>
      <w:r>
        <w:t xml:space="preserve">  </w:t>
      </w:r>
      <w:r>
        <w:rPr>
          <w:rStyle w:val="Manh"/>
          <w:rFonts w:eastAsiaTheme="majorEastAsia"/>
        </w:rPr>
        <w:t>Phương pháp trừu tượng hóa khoa học:</w:t>
      </w:r>
      <w:r>
        <w:br/>
        <w:t>Khái quát và hệ thống hóa các quy định pháp luật cụ thể thành những nội dung cơ bản, giúp làm rõ bản chất, đặc điểm và các nguyên tắc chung của chế độ hôn nhân và gia đình.</w:t>
      </w:r>
    </w:p>
    <w:p w14:paraId="68761927" w14:textId="77777777" w:rsidR="00377257" w:rsidRDefault="00377257" w:rsidP="00F42962">
      <w:pPr>
        <w:pStyle w:val="ThngthngWeb"/>
        <w:spacing w:line="360" w:lineRule="auto"/>
        <w:ind w:left="720"/>
      </w:pPr>
      <w:r>
        <w:rPr>
          <w:rFonts w:hAnsi="Symbol"/>
        </w:rPr>
        <w:t></w:t>
      </w:r>
      <w:r>
        <w:t xml:space="preserve">  </w:t>
      </w:r>
      <w:r>
        <w:rPr>
          <w:rStyle w:val="Manh"/>
          <w:rFonts w:eastAsiaTheme="majorEastAsia"/>
        </w:rPr>
        <w:t>Phương pháp phân tích – tổng hợp:</w:t>
      </w:r>
      <w:r>
        <w:br/>
        <w:t xml:space="preserve">Phân tích các quy định pháp luật cụ thể, sau đó tổng hợp thành hệ thống nội dung </w:t>
      </w:r>
      <w:proofErr w:type="spellStart"/>
      <w:r>
        <w:t>logic</w:t>
      </w:r>
      <w:proofErr w:type="spellEnd"/>
      <w:r>
        <w:t>, góp phần làm sáng tỏ vấn đề nghiên cứu.</w:t>
      </w:r>
    </w:p>
    <w:p w14:paraId="15AFEE33" w14:textId="77777777" w:rsidR="00377257" w:rsidRDefault="00377257" w:rsidP="00F42962">
      <w:pPr>
        <w:pStyle w:val="ThngthngWeb"/>
        <w:spacing w:line="360" w:lineRule="auto"/>
        <w:ind w:left="720"/>
      </w:pPr>
      <w:r>
        <w:rPr>
          <w:rFonts w:hAnsi="Symbol"/>
        </w:rPr>
        <w:t></w:t>
      </w:r>
      <w:r>
        <w:t xml:space="preserve">  </w:t>
      </w:r>
      <w:r>
        <w:rPr>
          <w:rStyle w:val="Manh"/>
          <w:rFonts w:eastAsiaTheme="majorEastAsia"/>
        </w:rPr>
        <w:t>Phương pháp liên hệ thực tiễn:</w:t>
      </w:r>
      <w:r>
        <w:br/>
        <w:t>Vận dụng các quy định của Luật Hôn nhân và Gia đình năm 2014 để phân tích các tình huống thực tế trong đời sống, qua đó đánh giá khả năng áp dụng pháp luật vào thực tiễn.</w:t>
      </w:r>
    </w:p>
    <w:p w14:paraId="5756DDAA" w14:textId="286C8DB5" w:rsidR="00377257" w:rsidRDefault="003679F2" w:rsidP="00F42962">
      <w:pPr>
        <w:pStyle w:val="oancuaDanhsach"/>
        <w:numPr>
          <w:ilvl w:val="0"/>
          <w:numId w:val="1"/>
        </w:numPr>
        <w:spacing w:line="360" w:lineRule="auto"/>
        <w:jc w:val="both"/>
        <w:rPr>
          <w:rFonts w:asciiTheme="majorHAnsi" w:hAnsiTheme="majorHAnsi" w:cstheme="majorHAnsi"/>
          <w:b/>
          <w:bCs/>
          <w:sz w:val="28"/>
        </w:rPr>
      </w:pPr>
      <w:r>
        <w:rPr>
          <w:rFonts w:asciiTheme="majorHAnsi" w:hAnsiTheme="majorHAnsi" w:cstheme="majorHAnsi"/>
          <w:b/>
          <w:bCs/>
          <w:sz w:val="28"/>
        </w:rPr>
        <w:t>Phạm vi nghiên cứu</w:t>
      </w:r>
    </w:p>
    <w:p w14:paraId="57EAB633" w14:textId="12ACD021" w:rsidR="003679F2" w:rsidRDefault="003679F2" w:rsidP="003679F2">
      <w:pPr>
        <w:pStyle w:val="ThngthngWeb"/>
        <w:numPr>
          <w:ilvl w:val="0"/>
          <w:numId w:val="2"/>
        </w:numPr>
        <w:spacing w:line="360" w:lineRule="auto"/>
      </w:pPr>
      <w:r>
        <w:rPr>
          <w:rStyle w:val="Manh"/>
          <w:rFonts w:eastAsiaTheme="majorEastAsia"/>
        </w:rPr>
        <w:t>Về nội dung:</w:t>
      </w:r>
      <w:r>
        <w:br/>
        <w:t xml:space="preserve">Đề tài tập trung nghiên cứu những quy định </w:t>
      </w:r>
      <w:r>
        <w:rPr>
          <w:rStyle w:val="Manh"/>
          <w:rFonts w:eastAsiaTheme="majorEastAsia"/>
        </w:rPr>
        <w:t>cơ bản và tiêu biểu</w:t>
      </w:r>
      <w:r>
        <w:t xml:space="preserve"> của </w:t>
      </w:r>
      <w:r>
        <w:rPr>
          <w:rStyle w:val="Manh"/>
          <w:rFonts w:eastAsiaTheme="majorEastAsia"/>
        </w:rPr>
        <w:t>Luật Hôn nhân và Gia đình năm 2014</w:t>
      </w:r>
      <w:r>
        <w:t>, bao gồm các nguyên tắc cơ bản của chế độ hôn nhân và gia đình; quyền và nghĩa vụ giữa vợ chồng; quan hệ giữa cha mẹ và con.</w:t>
      </w:r>
    </w:p>
    <w:p w14:paraId="625C9EFD" w14:textId="3BD468E6" w:rsidR="003679F2" w:rsidRDefault="003679F2" w:rsidP="003679F2">
      <w:pPr>
        <w:pStyle w:val="ThngthngWeb"/>
        <w:numPr>
          <w:ilvl w:val="0"/>
          <w:numId w:val="2"/>
        </w:numPr>
        <w:spacing w:line="360" w:lineRule="auto"/>
      </w:pPr>
      <w:r>
        <w:rPr>
          <w:rStyle w:val="Manh"/>
          <w:rFonts w:eastAsiaTheme="majorEastAsia"/>
        </w:rPr>
        <w:t>Về thời gian:</w:t>
      </w:r>
      <w:r>
        <w:br/>
      </w:r>
      <w:r>
        <w:t>Thời gian thực hiện từ ngày 08/01/2026 đến 29/01/2026</w:t>
      </w:r>
    </w:p>
    <w:p w14:paraId="164C2F4C" w14:textId="632B925D" w:rsidR="003679F2" w:rsidRPr="003679F2" w:rsidRDefault="003679F2" w:rsidP="003679F2">
      <w:pPr>
        <w:pStyle w:val="ThngthngWeb"/>
        <w:numPr>
          <w:ilvl w:val="0"/>
          <w:numId w:val="2"/>
        </w:numPr>
        <w:spacing w:line="360" w:lineRule="auto"/>
        <w:rPr>
          <w:b/>
          <w:bCs/>
        </w:rPr>
      </w:pPr>
      <w:r>
        <w:rPr>
          <w:rStyle w:val="Manh"/>
          <w:rFonts w:eastAsiaTheme="majorEastAsia"/>
        </w:rPr>
        <w:lastRenderedPageBreak/>
        <w:t>Về không gian:</w:t>
      </w:r>
      <w:r>
        <w:br/>
        <w:t xml:space="preserve">Phạm vi nghiên cứu được giới hạn trong </w:t>
      </w:r>
      <w:r w:rsidRPr="003679F2">
        <w:rPr>
          <w:rStyle w:val="Manh"/>
          <w:rFonts w:eastAsiaTheme="majorEastAsia"/>
          <w:b w:val="0"/>
          <w:bCs w:val="0"/>
        </w:rPr>
        <w:t>điều kiện thực tiễn áp dụng pháp luật về hôn nhân và gia đình tại Việt Nam</w:t>
      </w:r>
      <w:r w:rsidRPr="003679F2">
        <w:rPr>
          <w:b/>
          <w:bCs/>
        </w:rPr>
        <w:t>.</w:t>
      </w:r>
    </w:p>
    <w:p w14:paraId="7801D048" w14:textId="29759072" w:rsidR="003679F2" w:rsidRDefault="003679F2" w:rsidP="003679F2">
      <w:pPr>
        <w:pStyle w:val="oancuaDanhsach"/>
        <w:numPr>
          <w:ilvl w:val="0"/>
          <w:numId w:val="1"/>
        </w:numPr>
        <w:spacing w:line="360" w:lineRule="auto"/>
        <w:jc w:val="both"/>
        <w:rPr>
          <w:rFonts w:asciiTheme="majorHAnsi" w:hAnsiTheme="majorHAnsi" w:cstheme="majorHAnsi"/>
          <w:b/>
          <w:bCs/>
          <w:sz w:val="28"/>
        </w:rPr>
      </w:pPr>
      <w:r>
        <w:rPr>
          <w:rFonts w:asciiTheme="majorHAnsi" w:hAnsiTheme="majorHAnsi" w:cstheme="majorHAnsi"/>
          <w:b/>
          <w:bCs/>
          <w:sz w:val="28"/>
        </w:rPr>
        <w:t>Kết quả nghiên cứu</w:t>
      </w:r>
    </w:p>
    <w:p w14:paraId="28EE0512" w14:textId="5DA7B525" w:rsidR="003679F2" w:rsidRPr="003679F2" w:rsidRDefault="003679F2" w:rsidP="003679F2">
      <w:pPr>
        <w:pStyle w:val="ThngthngWeb"/>
        <w:numPr>
          <w:ilvl w:val="0"/>
          <w:numId w:val="2"/>
        </w:numPr>
        <w:spacing w:line="360" w:lineRule="auto"/>
      </w:pPr>
      <w:r w:rsidRPr="003679F2">
        <w:t xml:space="preserve">Nắm được những </w:t>
      </w:r>
      <w:r w:rsidRPr="003679F2">
        <w:rPr>
          <w:rStyle w:val="Manh"/>
          <w:rFonts w:eastAsiaTheme="majorEastAsia"/>
        </w:rPr>
        <w:t>nội dung cơ bản</w:t>
      </w:r>
      <w:r w:rsidRPr="003679F2">
        <w:t xml:space="preserve"> của Luật Hôn nhân và Gia đình năm 2014, đặc biệt là các quy định về nguyên tắc hôn nhân, kết hôn, ly hôn, quyền và nghĩa vụ giữa vợ chồng, cha mẹ và con.</w:t>
      </w:r>
    </w:p>
    <w:p w14:paraId="4E454DB8" w14:textId="462B82DF" w:rsidR="003679F2" w:rsidRPr="003679F2" w:rsidRDefault="003679F2" w:rsidP="003679F2">
      <w:pPr>
        <w:pStyle w:val="ThngthngWeb"/>
        <w:numPr>
          <w:ilvl w:val="0"/>
          <w:numId w:val="2"/>
        </w:numPr>
        <w:spacing w:line="360" w:lineRule="auto"/>
      </w:pPr>
      <w:r w:rsidRPr="003679F2">
        <w:t xml:space="preserve">Hiểu rõ </w:t>
      </w:r>
      <w:r w:rsidRPr="003679F2">
        <w:rPr>
          <w:rStyle w:val="Manh"/>
          <w:rFonts w:eastAsiaTheme="majorEastAsia"/>
        </w:rPr>
        <w:t>vai trò và ý nghĩa</w:t>
      </w:r>
      <w:r w:rsidRPr="003679F2">
        <w:t xml:space="preserve"> của Luật Hôn nhân và Gia đình trong việc điều chỉnh các quan hệ hôn nhân – gia đình và bảo vệ quyền, lợi ích hợp pháp của các chủ thể.</w:t>
      </w:r>
    </w:p>
    <w:p w14:paraId="53C35EF0" w14:textId="6B04886C" w:rsidR="003679F2" w:rsidRPr="003679F2" w:rsidRDefault="003679F2" w:rsidP="003679F2">
      <w:pPr>
        <w:pStyle w:val="ThngthngWeb"/>
        <w:numPr>
          <w:ilvl w:val="0"/>
          <w:numId w:val="2"/>
        </w:numPr>
        <w:spacing w:line="360" w:lineRule="auto"/>
      </w:pPr>
      <w:r w:rsidRPr="003679F2">
        <w:t xml:space="preserve">Nâng cao </w:t>
      </w:r>
      <w:r w:rsidRPr="003679F2">
        <w:rPr>
          <w:rStyle w:val="Manh"/>
          <w:rFonts w:eastAsiaTheme="majorEastAsia"/>
        </w:rPr>
        <w:t>nhận thức pháp luật</w:t>
      </w:r>
      <w:r w:rsidRPr="003679F2">
        <w:t xml:space="preserve"> và ý thức tôn trọng, chấp hành pháp luật trong đời sống hôn nhân và gia đình.</w:t>
      </w:r>
    </w:p>
    <w:p w14:paraId="091E07E4" w14:textId="042244FF" w:rsidR="003679F2" w:rsidRPr="003679F2" w:rsidRDefault="003679F2" w:rsidP="003679F2">
      <w:pPr>
        <w:pStyle w:val="ThngthngWeb"/>
        <w:numPr>
          <w:ilvl w:val="0"/>
          <w:numId w:val="2"/>
        </w:numPr>
        <w:spacing w:line="360" w:lineRule="auto"/>
      </w:pPr>
      <w:r w:rsidRPr="003679F2">
        <w:t xml:space="preserve">Biết cách </w:t>
      </w:r>
      <w:r w:rsidRPr="003679F2">
        <w:rPr>
          <w:rStyle w:val="Manh"/>
          <w:rFonts w:eastAsiaTheme="majorEastAsia"/>
        </w:rPr>
        <w:t>vận dụng các quy định của pháp luật</w:t>
      </w:r>
      <w:r w:rsidRPr="003679F2">
        <w:t xml:space="preserve"> vào việc giải quyết những tình huống thực tế phát sinh trong đời sống hằng ngày.</w:t>
      </w:r>
    </w:p>
    <w:p w14:paraId="60215C1D" w14:textId="3C70CB33" w:rsidR="003679F2" w:rsidRPr="003679F2" w:rsidRDefault="003679F2" w:rsidP="003679F2">
      <w:pPr>
        <w:pStyle w:val="ThngthngWeb"/>
        <w:numPr>
          <w:ilvl w:val="0"/>
          <w:numId w:val="2"/>
        </w:numPr>
        <w:spacing w:line="360" w:lineRule="auto"/>
      </w:pPr>
      <w:r w:rsidRPr="003679F2">
        <w:t xml:space="preserve">Hình thành </w:t>
      </w:r>
      <w:r w:rsidRPr="003679F2">
        <w:rPr>
          <w:rStyle w:val="Manh"/>
          <w:rFonts w:eastAsiaTheme="majorEastAsia"/>
        </w:rPr>
        <w:t>thái độ đúng đắn và trách nhiệm</w:t>
      </w:r>
      <w:r w:rsidRPr="003679F2">
        <w:t xml:space="preserve"> đối với gia đình và xã hội, góp phần xây dựng gia đình tiến bộ, hạnh phúc và bền vững.</w:t>
      </w:r>
    </w:p>
    <w:p w14:paraId="2A430982" w14:textId="77777777" w:rsidR="003679F2" w:rsidRPr="00800075" w:rsidRDefault="003679F2" w:rsidP="003679F2">
      <w:pPr>
        <w:pStyle w:val="oancuaDanhsach"/>
        <w:spacing w:line="360" w:lineRule="auto"/>
        <w:jc w:val="both"/>
        <w:rPr>
          <w:rFonts w:asciiTheme="majorHAnsi" w:hAnsiTheme="majorHAnsi" w:cstheme="majorHAnsi"/>
          <w:b/>
          <w:bCs/>
          <w:sz w:val="28"/>
        </w:rPr>
      </w:pPr>
    </w:p>
    <w:sectPr w:rsidR="003679F2" w:rsidRPr="008000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23DF"/>
    <w:multiLevelType w:val="multilevel"/>
    <w:tmpl w:val="B95C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97B3D"/>
    <w:multiLevelType w:val="hybridMultilevel"/>
    <w:tmpl w:val="4352F9D6"/>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 w15:restartNumberingAfterBreak="0">
    <w:nsid w:val="14E07E8B"/>
    <w:multiLevelType w:val="hybridMultilevel"/>
    <w:tmpl w:val="BA06EEB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 w15:restartNumberingAfterBreak="0">
    <w:nsid w:val="1D533C89"/>
    <w:multiLevelType w:val="multilevel"/>
    <w:tmpl w:val="34CA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D365A8"/>
    <w:multiLevelType w:val="multilevel"/>
    <w:tmpl w:val="3D92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DE0DC6"/>
    <w:multiLevelType w:val="multilevel"/>
    <w:tmpl w:val="0A68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450867"/>
    <w:multiLevelType w:val="hybridMultilevel"/>
    <w:tmpl w:val="54DE3208"/>
    <w:lvl w:ilvl="0" w:tplc="042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55F276EA"/>
    <w:multiLevelType w:val="hybridMultilevel"/>
    <w:tmpl w:val="647A00C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 w15:restartNumberingAfterBreak="0">
    <w:nsid w:val="5DFF4B13"/>
    <w:multiLevelType w:val="multilevel"/>
    <w:tmpl w:val="AF2E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C27585"/>
    <w:multiLevelType w:val="hybridMultilevel"/>
    <w:tmpl w:val="702A8E90"/>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0" w15:restartNumberingAfterBreak="0">
    <w:nsid w:val="76C65477"/>
    <w:multiLevelType w:val="multilevel"/>
    <w:tmpl w:val="86724E14"/>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1" w15:restartNumberingAfterBreak="0">
    <w:nsid w:val="7C773517"/>
    <w:multiLevelType w:val="hybridMultilevel"/>
    <w:tmpl w:val="3A0AF0D2"/>
    <w:lvl w:ilvl="0" w:tplc="2676D73A">
      <w:start w:val="1"/>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16cid:durableId="975646971">
    <w:abstractNumId w:val="10"/>
  </w:num>
  <w:num w:numId="2" w16cid:durableId="563179581">
    <w:abstractNumId w:val="11"/>
  </w:num>
  <w:num w:numId="3" w16cid:durableId="1417819540">
    <w:abstractNumId w:val="8"/>
  </w:num>
  <w:num w:numId="4" w16cid:durableId="2124416478">
    <w:abstractNumId w:val="4"/>
  </w:num>
  <w:num w:numId="5" w16cid:durableId="190995325">
    <w:abstractNumId w:val="5"/>
  </w:num>
  <w:num w:numId="6" w16cid:durableId="1924988984">
    <w:abstractNumId w:val="0"/>
  </w:num>
  <w:num w:numId="7" w16cid:durableId="383069511">
    <w:abstractNumId w:val="6"/>
  </w:num>
  <w:num w:numId="8" w16cid:durableId="1940872187">
    <w:abstractNumId w:val="9"/>
  </w:num>
  <w:num w:numId="9" w16cid:durableId="1991249045">
    <w:abstractNumId w:val="7"/>
  </w:num>
  <w:num w:numId="10" w16cid:durableId="123698554">
    <w:abstractNumId w:val="2"/>
  </w:num>
  <w:num w:numId="11" w16cid:durableId="814640358">
    <w:abstractNumId w:val="1"/>
  </w:num>
  <w:num w:numId="12" w16cid:durableId="11633569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075"/>
    <w:rsid w:val="0016193B"/>
    <w:rsid w:val="003679F2"/>
    <w:rsid w:val="00377257"/>
    <w:rsid w:val="004F77D0"/>
    <w:rsid w:val="00691E2D"/>
    <w:rsid w:val="00800075"/>
    <w:rsid w:val="00BD5999"/>
    <w:rsid w:val="00CA31EF"/>
    <w:rsid w:val="00D2494D"/>
    <w:rsid w:val="00F42962"/>
    <w:rsid w:val="00FD3E3F"/>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8953E"/>
  <w15:chartTrackingRefBased/>
  <w15:docId w15:val="{34691DD4-6FD2-4396-A142-3C3E714A3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vi-V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80007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u2">
    <w:name w:val="heading 2"/>
    <w:basedOn w:val="Binhthng"/>
    <w:next w:val="Binhthng"/>
    <w:link w:val="u2Char"/>
    <w:uiPriority w:val="9"/>
    <w:semiHidden/>
    <w:unhideWhenUsed/>
    <w:qFormat/>
    <w:rsid w:val="0080007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u3">
    <w:name w:val="heading 3"/>
    <w:basedOn w:val="Binhthng"/>
    <w:next w:val="Binhthng"/>
    <w:link w:val="u3Char"/>
    <w:uiPriority w:val="9"/>
    <w:semiHidden/>
    <w:unhideWhenUsed/>
    <w:qFormat/>
    <w:rsid w:val="00800075"/>
    <w:pPr>
      <w:keepNext/>
      <w:keepLines/>
      <w:spacing w:before="160" w:after="80"/>
      <w:outlineLvl w:val="2"/>
    </w:pPr>
    <w:rPr>
      <w:rFonts w:eastAsiaTheme="majorEastAsia" w:cstheme="majorBidi"/>
      <w:color w:val="0F4761" w:themeColor="accent1" w:themeShade="BF"/>
      <w:sz w:val="28"/>
      <w:szCs w:val="35"/>
    </w:rPr>
  </w:style>
  <w:style w:type="paragraph" w:styleId="u4">
    <w:name w:val="heading 4"/>
    <w:basedOn w:val="Binhthng"/>
    <w:next w:val="Binhthng"/>
    <w:link w:val="u4Char"/>
    <w:uiPriority w:val="9"/>
    <w:semiHidden/>
    <w:unhideWhenUsed/>
    <w:qFormat/>
    <w:rsid w:val="00800075"/>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800075"/>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800075"/>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800075"/>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800075"/>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800075"/>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00075"/>
    <w:rPr>
      <w:rFonts w:asciiTheme="majorHAnsi" w:eastAsiaTheme="majorEastAsia" w:hAnsiTheme="majorHAnsi" w:cstheme="majorBidi"/>
      <w:color w:val="0F4761" w:themeColor="accent1" w:themeShade="BF"/>
      <w:sz w:val="40"/>
      <w:szCs w:val="50"/>
    </w:rPr>
  </w:style>
  <w:style w:type="character" w:customStyle="1" w:styleId="u2Char">
    <w:name w:val="Đầu đề 2 Char"/>
    <w:basedOn w:val="Phngmcinhcuaoanvn"/>
    <w:link w:val="u2"/>
    <w:uiPriority w:val="9"/>
    <w:semiHidden/>
    <w:rsid w:val="00800075"/>
    <w:rPr>
      <w:rFonts w:asciiTheme="majorHAnsi" w:eastAsiaTheme="majorEastAsia" w:hAnsiTheme="majorHAnsi" w:cstheme="majorBidi"/>
      <w:color w:val="0F4761" w:themeColor="accent1" w:themeShade="BF"/>
      <w:sz w:val="32"/>
      <w:szCs w:val="40"/>
    </w:rPr>
  </w:style>
  <w:style w:type="character" w:customStyle="1" w:styleId="u3Char">
    <w:name w:val="Đầu đề 3 Char"/>
    <w:basedOn w:val="Phngmcinhcuaoanvn"/>
    <w:link w:val="u3"/>
    <w:uiPriority w:val="9"/>
    <w:semiHidden/>
    <w:rsid w:val="00800075"/>
    <w:rPr>
      <w:rFonts w:eastAsiaTheme="majorEastAsia" w:cstheme="majorBidi"/>
      <w:color w:val="0F4761" w:themeColor="accent1" w:themeShade="BF"/>
      <w:sz w:val="28"/>
      <w:szCs w:val="35"/>
    </w:rPr>
  </w:style>
  <w:style w:type="character" w:customStyle="1" w:styleId="u4Char">
    <w:name w:val="Đầu đề 4 Char"/>
    <w:basedOn w:val="Phngmcinhcuaoanvn"/>
    <w:link w:val="u4"/>
    <w:uiPriority w:val="9"/>
    <w:semiHidden/>
    <w:rsid w:val="00800075"/>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800075"/>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800075"/>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800075"/>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800075"/>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800075"/>
    <w:rPr>
      <w:rFonts w:eastAsiaTheme="majorEastAsia" w:cstheme="majorBidi"/>
      <w:color w:val="272727" w:themeColor="text1" w:themeTint="D8"/>
    </w:rPr>
  </w:style>
  <w:style w:type="paragraph" w:styleId="Tiu">
    <w:name w:val="Title"/>
    <w:basedOn w:val="Binhthng"/>
    <w:next w:val="Binhthng"/>
    <w:link w:val="TiuChar"/>
    <w:uiPriority w:val="10"/>
    <w:qFormat/>
    <w:rsid w:val="0080007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uChar">
    <w:name w:val="Tiêu đề Char"/>
    <w:basedOn w:val="Phngmcinhcuaoanvn"/>
    <w:link w:val="Tiu"/>
    <w:uiPriority w:val="10"/>
    <w:rsid w:val="00800075"/>
    <w:rPr>
      <w:rFonts w:asciiTheme="majorHAnsi" w:eastAsiaTheme="majorEastAsia" w:hAnsiTheme="majorHAnsi" w:cstheme="majorBidi"/>
      <w:spacing w:val="-10"/>
      <w:kern w:val="28"/>
      <w:sz w:val="56"/>
      <w:szCs w:val="71"/>
    </w:rPr>
  </w:style>
  <w:style w:type="paragraph" w:styleId="Tiuphu">
    <w:name w:val="Subtitle"/>
    <w:basedOn w:val="Binhthng"/>
    <w:next w:val="Binhthng"/>
    <w:link w:val="TiuphuChar"/>
    <w:uiPriority w:val="11"/>
    <w:qFormat/>
    <w:rsid w:val="00800075"/>
    <w:pPr>
      <w:numPr>
        <w:ilvl w:val="1"/>
      </w:numPr>
    </w:pPr>
    <w:rPr>
      <w:rFonts w:eastAsiaTheme="majorEastAsia" w:cstheme="majorBidi"/>
      <w:color w:val="595959" w:themeColor="text1" w:themeTint="A6"/>
      <w:spacing w:val="15"/>
      <w:sz w:val="28"/>
      <w:szCs w:val="35"/>
    </w:rPr>
  </w:style>
  <w:style w:type="character" w:customStyle="1" w:styleId="TiuphuChar">
    <w:name w:val="Tiêu đề phụ Char"/>
    <w:basedOn w:val="Phngmcinhcuaoanvn"/>
    <w:link w:val="Tiuphu"/>
    <w:uiPriority w:val="11"/>
    <w:rsid w:val="00800075"/>
    <w:rPr>
      <w:rFonts w:eastAsiaTheme="majorEastAsia" w:cstheme="majorBidi"/>
      <w:color w:val="595959" w:themeColor="text1" w:themeTint="A6"/>
      <w:spacing w:val="15"/>
      <w:sz w:val="28"/>
      <w:szCs w:val="35"/>
    </w:rPr>
  </w:style>
  <w:style w:type="paragraph" w:styleId="Litrichdn">
    <w:name w:val="Quote"/>
    <w:basedOn w:val="Binhthng"/>
    <w:next w:val="Binhthng"/>
    <w:link w:val="LitrichdnChar"/>
    <w:uiPriority w:val="29"/>
    <w:qFormat/>
    <w:rsid w:val="00800075"/>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800075"/>
    <w:rPr>
      <w:i/>
      <w:iCs/>
      <w:color w:val="404040" w:themeColor="text1" w:themeTint="BF"/>
    </w:rPr>
  </w:style>
  <w:style w:type="paragraph" w:styleId="oancuaDanhsach">
    <w:name w:val="List Paragraph"/>
    <w:basedOn w:val="Binhthng"/>
    <w:uiPriority w:val="34"/>
    <w:qFormat/>
    <w:rsid w:val="00800075"/>
    <w:pPr>
      <w:ind w:left="720"/>
      <w:contextualSpacing/>
    </w:pPr>
  </w:style>
  <w:style w:type="character" w:styleId="NhnmnhThm">
    <w:name w:val="Intense Emphasis"/>
    <w:basedOn w:val="Phngmcinhcuaoanvn"/>
    <w:uiPriority w:val="21"/>
    <w:qFormat/>
    <w:rsid w:val="00800075"/>
    <w:rPr>
      <w:i/>
      <w:iCs/>
      <w:color w:val="0F4761" w:themeColor="accent1" w:themeShade="BF"/>
    </w:rPr>
  </w:style>
  <w:style w:type="paragraph" w:styleId="Nhaykepm">
    <w:name w:val="Intense Quote"/>
    <w:basedOn w:val="Binhthng"/>
    <w:next w:val="Binhthng"/>
    <w:link w:val="NhaykepmChar"/>
    <w:uiPriority w:val="30"/>
    <w:qFormat/>
    <w:rsid w:val="008000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800075"/>
    <w:rPr>
      <w:i/>
      <w:iCs/>
      <w:color w:val="0F4761" w:themeColor="accent1" w:themeShade="BF"/>
    </w:rPr>
  </w:style>
  <w:style w:type="character" w:styleId="ThamchiuNhnmnh">
    <w:name w:val="Intense Reference"/>
    <w:basedOn w:val="Phngmcinhcuaoanvn"/>
    <w:uiPriority w:val="32"/>
    <w:qFormat/>
    <w:rsid w:val="00800075"/>
    <w:rPr>
      <w:b/>
      <w:bCs/>
      <w:smallCaps/>
      <w:color w:val="0F4761" w:themeColor="accent1" w:themeShade="BF"/>
      <w:spacing w:val="5"/>
    </w:rPr>
  </w:style>
  <w:style w:type="paragraph" w:styleId="ThngthngWeb">
    <w:name w:val="Normal (Web)"/>
    <w:basedOn w:val="Binhthng"/>
    <w:uiPriority w:val="99"/>
    <w:unhideWhenUsed/>
    <w:rsid w:val="00800075"/>
    <w:pPr>
      <w:spacing w:before="100" w:beforeAutospacing="1" w:after="100" w:afterAutospacing="1" w:line="240" w:lineRule="auto"/>
    </w:pPr>
    <w:rPr>
      <w:rFonts w:ascii="Times New Roman" w:eastAsia="Times New Roman" w:hAnsi="Times New Roman" w:cs="Times New Roman"/>
      <w:kern w:val="0"/>
      <w:sz w:val="24"/>
      <w:szCs w:val="24"/>
      <w:lang w:eastAsia="vi-VN" w:bidi="ar-SA"/>
      <w14:ligatures w14:val="none"/>
    </w:rPr>
  </w:style>
  <w:style w:type="character" w:styleId="Manh">
    <w:name w:val="Strong"/>
    <w:basedOn w:val="Phngmcinhcuaoanvn"/>
    <w:uiPriority w:val="22"/>
    <w:qFormat/>
    <w:rsid w:val="004F77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4</Pages>
  <Words>827</Words>
  <Characters>4720</Characters>
  <Application>Microsoft Office Word</Application>
  <DocSecurity>0</DocSecurity>
  <Lines>39</Lines>
  <Paragraphs>11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Dụng Nguyễn Văn</dc:creator>
  <cp:keywords/>
  <dc:description/>
  <cp:lastModifiedBy>Dụng Nguyễn Văn</cp:lastModifiedBy>
  <cp:revision>2</cp:revision>
  <dcterms:created xsi:type="dcterms:W3CDTF">2026-01-09T13:47:00Z</dcterms:created>
  <dcterms:modified xsi:type="dcterms:W3CDTF">2026-01-09T14:46:00Z</dcterms:modified>
</cp:coreProperties>
</file>