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45AD3">
      <w:pPr>
        <w:rPr>
          <w:rFonts w:ascii="Times New Roman" w:hAnsi="Times New Roman" w:cs="Times New Roman"/>
          <w:sz w:val="56"/>
          <w:szCs w:val="56"/>
        </w:rPr>
      </w:pPr>
      <w:r>
        <w:rPr>
          <w:rFonts w:ascii="Times New Roman" w:hAnsi="Times New Roman" w:cs="Times New Roman"/>
          <w:sz w:val="56"/>
          <w:szCs w:val="56"/>
        </w:rPr>
        <w:t xml:space="preserve">        HỢP ĐỒNG ĐẠI LÝ</w:t>
      </w:r>
    </w:p>
    <w:p w14:paraId="357D2BC4">
      <w:pPr>
        <w:rPr>
          <w:rFonts w:ascii="Times New Roman" w:hAnsi="Times New Roman" w:cs="Times New Roman"/>
          <w:sz w:val="32"/>
          <w:szCs w:val="32"/>
        </w:rPr>
      </w:pPr>
      <w:r>
        <w:rPr>
          <w:rFonts w:ascii="Times New Roman" w:hAnsi="Times New Roman" w:cs="Times New Roman"/>
          <w:sz w:val="32"/>
          <w:szCs w:val="32"/>
        </w:rPr>
        <w:t xml:space="preserve">          SỐ: {UserName}/HỢP ĐỒNG ĐẠI LÝ/ HANA </w:t>
      </w:r>
    </w:p>
    <w:p w14:paraId="1E04D340">
      <w:pPr>
        <w:rPr>
          <w:rFonts w:ascii="Times New Roman" w:hAnsi="Times New Roman" w:cs="Times New Roman"/>
          <w:sz w:val="36"/>
          <w:szCs w:val="36"/>
          <w:lang w:val="vi-VN"/>
        </w:rPr>
      </w:pPr>
      <w:r>
        <w:rPr>
          <w:rFonts w:ascii="Times New Roman" w:hAnsi="Times New Roman" w:cs="Times New Roman"/>
          <w:sz w:val="36"/>
          <w:szCs w:val="36"/>
        </w:rPr>
        <w:t>- Căn cứ vào Bộ luật thương mại hiện hành và các văn bản hướng dẫn ban hành</w:t>
      </w:r>
      <w:r>
        <w:rPr>
          <w:rFonts w:ascii="Times New Roman" w:hAnsi="Times New Roman" w:cs="Times New Roman"/>
          <w:sz w:val="36"/>
          <w:szCs w:val="36"/>
          <w:lang w:val="vi-VN"/>
        </w:rPr>
        <w:t>.</w:t>
      </w:r>
    </w:p>
    <w:p w14:paraId="3A28F7F2">
      <w:pPr>
        <w:rPr>
          <w:rFonts w:ascii="Times New Roman" w:hAnsi="Times New Roman" w:cs="Times New Roman"/>
          <w:sz w:val="36"/>
          <w:szCs w:val="36"/>
        </w:rPr>
      </w:pPr>
      <w:r>
        <w:rPr>
          <w:rFonts w:ascii="Times New Roman" w:hAnsi="Times New Roman" w:cs="Times New Roman"/>
          <w:sz w:val="36"/>
          <w:szCs w:val="36"/>
        </w:rPr>
        <w:t>- Căn cứ theo nhu cầu thực tế của hai bên.</w:t>
      </w:r>
    </w:p>
    <w:p w14:paraId="50BCD382">
      <w:pPr>
        <w:rPr>
          <w:rFonts w:ascii="Times New Roman" w:hAnsi="Times New Roman" w:cs="Times New Roman"/>
          <w:sz w:val="36"/>
          <w:szCs w:val="36"/>
        </w:rPr>
      </w:pPr>
      <w:r>
        <w:rPr>
          <w:rFonts w:ascii="Times New Roman" w:hAnsi="Times New Roman" w:cs="Times New Roman"/>
          <w:sz w:val="36"/>
          <w:szCs w:val="36"/>
        </w:rPr>
        <w:t>- Hôm nay ngày {Day} tháng {Month} năm {Year}.</w:t>
      </w:r>
      <w:r>
        <w:rPr>
          <w:rFonts w:ascii="Times New Roman" w:hAnsi="Times New Roman" w:cs="Times New Roman"/>
          <w:sz w:val="36"/>
          <w:szCs w:val="36"/>
          <w:lang w:val="vi-VN"/>
        </w:rPr>
        <w:t xml:space="preserve"> </w:t>
      </w:r>
      <w:r>
        <w:rPr>
          <w:rFonts w:ascii="Times New Roman" w:hAnsi="Times New Roman" w:cs="Times New Roman"/>
          <w:sz w:val="36"/>
          <w:szCs w:val="36"/>
        </w:rPr>
        <w:t>Tại 316 Thị Trấn Văn Giang, Xã Phụng Công, Huyện Văn Giang, Tỉnh Hưng Yên, Việt Nam. Chúng tôi gồm:</w:t>
      </w:r>
    </w:p>
    <w:p w14:paraId="770AFED6">
      <w:pPr>
        <w:rPr>
          <w:rFonts w:ascii="Times New Roman" w:hAnsi="Times New Roman" w:cs="Times New Roman"/>
          <w:sz w:val="32"/>
          <w:szCs w:val="32"/>
        </w:rPr>
      </w:pPr>
      <w:r>
        <w:rPr>
          <w:rFonts w:ascii="Times New Roman" w:hAnsi="Times New Roman" w:cs="Times New Roman"/>
          <w:b/>
          <w:sz w:val="32"/>
          <w:szCs w:val="32"/>
        </w:rPr>
        <w:t>BÊN BÁN (BÊN A)</w:t>
      </w:r>
      <w:r>
        <w:rPr>
          <w:rFonts w:ascii="Times New Roman" w:hAnsi="Times New Roman" w:cs="Times New Roman"/>
          <w:sz w:val="32"/>
          <w:szCs w:val="32"/>
        </w:rPr>
        <w:t xml:space="preserve">: </w:t>
      </w:r>
    </w:p>
    <w:p w14:paraId="7BDF450F">
      <w:pPr>
        <w:rPr>
          <w:rFonts w:ascii="Times New Roman" w:hAnsi="Times New Roman" w:cs="Times New Roman"/>
          <w:sz w:val="32"/>
          <w:szCs w:val="32"/>
        </w:rPr>
      </w:pPr>
      <w:r>
        <w:rPr>
          <w:rFonts w:ascii="Times New Roman" w:hAnsi="Times New Roman" w:cs="Times New Roman"/>
          <w:sz w:val="32"/>
          <w:szCs w:val="32"/>
        </w:rPr>
        <w:t xml:space="preserve">CÔNG TY TNHH NGHIÊN CỨU VÀ SẢN XUẤT SINH HỌC HANA, THỰC THUỘC CTY CP TẬP ĐOÀN ELITE LIFE - JAPAN. </w:t>
      </w:r>
    </w:p>
    <w:p w14:paraId="3F695140">
      <w:pPr>
        <w:rPr>
          <w:rFonts w:ascii="Times New Roman" w:hAnsi="Times New Roman" w:cs="Times New Roman"/>
          <w:sz w:val="32"/>
          <w:szCs w:val="32"/>
        </w:rPr>
      </w:pPr>
      <w:r>
        <w:rPr>
          <w:rFonts w:ascii="Times New Roman" w:hAnsi="Times New Roman" w:cs="Times New Roman"/>
          <w:sz w:val="32"/>
          <w:szCs w:val="32"/>
        </w:rPr>
        <w:t>Mã số doanh nghiệp: 0901155104, cấp ngày 15 tháng 02 năm 2024.</w:t>
      </w:r>
    </w:p>
    <w:p w14:paraId="465EE761">
      <w:pPr>
        <w:rPr>
          <w:rFonts w:ascii="Times New Roman" w:hAnsi="Times New Roman" w:cs="Times New Roman"/>
          <w:sz w:val="32"/>
          <w:szCs w:val="32"/>
        </w:rPr>
      </w:pPr>
      <w:r>
        <w:rPr>
          <w:rFonts w:ascii="Times New Roman" w:hAnsi="Times New Roman" w:cs="Times New Roman"/>
          <w:sz w:val="32"/>
          <w:szCs w:val="32"/>
        </w:rPr>
        <w:t xml:space="preserve">Đại diện:  - Chức vụ: </w:t>
      </w:r>
    </w:p>
    <w:p w14:paraId="41DF59FE">
      <w:pPr>
        <w:rPr>
          <w:rFonts w:ascii="Times New Roman" w:hAnsi="Times New Roman" w:cs="Times New Roman"/>
          <w:sz w:val="32"/>
          <w:szCs w:val="32"/>
        </w:rPr>
      </w:pPr>
      <w:r>
        <w:rPr>
          <w:rFonts w:ascii="Times New Roman" w:hAnsi="Times New Roman" w:cs="Times New Roman"/>
          <w:sz w:val="32"/>
          <w:szCs w:val="32"/>
        </w:rPr>
        <w:t xml:space="preserve">Điện thoại: </w:t>
      </w:r>
    </w:p>
    <w:p w14:paraId="308C3260">
      <w:pPr>
        <w:rPr>
          <w:rFonts w:ascii="Times New Roman" w:hAnsi="Times New Roman" w:cs="Times New Roman"/>
          <w:b/>
          <w:sz w:val="32"/>
          <w:szCs w:val="32"/>
        </w:rPr>
      </w:pPr>
      <w:r>
        <w:rPr>
          <w:rFonts w:ascii="Times New Roman" w:hAnsi="Times New Roman" w:cs="Times New Roman"/>
          <w:b/>
          <w:sz w:val="32"/>
          <w:szCs w:val="32"/>
        </w:rPr>
        <w:t xml:space="preserve">BÊN MUA (BÊN B): ĐẠI LÝ PHÂN PHỐI </w:t>
      </w:r>
    </w:p>
    <w:p w14:paraId="0D756332">
      <w:pPr>
        <w:rPr>
          <w:rFonts w:ascii="Times New Roman" w:hAnsi="Times New Roman" w:cs="Times New Roman"/>
          <w:sz w:val="32"/>
          <w:szCs w:val="32"/>
        </w:rPr>
      </w:pPr>
      <w:r>
        <w:rPr>
          <w:rFonts w:ascii="Times New Roman" w:hAnsi="Times New Roman" w:cs="Times New Roman"/>
          <w:sz w:val="32"/>
          <w:szCs w:val="32"/>
        </w:rPr>
        <w:t xml:space="preserve">Đại diện: Ông/Bà: </w:t>
      </w:r>
      <w:r>
        <w:rPr>
          <w:rFonts w:ascii="Times New Roman" w:hAnsi="Times New Roman" w:cs="Times New Roman"/>
          <w:sz w:val="32"/>
          <w:szCs w:val="32"/>
          <w:lang w:val="vi-VN"/>
        </w:rPr>
        <w:t>{Name}</w:t>
      </w:r>
    </w:p>
    <w:p w14:paraId="6B6B323A">
      <w:pPr>
        <w:rPr>
          <w:rFonts w:ascii="Times New Roman" w:hAnsi="Times New Roman" w:cs="Times New Roman"/>
          <w:sz w:val="32"/>
          <w:szCs w:val="32"/>
          <w:lang w:val="vi-VN"/>
        </w:rPr>
      </w:pPr>
      <w:r>
        <w:rPr>
          <w:rFonts w:ascii="Times New Roman" w:hAnsi="Times New Roman" w:cs="Times New Roman"/>
          <w:sz w:val="32"/>
          <w:szCs w:val="32"/>
        </w:rPr>
        <w:t xml:space="preserve">Số CCCD: </w:t>
      </w:r>
      <w:r>
        <w:rPr>
          <w:rFonts w:ascii="Times New Roman" w:hAnsi="Times New Roman" w:cs="Times New Roman"/>
          <w:sz w:val="32"/>
          <w:szCs w:val="32"/>
          <w:lang w:val="vi-VN"/>
        </w:rPr>
        <w:t>{</w:t>
      </w:r>
      <w:r>
        <w:rPr>
          <w:rFonts w:ascii="Times New Roman" w:hAnsi="Times New Roman" w:cs="Times New Roman"/>
          <w:sz w:val="32"/>
          <w:szCs w:val="32"/>
        </w:rPr>
        <w:t>Identity</w:t>
      </w:r>
      <w:r>
        <w:rPr>
          <w:rFonts w:ascii="Times New Roman" w:hAnsi="Times New Roman" w:cs="Times New Roman"/>
          <w:sz w:val="32"/>
          <w:szCs w:val="32"/>
          <w:lang w:val="vi-VN"/>
        </w:rPr>
        <w:t>}</w:t>
      </w:r>
    </w:p>
    <w:p w14:paraId="0A72DCB3">
      <w:pPr>
        <w:rPr>
          <w:rFonts w:ascii="Times New Roman" w:hAnsi="Times New Roman" w:cs="Times New Roman"/>
          <w:sz w:val="32"/>
          <w:szCs w:val="32"/>
        </w:rPr>
      </w:pPr>
      <w:r>
        <w:rPr>
          <w:rFonts w:ascii="Times New Roman" w:hAnsi="Times New Roman" w:cs="Times New Roman"/>
          <w:sz w:val="32"/>
          <w:szCs w:val="32"/>
        </w:rPr>
        <w:t>Cấp ngày: {IdentityDate}</w:t>
      </w:r>
    </w:p>
    <w:p w14:paraId="73897BCB">
      <w:pPr>
        <w:rPr>
          <w:rFonts w:ascii="Times New Roman" w:hAnsi="Times New Roman" w:cs="Times New Roman"/>
          <w:sz w:val="32"/>
          <w:szCs w:val="32"/>
        </w:rPr>
      </w:pPr>
      <w:r>
        <w:rPr>
          <w:rFonts w:ascii="Times New Roman" w:hAnsi="Times New Roman" w:cs="Times New Roman"/>
          <w:sz w:val="32"/>
          <w:szCs w:val="32"/>
        </w:rPr>
        <w:t>Nơi cấp: {IdentityPlace}</w:t>
      </w:r>
    </w:p>
    <w:p w14:paraId="7C5F007F">
      <w:pPr>
        <w:rPr>
          <w:rFonts w:ascii="Times New Roman" w:hAnsi="Times New Roman" w:cs="Times New Roman"/>
          <w:sz w:val="32"/>
          <w:szCs w:val="32"/>
        </w:rPr>
      </w:pPr>
      <w:r>
        <w:rPr>
          <w:rFonts w:ascii="Times New Roman" w:hAnsi="Times New Roman" w:cs="Times New Roman"/>
          <w:sz w:val="32"/>
          <w:szCs w:val="32"/>
        </w:rPr>
        <w:t>Địa chỉ thường trú: {Address}</w:t>
      </w:r>
    </w:p>
    <w:p w14:paraId="63A2FBC0">
      <w:pPr>
        <w:rPr>
          <w:rFonts w:ascii="Times New Roman" w:hAnsi="Times New Roman" w:cs="Times New Roman"/>
          <w:sz w:val="32"/>
          <w:szCs w:val="32"/>
        </w:rPr>
      </w:pPr>
      <w:r>
        <w:rPr>
          <w:rFonts w:ascii="Times New Roman" w:hAnsi="Times New Roman" w:cs="Times New Roman"/>
          <w:sz w:val="32"/>
          <w:szCs w:val="32"/>
        </w:rPr>
        <w:t xml:space="preserve">Sau khi thỏa thuận hai bên thống nhất ký kết hợp đồng đại lý phân phối với điều khoản như sau: </w:t>
      </w:r>
    </w:p>
    <w:p w14:paraId="7EA0D913">
      <w:pPr>
        <w:rPr>
          <w:rFonts w:ascii="Times New Roman" w:hAnsi="Times New Roman" w:cs="Times New Roman"/>
          <w:b/>
          <w:sz w:val="32"/>
          <w:szCs w:val="32"/>
        </w:rPr>
      </w:pPr>
      <w:r>
        <w:rPr>
          <w:rFonts w:ascii="Times New Roman" w:hAnsi="Times New Roman" w:cs="Times New Roman"/>
          <w:b/>
          <w:sz w:val="32"/>
          <w:szCs w:val="32"/>
        </w:rPr>
        <w:t>Điều 1. Các điều khoản chung:</w:t>
      </w:r>
    </w:p>
    <w:p w14:paraId="7BB4B66B">
      <w:pPr>
        <w:pStyle w:val="44"/>
        <w:numPr>
          <w:ilvl w:val="0"/>
          <w:numId w:val="2"/>
        </w:numPr>
        <w:spacing w:before="0" w:after="160" w:line="259" w:lineRule="auto"/>
        <w:contextualSpacing/>
        <w:rPr>
          <w:sz w:val="32"/>
          <w:szCs w:val="32"/>
        </w:rPr>
      </w:pPr>
      <w:r>
        <w:rPr>
          <w:sz w:val="32"/>
          <w:szCs w:val="32"/>
        </w:rPr>
        <w:t xml:space="preserve">Hai bên cùng có quan hệ mua bán với nhau theo quan hệ mua bán hàng trên cơ sở hai bên cùng hợp tác. </w:t>
      </w:r>
    </w:p>
    <w:p w14:paraId="5EC72546">
      <w:pPr>
        <w:pStyle w:val="44"/>
        <w:numPr>
          <w:ilvl w:val="0"/>
          <w:numId w:val="2"/>
        </w:numPr>
        <w:spacing w:before="0" w:after="160" w:line="259" w:lineRule="auto"/>
        <w:contextualSpacing/>
        <w:rPr>
          <w:sz w:val="32"/>
          <w:szCs w:val="32"/>
        </w:rPr>
      </w:pPr>
      <w:r>
        <w:rPr>
          <w:sz w:val="32"/>
          <w:szCs w:val="32"/>
        </w:rPr>
        <w:t xml:space="preserve">Trong khuôn khổ hợp đồng này, hai bên sẽ phải ký phụ luch hợp đồng phân phối hoặc đơn đặt hàng (bằng văn bản, điện thoại và thư điện tử) đối với từng đơn hàng cụ thể, chi tiết đặt hàng hóa, số lượng, giá cả, thời gian giao hàng, phương thức thanh toán và các điều khoản khác đã được ghi rõ trong phụ lục hợp đồng phân phối hoặc đơn đặt hàng tương ứng. </w:t>
      </w:r>
    </w:p>
    <w:p w14:paraId="18EDD8C1">
      <w:pPr>
        <w:pStyle w:val="44"/>
        <w:numPr>
          <w:ilvl w:val="0"/>
          <w:numId w:val="2"/>
        </w:numPr>
        <w:spacing w:before="0" w:after="160" w:line="259" w:lineRule="auto"/>
        <w:contextualSpacing/>
        <w:rPr>
          <w:sz w:val="32"/>
          <w:szCs w:val="32"/>
        </w:rPr>
      </w:pPr>
      <w:r>
        <w:rPr>
          <w:sz w:val="32"/>
          <w:szCs w:val="32"/>
        </w:rPr>
        <w:t xml:space="preserve">Bên B hoàn toàn tự nguyện hợp tác với bên A trong việc phân phối hàng hóa mà không bị ép buộc. Hai bên cùng nhau hợp tác trên tin thần hiểu rõ các điều khoản trong hợp đồng này. </w:t>
      </w:r>
    </w:p>
    <w:p w14:paraId="77A13449">
      <w:pPr>
        <w:ind w:left="360"/>
        <w:rPr>
          <w:rFonts w:ascii="Times New Roman" w:hAnsi="Times New Roman" w:cs="Times New Roman"/>
          <w:b/>
          <w:sz w:val="32"/>
          <w:szCs w:val="32"/>
        </w:rPr>
      </w:pPr>
      <w:r>
        <w:rPr>
          <w:rFonts w:ascii="Times New Roman" w:hAnsi="Times New Roman" w:cs="Times New Roman"/>
          <w:b/>
          <w:sz w:val="32"/>
          <w:szCs w:val="32"/>
        </w:rPr>
        <w:t>Điều 2: Hàng hóa:</w:t>
      </w:r>
    </w:p>
    <w:p w14:paraId="7E5FBBFE">
      <w:pPr>
        <w:ind w:left="360"/>
        <w:rPr>
          <w:rFonts w:ascii="Times New Roman" w:hAnsi="Times New Roman" w:cs="Times New Roman"/>
          <w:sz w:val="32"/>
          <w:szCs w:val="32"/>
        </w:rPr>
      </w:pPr>
      <w:r>
        <w:rPr>
          <w:rFonts w:ascii="Times New Roman" w:hAnsi="Times New Roman" w:cs="Times New Roman"/>
          <w:sz w:val="32"/>
          <w:szCs w:val="32"/>
        </w:rPr>
        <w:t>2.1.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Hàng hóa do bên A cung cấp đúng chủng loại, tiêu chuẩn chất lượng và các thông số của hãng cấp hàng/ Nhà sản xuất. </w:t>
      </w:r>
    </w:p>
    <w:p w14:paraId="39BBF9A2">
      <w:pPr>
        <w:ind w:left="360"/>
        <w:rPr>
          <w:rFonts w:ascii="Times New Roman" w:hAnsi="Times New Roman" w:cs="Times New Roman"/>
          <w:sz w:val="32"/>
          <w:szCs w:val="32"/>
        </w:rPr>
      </w:pPr>
      <w:r>
        <w:rPr>
          <w:rFonts w:ascii="Times New Roman" w:hAnsi="Times New Roman" w:cs="Times New Roman"/>
          <w:sz w:val="32"/>
          <w:szCs w:val="32"/>
        </w:rPr>
        <w:t>2.2.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Chi tiết về hành hóa sẽ được các bên chỉ rõ trong các đớn đặt hàng trong khuôn khổ của hợp đồng này. </w:t>
      </w:r>
    </w:p>
    <w:p w14:paraId="7B648727">
      <w:pPr>
        <w:ind w:left="360"/>
        <w:rPr>
          <w:rFonts w:ascii="Times New Roman" w:hAnsi="Times New Roman" w:cs="Times New Roman"/>
          <w:sz w:val="32"/>
          <w:szCs w:val="32"/>
        </w:rPr>
      </w:pPr>
      <w:r>
        <w:rPr>
          <w:rFonts w:ascii="Times New Roman" w:hAnsi="Times New Roman" w:cs="Times New Roman"/>
          <w:sz w:val="32"/>
          <w:szCs w:val="32"/>
        </w:rPr>
        <w:t>Điều 3: Giao nhận hàng hóa:</w:t>
      </w:r>
    </w:p>
    <w:p w14:paraId="5AA1D20F">
      <w:pPr>
        <w:pStyle w:val="44"/>
        <w:numPr>
          <w:ilvl w:val="1"/>
          <w:numId w:val="2"/>
        </w:numPr>
        <w:spacing w:before="0" w:after="160" w:line="259" w:lineRule="auto"/>
        <w:contextualSpacing/>
        <w:rPr>
          <w:sz w:val="32"/>
          <w:szCs w:val="32"/>
        </w:rPr>
      </w:pPr>
      <w:r>
        <w:rPr>
          <w:sz w:val="32"/>
          <w:szCs w:val="32"/>
        </w:rPr>
        <w:t xml:space="preserve">Số lượng hàng hóa, địa điểm giao nhận được quy định trong các đón đặt hàng. </w:t>
      </w:r>
    </w:p>
    <w:p w14:paraId="0D048310">
      <w:pPr>
        <w:pStyle w:val="44"/>
        <w:numPr>
          <w:ilvl w:val="1"/>
          <w:numId w:val="2"/>
        </w:numPr>
        <w:spacing w:before="0" w:after="160" w:line="259" w:lineRule="auto"/>
        <w:contextualSpacing/>
        <w:rPr>
          <w:sz w:val="32"/>
          <w:szCs w:val="32"/>
        </w:rPr>
      </w:pPr>
      <w:r>
        <w:rPr>
          <w:sz w:val="32"/>
          <w:szCs w:val="32"/>
        </w:rPr>
        <w:t xml:space="preserve">Hàng hóa có thể giao một lần hoặc nhiều lần tùy theo 2 bên thỏa thuận. </w:t>
      </w:r>
    </w:p>
    <w:p w14:paraId="0124A8BA">
      <w:pPr>
        <w:pStyle w:val="44"/>
        <w:numPr>
          <w:ilvl w:val="1"/>
          <w:numId w:val="2"/>
        </w:numPr>
        <w:spacing w:before="0" w:after="160" w:line="259" w:lineRule="auto"/>
        <w:contextualSpacing/>
        <w:rPr>
          <w:sz w:val="32"/>
          <w:szCs w:val="32"/>
        </w:rPr>
      </w:pPr>
      <w:r>
        <w:rPr>
          <w:sz w:val="32"/>
          <w:szCs w:val="32"/>
        </w:rPr>
        <w:t xml:space="preserve">Giao nhận sản phẩm. </w:t>
      </w:r>
    </w:p>
    <w:p w14:paraId="7669859D">
      <w:pPr>
        <w:pStyle w:val="44"/>
        <w:numPr>
          <w:ilvl w:val="0"/>
          <w:numId w:val="3"/>
        </w:numPr>
        <w:spacing w:before="0" w:after="160" w:line="259" w:lineRule="auto"/>
        <w:contextualSpacing/>
        <w:rPr>
          <w:sz w:val="32"/>
          <w:szCs w:val="32"/>
        </w:rPr>
      </w:pPr>
      <w:r>
        <w:rPr>
          <w:sz w:val="32"/>
          <w:szCs w:val="32"/>
        </w:rPr>
        <w:t>Hai bên thực hiện giao dịch bằng đơn đặt hàng do Bên B đặt hàng với Bên A.</w:t>
      </w:r>
    </w:p>
    <w:p w14:paraId="4937D205">
      <w:pPr>
        <w:pStyle w:val="44"/>
        <w:numPr>
          <w:ilvl w:val="0"/>
          <w:numId w:val="3"/>
        </w:numPr>
        <w:spacing w:before="0" w:after="160" w:line="259" w:lineRule="auto"/>
        <w:contextualSpacing/>
        <w:rPr>
          <w:sz w:val="32"/>
          <w:szCs w:val="32"/>
        </w:rPr>
      </w:pPr>
      <w:r>
        <w:rPr>
          <w:sz w:val="32"/>
          <w:szCs w:val="32"/>
        </w:rPr>
        <w:t>Sau khi Bên B hoàn thành tất cả các nghĩa vụ về tài chính thì bên A sẽ cung cấp hàng cho bên B.</w:t>
      </w:r>
    </w:p>
    <w:p w14:paraId="7D80E41A">
      <w:pPr>
        <w:pStyle w:val="44"/>
        <w:numPr>
          <w:ilvl w:val="0"/>
          <w:numId w:val="3"/>
        </w:numPr>
        <w:spacing w:before="0" w:after="160" w:line="259" w:lineRule="auto"/>
        <w:contextualSpacing/>
        <w:rPr>
          <w:sz w:val="32"/>
          <w:szCs w:val="32"/>
        </w:rPr>
      </w:pPr>
      <w:r>
        <w:rPr>
          <w:sz w:val="32"/>
          <w:szCs w:val="32"/>
        </w:rPr>
        <w:t xml:space="preserve">Phụ thuộc và nội dung bản hợp đồng này, bên B đã đạt được thỏa thuận thanh toán. </w:t>
      </w:r>
    </w:p>
    <w:p w14:paraId="54BBB4ED">
      <w:pPr>
        <w:pStyle w:val="44"/>
        <w:numPr>
          <w:ilvl w:val="0"/>
          <w:numId w:val="3"/>
        </w:numPr>
        <w:spacing w:before="0" w:after="160" w:line="259" w:lineRule="auto"/>
        <w:contextualSpacing/>
        <w:rPr>
          <w:sz w:val="32"/>
          <w:szCs w:val="32"/>
        </w:rPr>
      </w:pPr>
      <w:r>
        <w:rPr>
          <w:sz w:val="32"/>
          <w:szCs w:val="32"/>
        </w:rPr>
        <w:t>Bên A chỉ giao hàng cho bên B khi được xác nhận là bên B đã đạt thỏa thuận thanh toán.</w:t>
      </w:r>
    </w:p>
    <w:p w14:paraId="4018CF20">
      <w:pPr>
        <w:pStyle w:val="44"/>
        <w:numPr>
          <w:ilvl w:val="0"/>
          <w:numId w:val="3"/>
        </w:numPr>
        <w:spacing w:before="0" w:after="160" w:line="259" w:lineRule="auto"/>
        <w:contextualSpacing/>
        <w:rPr>
          <w:sz w:val="32"/>
          <w:szCs w:val="32"/>
        </w:rPr>
      </w:pPr>
      <w:r>
        <w:rPr>
          <w:sz w:val="32"/>
          <w:szCs w:val="32"/>
        </w:rPr>
        <w:t>Bên A sẽ không chịu trách nhiệm với bên B trong trường hợp giao hàng giao hàng trễ do những nguyên nhân bất khả kháng theo quy định của của pháp luật.</w:t>
      </w:r>
    </w:p>
    <w:p w14:paraId="12CECF1A">
      <w:pPr>
        <w:pStyle w:val="44"/>
        <w:numPr>
          <w:ilvl w:val="0"/>
          <w:numId w:val="3"/>
        </w:numPr>
        <w:spacing w:before="0" w:after="160" w:line="259" w:lineRule="auto"/>
        <w:contextualSpacing/>
        <w:rPr>
          <w:sz w:val="32"/>
          <w:szCs w:val="32"/>
        </w:rPr>
      </w:pPr>
      <w:r>
        <w:rPr>
          <w:sz w:val="32"/>
          <w:szCs w:val="32"/>
        </w:rPr>
        <w:t xml:space="preserve">Địa điểm giao hàng theo thỏa thuận với đơn hàng lớn hơn 100 triệu thì bên A chịu phí vận chuyển. với đơn hàng nhỏ hơn 50 triệu thì bên B chịu phí vận chuyển. </w:t>
      </w:r>
    </w:p>
    <w:p w14:paraId="22EBCF12">
      <w:pPr>
        <w:ind w:left="360"/>
        <w:rPr>
          <w:rFonts w:ascii="Times New Roman" w:hAnsi="Times New Roman" w:cs="Times New Roman"/>
          <w:sz w:val="32"/>
          <w:szCs w:val="32"/>
        </w:rPr>
      </w:pPr>
      <w:r>
        <w:rPr>
          <w:rFonts w:ascii="Times New Roman" w:hAnsi="Times New Roman" w:cs="Times New Roman"/>
          <w:b/>
          <w:sz w:val="32"/>
          <w:szCs w:val="32"/>
        </w:rPr>
        <w:t>Điều 4: Giá cả và phương thức thanh toán</w:t>
      </w:r>
      <w:r>
        <w:rPr>
          <w:rFonts w:ascii="Times New Roman" w:hAnsi="Times New Roman" w:cs="Times New Roman"/>
          <w:sz w:val="32"/>
          <w:szCs w:val="32"/>
        </w:rPr>
        <w:t>:</w:t>
      </w:r>
    </w:p>
    <w:p w14:paraId="4B73A8F9">
      <w:pPr>
        <w:ind w:left="360"/>
        <w:rPr>
          <w:rFonts w:ascii="Times New Roman" w:hAnsi="Times New Roman" w:cs="Times New Roman"/>
          <w:sz w:val="32"/>
          <w:szCs w:val="32"/>
        </w:rPr>
      </w:pPr>
      <w:r>
        <w:rPr>
          <w:rFonts w:ascii="Times New Roman" w:hAnsi="Times New Roman" w:cs="Times New Roman"/>
          <w:sz w:val="32"/>
          <w:szCs w:val="32"/>
        </w:rPr>
        <w:t>4.1.</w:t>
      </w:r>
      <w:r>
        <w:rPr>
          <w:rFonts w:ascii="Times New Roman" w:hAnsi="Times New Roman" w:cs="Times New Roman"/>
          <w:sz w:val="32"/>
          <w:szCs w:val="32"/>
          <w:lang w:val="vi-VN"/>
        </w:rPr>
        <w:t xml:space="preserve"> </w:t>
      </w:r>
      <w:r>
        <w:rPr>
          <w:rFonts w:ascii="Times New Roman" w:hAnsi="Times New Roman" w:cs="Times New Roman"/>
          <w:sz w:val="32"/>
          <w:szCs w:val="32"/>
        </w:rPr>
        <w:t>Đơn giá, tổng giá trị hàng hóa, thuế VAT sẽ được thu cụ thể trong các đơn đặt hàng được ký kết bởi hai bên. Tỷ lệ triết khấu sẽ được tính theo chính sách chung của bên A tùy từng thời điểm.</w:t>
      </w:r>
    </w:p>
    <w:p w14:paraId="2F264494">
      <w:pPr>
        <w:ind w:left="360"/>
        <w:rPr>
          <w:rFonts w:ascii="Times New Roman" w:hAnsi="Times New Roman" w:cs="Times New Roman"/>
          <w:sz w:val="32"/>
          <w:szCs w:val="32"/>
        </w:rPr>
      </w:pPr>
      <w:r>
        <w:rPr>
          <w:rFonts w:ascii="Times New Roman" w:hAnsi="Times New Roman" w:cs="Times New Roman"/>
          <w:sz w:val="32"/>
          <w:szCs w:val="32"/>
        </w:rPr>
        <w:t>4.2.</w:t>
      </w:r>
      <w:r>
        <w:rPr>
          <w:rFonts w:ascii="Times New Roman" w:hAnsi="Times New Roman" w:cs="Times New Roman"/>
          <w:sz w:val="32"/>
          <w:szCs w:val="32"/>
          <w:lang w:val="vi-VN"/>
        </w:rPr>
        <w:t xml:space="preserve"> </w:t>
      </w:r>
      <w:r>
        <w:rPr>
          <w:rFonts w:ascii="Times New Roman" w:hAnsi="Times New Roman" w:cs="Times New Roman"/>
          <w:sz w:val="32"/>
          <w:szCs w:val="32"/>
        </w:rPr>
        <w:t>Phương thức thanh toán:</w:t>
      </w:r>
    </w:p>
    <w:p w14:paraId="6A21BFB9">
      <w:pPr>
        <w:ind w:left="360"/>
        <w:rPr>
          <w:rFonts w:ascii="Times New Roman" w:hAnsi="Times New Roman" w:cs="Times New Roman"/>
          <w:sz w:val="32"/>
          <w:szCs w:val="32"/>
        </w:rPr>
      </w:pPr>
      <w:r>
        <w:rPr>
          <w:rFonts w:ascii="Times New Roman" w:hAnsi="Times New Roman" w:cs="Times New Roman"/>
          <w:sz w:val="32"/>
          <w:szCs w:val="32"/>
        </w:rPr>
        <w:t>- Thanh toán bằng tiền mặt hoặc chuyển khoản:</w:t>
      </w:r>
    </w:p>
    <w:p w14:paraId="2BC513DE">
      <w:pPr>
        <w:ind w:left="360"/>
        <w:rPr>
          <w:rFonts w:ascii="Times New Roman" w:hAnsi="Times New Roman" w:cs="Times New Roman"/>
          <w:sz w:val="32"/>
          <w:szCs w:val="32"/>
        </w:rPr>
      </w:pPr>
      <w:r>
        <w:rPr>
          <w:rFonts w:ascii="Times New Roman" w:hAnsi="Times New Roman" w:cs="Times New Roman"/>
          <w:sz w:val="32"/>
          <w:szCs w:val="32"/>
        </w:rPr>
        <w:t>- Thời hạn thanh toán 100% trước khi giao hàng.</w:t>
      </w:r>
    </w:p>
    <w:p w14:paraId="4298088F">
      <w:pPr>
        <w:ind w:left="360"/>
        <w:rPr>
          <w:rFonts w:ascii="Times New Roman" w:hAnsi="Times New Roman" w:cs="Times New Roman"/>
          <w:sz w:val="32"/>
          <w:szCs w:val="32"/>
        </w:rPr>
      </w:pPr>
      <w:r>
        <w:rPr>
          <w:rFonts w:ascii="Times New Roman" w:hAnsi="Times New Roman" w:cs="Times New Roman"/>
          <w:sz w:val="32"/>
          <w:szCs w:val="32"/>
        </w:rPr>
        <w:t>Điều 5: Quyền và nghĩa vụ các bên:</w:t>
      </w:r>
    </w:p>
    <w:p w14:paraId="5D8D38C7">
      <w:pPr>
        <w:ind w:left="360"/>
        <w:rPr>
          <w:rFonts w:ascii="Times New Roman" w:hAnsi="Times New Roman" w:cs="Times New Roman"/>
          <w:b/>
          <w:sz w:val="32"/>
          <w:szCs w:val="32"/>
        </w:rPr>
      </w:pPr>
      <w:r>
        <w:rPr>
          <w:rFonts w:ascii="Times New Roman" w:hAnsi="Times New Roman" w:cs="Times New Roman"/>
          <w:b/>
          <w:sz w:val="32"/>
          <w:szCs w:val="32"/>
        </w:rPr>
        <w:t>5.1. Bên bán:</w:t>
      </w:r>
    </w:p>
    <w:p w14:paraId="0DC81A8A">
      <w:pPr>
        <w:ind w:left="360"/>
        <w:rPr>
          <w:rFonts w:ascii="Times New Roman" w:hAnsi="Times New Roman" w:cs="Times New Roman"/>
          <w:sz w:val="32"/>
          <w:szCs w:val="32"/>
        </w:rPr>
      </w:pPr>
      <w:r>
        <w:rPr>
          <w:rFonts w:ascii="Times New Roman" w:hAnsi="Times New Roman" w:cs="Times New Roman"/>
          <w:sz w:val="32"/>
          <w:szCs w:val="32"/>
        </w:rPr>
        <w:t>5.1.1.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Đảm bảo cung cấp hàng hóa đúng chủng loại, chất lượng và tiêu chuẩn kỹ thuật của hãng cung cấp/Nhà sản xuất. </w:t>
      </w:r>
    </w:p>
    <w:p w14:paraId="50AED75B">
      <w:pPr>
        <w:ind w:left="360"/>
        <w:rPr>
          <w:rFonts w:ascii="Times New Roman" w:hAnsi="Times New Roman" w:cs="Times New Roman"/>
          <w:sz w:val="32"/>
          <w:szCs w:val="32"/>
        </w:rPr>
      </w:pPr>
      <w:r>
        <w:rPr>
          <w:rFonts w:ascii="Times New Roman" w:hAnsi="Times New Roman" w:cs="Times New Roman"/>
          <w:sz w:val="32"/>
          <w:szCs w:val="32"/>
        </w:rPr>
        <w:t xml:space="preserve">5.1.2. Bên A đào tạo cho bên B các khóa học về phat triển bản thân, các khóa marketing, khóa tư vấn bán hàng, khóa chăm sóc khách hàng. Bên A hỗ trợ đào tạo cho bên B bởi các chuyên gia trong nước hoặc quốc tế về cách sử dụng sản phẩm và vận hành kinh doanh. </w:t>
      </w:r>
    </w:p>
    <w:p w14:paraId="5E8892E0">
      <w:pPr>
        <w:ind w:left="360"/>
        <w:rPr>
          <w:rFonts w:ascii="Times New Roman" w:hAnsi="Times New Roman" w:cs="Times New Roman"/>
          <w:sz w:val="32"/>
          <w:szCs w:val="32"/>
        </w:rPr>
      </w:pPr>
      <w:r>
        <w:rPr>
          <w:rFonts w:ascii="Times New Roman" w:hAnsi="Times New Roman" w:cs="Times New Roman"/>
          <w:sz w:val="32"/>
          <w:szCs w:val="32"/>
        </w:rPr>
        <w:t>5.1.3. đối với khách hàng của đối tác giới thiệu bắt buộc khách hàng khi hợp tác kinh doanh cùng công ty sẽ phải là đại lý dưới cũa người đã giới thiệu mình đến công ty thông tin khách hàng sẽ được bảo lưu trong 30 ngày, sau 30 ngày khách hàng của thẻ lựa chọn đối tác đại lý khác để kết hợp. Đối với khách hàng tự đi tìm hiểu thì khách hàng tự lựa chọn đối tác để làm việc.</w:t>
      </w:r>
    </w:p>
    <w:p w14:paraId="38778CE4">
      <w:pPr>
        <w:ind w:left="360"/>
        <w:rPr>
          <w:rFonts w:ascii="Times New Roman" w:hAnsi="Times New Roman" w:cs="Times New Roman"/>
          <w:sz w:val="32"/>
          <w:szCs w:val="32"/>
        </w:rPr>
      </w:pPr>
      <w:r>
        <w:rPr>
          <w:rFonts w:ascii="Times New Roman" w:hAnsi="Times New Roman" w:cs="Times New Roman"/>
          <w:sz w:val="32"/>
          <w:szCs w:val="32"/>
        </w:rPr>
        <w:t xml:space="preserve">5.1.4. Bên A có quyền kiểm tra, giám sát hoạt động của bên B trên địa bàn bên B hoạt động. </w:t>
      </w:r>
    </w:p>
    <w:p w14:paraId="5D64E7C9">
      <w:pPr>
        <w:ind w:left="360"/>
        <w:rPr>
          <w:rFonts w:ascii="Times New Roman" w:hAnsi="Times New Roman" w:cs="Times New Roman"/>
          <w:sz w:val="32"/>
          <w:szCs w:val="32"/>
        </w:rPr>
      </w:pPr>
      <w:r>
        <w:rPr>
          <w:rFonts w:ascii="Times New Roman" w:hAnsi="Times New Roman" w:cs="Times New Roman"/>
          <w:sz w:val="32"/>
          <w:szCs w:val="32"/>
        </w:rPr>
        <w:t xml:space="preserve">5.1.5. Bên A có quyền đơn phương chấm dứt hợp đồng với bên B nếu bên B không tuân thủ theo đúng các quy định về kinh doanh do bên a đưa ra. </w:t>
      </w:r>
    </w:p>
    <w:p w14:paraId="031CE583">
      <w:pPr>
        <w:ind w:left="360"/>
        <w:rPr>
          <w:rFonts w:ascii="Times New Roman" w:hAnsi="Times New Roman" w:cs="Times New Roman"/>
          <w:sz w:val="32"/>
          <w:szCs w:val="32"/>
        </w:rPr>
      </w:pPr>
      <w:r>
        <w:rPr>
          <w:rFonts w:ascii="Times New Roman" w:hAnsi="Times New Roman" w:cs="Times New Roman"/>
          <w:sz w:val="32"/>
          <w:szCs w:val="32"/>
        </w:rPr>
        <w:t xml:space="preserve">5.1.6. Bên A thực hiện đặt hàng với bên cung cấp sẩn phẩm sau khi nhận được đơn đặt hàng bằng văn bản của bên B và đảm bảo sản phẩm cung cấp. cho bên B không quá 15 ngày. </w:t>
      </w:r>
    </w:p>
    <w:p w14:paraId="069D7DC1">
      <w:pPr>
        <w:ind w:left="360"/>
        <w:rPr>
          <w:rFonts w:ascii="Times New Roman" w:hAnsi="Times New Roman" w:cs="Times New Roman"/>
          <w:sz w:val="32"/>
          <w:szCs w:val="32"/>
        </w:rPr>
      </w:pPr>
      <w:r>
        <w:rPr>
          <w:rFonts w:ascii="Times New Roman" w:hAnsi="Times New Roman" w:cs="Times New Roman"/>
          <w:sz w:val="32"/>
          <w:szCs w:val="32"/>
        </w:rPr>
        <w:t xml:space="preserve">5.1.7. Bên A sẽ tuân thủ chặt chẽ các quy định trọng hợp đồng này, đáp ứng kịp thời yêu cầu của bên B liên quan đến việc mua hàng. </w:t>
      </w:r>
    </w:p>
    <w:p w14:paraId="62EDFA34">
      <w:pPr>
        <w:ind w:left="360"/>
        <w:rPr>
          <w:rFonts w:ascii="Times New Roman" w:hAnsi="Times New Roman" w:cs="Times New Roman"/>
          <w:sz w:val="32"/>
          <w:szCs w:val="32"/>
        </w:rPr>
      </w:pPr>
      <w:r>
        <w:rPr>
          <w:rFonts w:ascii="Times New Roman" w:hAnsi="Times New Roman" w:cs="Times New Roman"/>
          <w:sz w:val="32"/>
          <w:szCs w:val="32"/>
        </w:rPr>
        <w:t xml:space="preserve">5.1.8. Thực sự đúng với cam kết ghi trong hợp đồng. </w:t>
      </w:r>
    </w:p>
    <w:p w14:paraId="5EA48A5A">
      <w:pPr>
        <w:ind w:left="360"/>
        <w:rPr>
          <w:rFonts w:ascii="Times New Roman" w:hAnsi="Times New Roman" w:cs="Times New Roman"/>
          <w:sz w:val="32"/>
          <w:szCs w:val="32"/>
        </w:rPr>
      </w:pPr>
      <w:r>
        <w:rPr>
          <w:rFonts w:ascii="Times New Roman" w:hAnsi="Times New Roman" w:cs="Times New Roman"/>
          <w:sz w:val="32"/>
          <w:szCs w:val="32"/>
        </w:rPr>
        <w:t>5.2.</w:t>
      </w:r>
      <w:r>
        <w:rPr>
          <w:rFonts w:ascii="Times New Roman" w:hAnsi="Times New Roman" w:cs="Times New Roman"/>
          <w:sz w:val="32"/>
          <w:szCs w:val="32"/>
          <w:lang w:val="vi-VN"/>
        </w:rPr>
        <w:t xml:space="preserve"> </w:t>
      </w:r>
      <w:r>
        <w:rPr>
          <w:rFonts w:ascii="Times New Roman" w:hAnsi="Times New Roman" w:cs="Times New Roman"/>
          <w:sz w:val="32"/>
          <w:szCs w:val="32"/>
        </w:rPr>
        <w:t>Bên mua.</w:t>
      </w:r>
    </w:p>
    <w:p w14:paraId="695C77B5">
      <w:pPr>
        <w:ind w:left="360"/>
        <w:rPr>
          <w:rFonts w:ascii="Times New Roman" w:hAnsi="Times New Roman" w:cs="Times New Roman"/>
          <w:sz w:val="32"/>
          <w:szCs w:val="32"/>
        </w:rPr>
      </w:pPr>
      <w:r>
        <w:rPr>
          <w:rFonts w:ascii="Times New Roman" w:hAnsi="Times New Roman" w:cs="Times New Roman"/>
          <w:sz w:val="32"/>
          <w:szCs w:val="32"/>
        </w:rPr>
        <w:t xml:space="preserve">5.2.1. Được bên A cung cấp sản phẩn đúng tiêu chuẩn của nhà sản xuất được hỗ trợ mở điểm kinh doanh, hỗ trợ đào tạo, chuyển giao mô hình và được hưởng các chính sách, quyền lợi của bên B và chỉ thực hiện với người đại diện hợp pháp của bên B. </w:t>
      </w:r>
    </w:p>
    <w:p w14:paraId="1B6952DE">
      <w:pPr>
        <w:ind w:left="360"/>
        <w:rPr>
          <w:rFonts w:ascii="Times New Roman" w:hAnsi="Times New Roman" w:cs="Times New Roman"/>
          <w:sz w:val="32"/>
          <w:szCs w:val="32"/>
        </w:rPr>
      </w:pPr>
      <w:r>
        <w:rPr>
          <w:rFonts w:ascii="Times New Roman" w:hAnsi="Times New Roman" w:cs="Times New Roman"/>
          <w:sz w:val="32"/>
          <w:szCs w:val="32"/>
        </w:rPr>
        <w:t xml:space="preserve">5.2.2. Bên B có quyền phát triển đại lý trên toàn quốc nếu xét thấy cá nhân hoặc đơn vị có đủ tiêu chuẩn với quy định của bên A. </w:t>
      </w:r>
    </w:p>
    <w:p w14:paraId="329CC8A5">
      <w:pPr>
        <w:ind w:left="360"/>
        <w:rPr>
          <w:rFonts w:ascii="Times New Roman" w:hAnsi="Times New Roman" w:cs="Times New Roman"/>
          <w:sz w:val="32"/>
          <w:szCs w:val="32"/>
        </w:rPr>
      </w:pPr>
      <w:r>
        <w:rPr>
          <w:rFonts w:ascii="Times New Roman" w:hAnsi="Times New Roman" w:cs="Times New Roman"/>
          <w:sz w:val="32"/>
          <w:szCs w:val="32"/>
        </w:rPr>
        <w:t xml:space="preserve">5.2.3. Bên B chịu hoàn toàn trách nhiệm về vận chuyển, trưng bày các sản phẩm, thực hiện đúng các quy định về vận hành, bảo quản, giữ được phẩm chất của hàng hóa như bên A cung cấp đến tay khách hàng. </w:t>
      </w:r>
    </w:p>
    <w:p w14:paraId="43CA2C0C">
      <w:pPr>
        <w:ind w:left="360"/>
        <w:rPr>
          <w:rFonts w:ascii="Times New Roman" w:hAnsi="Times New Roman" w:cs="Times New Roman"/>
          <w:sz w:val="32"/>
          <w:szCs w:val="32"/>
        </w:rPr>
      </w:pPr>
      <w:r>
        <w:rPr>
          <w:rFonts w:ascii="Times New Roman" w:hAnsi="Times New Roman" w:cs="Times New Roman"/>
          <w:sz w:val="32"/>
          <w:szCs w:val="32"/>
        </w:rPr>
        <w:t>5.2.4. Bên B tự chịu trách nhiệm về việc thực hiện, tuân thủ đầy đủ các quy định hiện hành về an toàn thực phẩm, PCCC, an ninh trật tự…</w:t>
      </w:r>
    </w:p>
    <w:p w14:paraId="3E08947D">
      <w:pPr>
        <w:ind w:left="360"/>
        <w:rPr>
          <w:rFonts w:ascii="Times New Roman" w:hAnsi="Times New Roman" w:cs="Times New Roman"/>
          <w:sz w:val="32"/>
          <w:szCs w:val="32"/>
        </w:rPr>
      </w:pPr>
      <w:r>
        <w:rPr>
          <w:rFonts w:ascii="Times New Roman" w:hAnsi="Times New Roman" w:cs="Times New Roman"/>
          <w:sz w:val="32"/>
          <w:szCs w:val="32"/>
        </w:rPr>
        <w:t xml:space="preserve">5.2.5. Bên B được bên A hỗ trợ khi mở đại lý và được hưởng chính sách, quyền của đại lý, theo tình hình thực tế, Bên A có quyền thay đổi các chính sách quyền lợi của đại lý để phù hợp với quyền lợi của hai bên. </w:t>
      </w:r>
    </w:p>
    <w:p w14:paraId="6A3547DD">
      <w:pPr>
        <w:ind w:left="360"/>
        <w:rPr>
          <w:rFonts w:ascii="Times New Roman" w:hAnsi="Times New Roman" w:cs="Times New Roman"/>
          <w:sz w:val="32"/>
          <w:szCs w:val="32"/>
        </w:rPr>
      </w:pPr>
      <w:r>
        <w:rPr>
          <w:rFonts w:ascii="Times New Roman" w:hAnsi="Times New Roman" w:cs="Times New Roman"/>
          <w:sz w:val="32"/>
          <w:szCs w:val="32"/>
        </w:rPr>
        <w:t xml:space="preserve">5.2.6. Thực hiện nghiêm túc các quy định, hướng dẫn của bên A trong việc phục vụ phân phối các sản phẩm chuyển giao đào tạo, bảo quản sản phẩm…theo tiêu chuẩn quy định của nhà sản xuất, không tư vấn, kinh doanh các sản phẩm không phải của bên A cung cấp hay ủy quyền; không quảng cáo sai sự thật về sản phẩm, mô hình kinh doanh của bên A khi phân phối. </w:t>
      </w:r>
    </w:p>
    <w:p w14:paraId="1912DBEE">
      <w:pPr>
        <w:ind w:left="360"/>
        <w:rPr>
          <w:rFonts w:ascii="Times New Roman" w:hAnsi="Times New Roman" w:cs="Times New Roman"/>
          <w:sz w:val="32"/>
          <w:szCs w:val="32"/>
        </w:rPr>
      </w:pPr>
      <w:r>
        <w:rPr>
          <w:rFonts w:ascii="Times New Roman" w:hAnsi="Times New Roman" w:cs="Times New Roman"/>
          <w:sz w:val="32"/>
          <w:szCs w:val="32"/>
        </w:rPr>
        <w:t xml:space="preserve">5.2.7. Thanh toán đầy đủ với bên A sau khi đặt hàng, không trả lại hành hay yêu cầu hoàn lại tiền sau khi đặt hàng với bên A trong mọi điều kiện. </w:t>
      </w:r>
    </w:p>
    <w:p w14:paraId="038BE97E">
      <w:pPr>
        <w:ind w:left="360"/>
        <w:rPr>
          <w:rFonts w:ascii="Times New Roman" w:hAnsi="Times New Roman" w:cs="Times New Roman"/>
          <w:sz w:val="32"/>
          <w:szCs w:val="32"/>
        </w:rPr>
      </w:pPr>
      <w:r>
        <w:rPr>
          <w:rFonts w:ascii="Times New Roman" w:hAnsi="Times New Roman" w:cs="Times New Roman"/>
          <w:sz w:val="32"/>
          <w:szCs w:val="32"/>
        </w:rPr>
        <w:t xml:space="preserve">5.2.8. Bên B và người góp vốn cùng bên B không được tham gia tư vấn, góp vốn đầu tư mở đại lý hoặc chuỗi hệ thống phân phối cho các bên khác hoặc tương tự về sản phẩm hay mô hình của bên A. </w:t>
      </w:r>
    </w:p>
    <w:p w14:paraId="29894ACF">
      <w:pPr>
        <w:ind w:left="360"/>
        <w:rPr>
          <w:rFonts w:ascii="Times New Roman" w:hAnsi="Times New Roman" w:cs="Times New Roman"/>
          <w:sz w:val="32"/>
          <w:szCs w:val="32"/>
        </w:rPr>
      </w:pPr>
      <w:r>
        <w:rPr>
          <w:rFonts w:ascii="Times New Roman" w:hAnsi="Times New Roman" w:cs="Times New Roman"/>
          <w:sz w:val="32"/>
          <w:szCs w:val="32"/>
        </w:rPr>
        <w:t xml:space="preserve">5.2.9. Mọi hoạt động quảng cáo do bên B tự thực hiện nếu có sử dụng logo hay nhãn hiễu bằng hàng hóa của bên A phải được sự đồng ý của bên A (bằng văn bản): không được khuyeetch trương, quảng cáo sai sự thật về sản phẩm hay mô hình của bên A. Nội dung của việc quảng cáo, tờ rơi và cách thức bán hàng khác với tài liệu tiếp thị (tài liệu quảng cáo) mà bên B thực hiện phải được bên A chấp thuận bằng văn bản trước khi thực hiện quảng cáo dến khách hàng hoặc phương tiện truyền thông. </w:t>
      </w:r>
    </w:p>
    <w:p w14:paraId="1307BE58">
      <w:pPr>
        <w:ind w:left="360"/>
        <w:rPr>
          <w:rFonts w:ascii="Times New Roman" w:hAnsi="Times New Roman" w:cs="Times New Roman"/>
          <w:sz w:val="32"/>
          <w:szCs w:val="32"/>
        </w:rPr>
      </w:pPr>
      <w:r>
        <w:rPr>
          <w:rFonts w:ascii="Times New Roman" w:hAnsi="Times New Roman" w:cs="Times New Roman"/>
          <w:sz w:val="32"/>
          <w:szCs w:val="32"/>
        </w:rPr>
        <w:t>5.2.10. Không được nhân danh là đại diện hoặc nhân viên bên A trong việc trả lời các cơ nhà nước hoặc cơ quan truyền thông (trừ trường hợp có ủy quyền của bên A).</w:t>
      </w:r>
    </w:p>
    <w:p w14:paraId="2B1DF2F6">
      <w:pPr>
        <w:ind w:left="360"/>
        <w:rPr>
          <w:rFonts w:ascii="Times New Roman" w:hAnsi="Times New Roman" w:cs="Times New Roman"/>
          <w:sz w:val="32"/>
          <w:szCs w:val="32"/>
        </w:rPr>
      </w:pPr>
      <w:r>
        <w:rPr>
          <w:rFonts w:ascii="Times New Roman" w:hAnsi="Times New Roman" w:cs="Times New Roman"/>
          <w:sz w:val="32"/>
          <w:szCs w:val="32"/>
        </w:rPr>
        <w:t xml:space="preserve">5.2.11. Bên B không được phép bán phá giá hoặc lôi kéo người từ đại lý khác sang đại lý nhosmcuar mình và không được phép bán hàng chồng chéo sang nhóm đại ly khác, nếu phát hiện bên B sai phạm thì bên B sẽ bị phạt theo quy định của bên A và nghiêm trọng hơn thì bên A có quyền đơn phương chấm dứt hợp đồng mà không phải đền bù bất cứ chi phí nào cho bên B. </w:t>
      </w:r>
    </w:p>
    <w:p w14:paraId="36FE9BAA">
      <w:pPr>
        <w:ind w:left="360"/>
        <w:rPr>
          <w:rFonts w:ascii="Times New Roman" w:hAnsi="Times New Roman" w:cs="Times New Roman"/>
          <w:sz w:val="32"/>
          <w:szCs w:val="32"/>
        </w:rPr>
      </w:pPr>
      <w:r>
        <w:rPr>
          <w:rFonts w:ascii="Times New Roman" w:hAnsi="Times New Roman" w:cs="Times New Roman"/>
          <w:sz w:val="32"/>
          <w:szCs w:val="32"/>
        </w:rPr>
        <w:t xml:space="preserve">5.2.12. Bên B có trách nhiệm hỗ trợ, đào tạo chuyên môn, giúp bán hàng. Lên kế hoạch làm việc…cho các cửa hàng thuộc đại lý của mình trong quá trình các cửa hàng của nhóm mình hoạt động. </w:t>
      </w:r>
    </w:p>
    <w:p w14:paraId="60A6897F">
      <w:pPr>
        <w:ind w:left="360"/>
        <w:rPr>
          <w:rFonts w:ascii="Times New Roman" w:hAnsi="Times New Roman" w:cs="Times New Roman"/>
          <w:sz w:val="32"/>
          <w:szCs w:val="32"/>
        </w:rPr>
      </w:pPr>
      <w:r>
        <w:rPr>
          <w:rFonts w:ascii="Times New Roman" w:hAnsi="Times New Roman" w:cs="Times New Roman"/>
          <w:sz w:val="32"/>
          <w:szCs w:val="32"/>
        </w:rPr>
        <w:t xml:space="preserve">5.2.13. Thực hiện nghiêm chỉnh các quy định của Pháp luật Việt Nam về quản lý và lưu thông hàng hóa. Bên bán không chịu trách nhiệm về các hành vi, vi phạm pháp luật này của bên mua. </w:t>
      </w:r>
    </w:p>
    <w:p w14:paraId="6FF5A493">
      <w:pPr>
        <w:ind w:left="360"/>
        <w:rPr>
          <w:rFonts w:ascii="Times New Roman" w:hAnsi="Times New Roman" w:cs="Times New Roman"/>
          <w:sz w:val="32"/>
          <w:szCs w:val="32"/>
        </w:rPr>
      </w:pPr>
      <w:r>
        <w:rPr>
          <w:rFonts w:ascii="Times New Roman" w:hAnsi="Times New Roman" w:cs="Times New Roman"/>
          <w:sz w:val="32"/>
          <w:szCs w:val="32"/>
        </w:rPr>
        <w:t xml:space="preserve">5.2.14. Gía bán lẻ quy định cho trưng bày sản phẩm. Bên B bán đúng giá quy định cho từng sản phẩm theo thông báo của bên A cho từng thời điểm cụ thể. Bên B không bán thấp hoặc cao hơn giá bán lẻ theo quy định. Nếu vi phạm bên A sẽ tạm ngưng cung cấp sản phẩm hoặc có quyền đơn phương chấm dứt Hợp Đồng này mà không phải bồi thường thực hiện đúng cam kết được ghi trong hợp đồng. </w:t>
      </w:r>
    </w:p>
    <w:p w14:paraId="3DB79AA2">
      <w:pPr>
        <w:ind w:left="360"/>
        <w:rPr>
          <w:rFonts w:ascii="Times New Roman" w:hAnsi="Times New Roman" w:cs="Times New Roman"/>
          <w:b/>
          <w:sz w:val="32"/>
          <w:szCs w:val="32"/>
        </w:rPr>
      </w:pPr>
      <w:r>
        <w:rPr>
          <w:rFonts w:ascii="Times New Roman" w:hAnsi="Times New Roman" w:cs="Times New Roman"/>
          <w:b/>
          <w:sz w:val="32"/>
          <w:szCs w:val="32"/>
        </w:rPr>
        <w:t>Điều 6. Thuế và các tính chất thuế:</w:t>
      </w:r>
    </w:p>
    <w:p w14:paraId="47B3FCD0">
      <w:pPr>
        <w:ind w:left="360"/>
        <w:rPr>
          <w:rFonts w:ascii="Times New Roman" w:hAnsi="Times New Roman" w:cs="Times New Roman"/>
          <w:sz w:val="32"/>
          <w:szCs w:val="32"/>
        </w:rPr>
      </w:pPr>
      <w:r>
        <w:rPr>
          <w:rFonts w:ascii="Times New Roman" w:hAnsi="Times New Roman" w:cs="Times New Roman"/>
          <w:sz w:val="32"/>
          <w:szCs w:val="32"/>
        </w:rPr>
        <w:t xml:space="preserve"> Các bên có trách nhiệm độc lập trong việc khai và nộp thuế thuộc trách nhiệm của mình, bao gồm thuế giá trị gia tăng (VAT), thuế TNDN, thuế TNCN và các loại thuế hoặc các loiaj phí khác có liên quan phát sinh từ hợp đồng với cơ quan thuế theo quy định của pháp luật.</w:t>
      </w:r>
    </w:p>
    <w:p w14:paraId="5EF687BC">
      <w:pPr>
        <w:ind w:left="360"/>
        <w:rPr>
          <w:rFonts w:ascii="Times New Roman" w:hAnsi="Times New Roman" w:cs="Times New Roman"/>
          <w:b/>
          <w:bCs/>
          <w:sz w:val="32"/>
          <w:szCs w:val="32"/>
        </w:rPr>
      </w:pPr>
      <w:r>
        <w:rPr>
          <w:rFonts w:ascii="Times New Roman" w:hAnsi="Times New Roman" w:cs="Times New Roman"/>
          <w:b/>
          <w:bCs/>
          <w:sz w:val="32"/>
          <w:szCs w:val="32"/>
        </w:rPr>
        <w:t>Điều 7. Tính bảo mật:</w:t>
      </w:r>
    </w:p>
    <w:p w14:paraId="32C21EC6">
      <w:pPr>
        <w:ind w:left="360"/>
        <w:rPr>
          <w:rFonts w:ascii="Times New Roman" w:hAnsi="Times New Roman" w:cs="Times New Roman"/>
          <w:sz w:val="32"/>
          <w:szCs w:val="32"/>
        </w:rPr>
      </w:pPr>
      <w:r>
        <w:rPr>
          <w:rFonts w:ascii="Times New Roman" w:hAnsi="Times New Roman" w:cs="Times New Roman"/>
          <w:sz w:val="32"/>
          <w:szCs w:val="32"/>
        </w:rPr>
        <w:t>7.1. Bên B phải bảo mật tất cả các thông tin có liên quan đến kế hoạch bán sản phẩm, nghiên cứu thị trường, chiến dịch khuyến mại, số liệu bán hàng, các hoạt động tiếp thị, số liệu kế toán thống kê, báo cáo và các hoạt động khác có thể bởi quy định bởi bên A, trong từng thời điểm theo hợp đồng này (thông tin bảo mật).</w:t>
      </w:r>
    </w:p>
    <w:p w14:paraId="5C2365D9">
      <w:pPr>
        <w:ind w:left="360"/>
        <w:rPr>
          <w:rFonts w:ascii="Times New Roman" w:hAnsi="Times New Roman" w:cs="Times New Roman"/>
          <w:sz w:val="32"/>
          <w:szCs w:val="32"/>
        </w:rPr>
      </w:pPr>
      <w:r>
        <w:rPr>
          <w:rFonts w:ascii="Times New Roman" w:hAnsi="Times New Roman" w:cs="Times New Roman"/>
          <w:sz w:val="32"/>
          <w:szCs w:val="32"/>
        </w:rPr>
        <w:t>Bên B không được thực hiện các điều sau đây nếu không có sự đồng ý trước bằng văn bản của bên A:</w:t>
      </w:r>
    </w:p>
    <w:p w14:paraId="55072074">
      <w:pPr>
        <w:ind w:left="360"/>
        <w:rPr>
          <w:rFonts w:ascii="Times New Roman" w:hAnsi="Times New Roman" w:cs="Times New Roman"/>
          <w:sz w:val="32"/>
          <w:szCs w:val="32"/>
        </w:rPr>
      </w:pPr>
      <w:r>
        <w:rPr>
          <w:rFonts w:ascii="Times New Roman" w:hAnsi="Times New Roman" w:cs="Times New Roman"/>
          <w:sz w:val="32"/>
          <w:szCs w:val="32"/>
        </w:rPr>
        <w:t xml:space="preserve">7.2. Khai thác bất cứ phần nào của thông tin bảo mật. </w:t>
      </w:r>
    </w:p>
    <w:p w14:paraId="0D74EE31">
      <w:pPr>
        <w:ind w:left="360"/>
        <w:rPr>
          <w:rFonts w:ascii="Times New Roman" w:hAnsi="Times New Roman" w:cs="Times New Roman"/>
          <w:sz w:val="32"/>
          <w:szCs w:val="32"/>
        </w:rPr>
      </w:pPr>
      <w:r>
        <w:rPr>
          <w:rFonts w:ascii="Times New Roman" w:hAnsi="Times New Roman" w:cs="Times New Roman"/>
          <w:sz w:val="32"/>
          <w:szCs w:val="32"/>
        </w:rPr>
        <w:t xml:space="preserve">7.3. Tiết lộ cho bên thứ ba hoặc bất cứ người nào về một phần hoặc toàn bộ các thông tin bảo mật, trừ các nhân viên của mình, những người cần biết thông tin bảo mật. để tiến hành nhiệm vụ tương ứng như quy định trong trường hợp này. </w:t>
      </w:r>
    </w:p>
    <w:p w14:paraId="59E27E6E">
      <w:pPr>
        <w:ind w:left="360"/>
        <w:rPr>
          <w:rFonts w:ascii="Times New Roman" w:hAnsi="Times New Roman" w:cs="Times New Roman"/>
          <w:b/>
          <w:sz w:val="32"/>
          <w:szCs w:val="32"/>
        </w:rPr>
      </w:pPr>
      <w:r>
        <w:rPr>
          <w:rFonts w:ascii="Times New Roman" w:hAnsi="Times New Roman" w:cs="Times New Roman"/>
          <w:b/>
          <w:sz w:val="32"/>
          <w:szCs w:val="32"/>
        </w:rPr>
        <w:t>Điều 8: Hiệu lực và chấm dứt hợp đồng:</w:t>
      </w:r>
    </w:p>
    <w:p w14:paraId="61191761">
      <w:pPr>
        <w:ind w:left="360"/>
        <w:rPr>
          <w:rFonts w:ascii="Times New Roman" w:hAnsi="Times New Roman" w:cs="Times New Roman"/>
          <w:sz w:val="32"/>
          <w:szCs w:val="32"/>
        </w:rPr>
      </w:pPr>
      <w:r>
        <w:rPr>
          <w:rFonts w:ascii="Times New Roman" w:hAnsi="Times New Roman" w:cs="Times New Roman"/>
          <w:sz w:val="32"/>
          <w:szCs w:val="32"/>
        </w:rPr>
        <w:t xml:space="preserve">8.1. Hợp đồng này có hiệu lực kể từ ngày ký. </w:t>
      </w:r>
    </w:p>
    <w:p w14:paraId="1AA2C0C7">
      <w:pPr>
        <w:ind w:left="360"/>
        <w:rPr>
          <w:rFonts w:ascii="Times New Roman" w:hAnsi="Times New Roman" w:cs="Times New Roman"/>
          <w:sz w:val="32"/>
          <w:szCs w:val="32"/>
        </w:rPr>
      </w:pPr>
      <w:r>
        <w:rPr>
          <w:rFonts w:ascii="Times New Roman" w:hAnsi="Times New Roman" w:cs="Times New Roman"/>
          <w:sz w:val="32"/>
          <w:szCs w:val="32"/>
        </w:rPr>
        <w:t>8.2.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Hợp đồng này có hiệu lực trong 12 tháng từ ngày hợp đồng có hiệu lực. </w:t>
      </w:r>
    </w:p>
    <w:p w14:paraId="70CA5247">
      <w:pPr>
        <w:ind w:left="360"/>
        <w:rPr>
          <w:rFonts w:ascii="Times New Roman" w:hAnsi="Times New Roman" w:cs="Times New Roman"/>
          <w:sz w:val="32"/>
          <w:szCs w:val="32"/>
        </w:rPr>
      </w:pPr>
      <w:r>
        <w:rPr>
          <w:rFonts w:ascii="Times New Roman" w:hAnsi="Times New Roman" w:cs="Times New Roman"/>
          <w:sz w:val="32"/>
          <w:szCs w:val="32"/>
        </w:rPr>
        <w:t xml:space="preserve">8.3. Hợp đồng này có quyền được kế thừa. </w:t>
      </w:r>
    </w:p>
    <w:p w14:paraId="1CC372A5">
      <w:pPr>
        <w:ind w:left="360"/>
        <w:rPr>
          <w:rFonts w:ascii="Times New Roman" w:hAnsi="Times New Roman" w:cs="Times New Roman"/>
          <w:b/>
          <w:sz w:val="32"/>
          <w:szCs w:val="32"/>
        </w:rPr>
      </w:pPr>
      <w:r>
        <w:rPr>
          <w:rFonts w:ascii="Times New Roman" w:hAnsi="Times New Roman" w:cs="Times New Roman"/>
          <w:b/>
          <w:sz w:val="32"/>
          <w:szCs w:val="32"/>
        </w:rPr>
        <w:t xml:space="preserve">Điều 9: Cam kết chung: </w:t>
      </w:r>
    </w:p>
    <w:p w14:paraId="1111D95E">
      <w:pPr>
        <w:ind w:left="360"/>
        <w:rPr>
          <w:rFonts w:ascii="Times New Roman" w:hAnsi="Times New Roman" w:cs="Times New Roman"/>
          <w:sz w:val="32"/>
          <w:szCs w:val="32"/>
        </w:rPr>
      </w:pPr>
      <w:r>
        <w:rPr>
          <w:rFonts w:ascii="Times New Roman" w:hAnsi="Times New Roman" w:cs="Times New Roman"/>
          <w:sz w:val="32"/>
          <w:szCs w:val="32"/>
        </w:rPr>
        <w:t xml:space="preserve">9.1. Nếu có bất cứ tranh chấp nào phát sinh từ hợp đồng này hoặc trong quá trình thực hiện hợp đồng thì sẽ được các bên giải quyết trên tin thận thiện trí hợp tác. Nếu tranh chấp không thể giải quyết được thông quan hòa giải, thương lượng giữa các bên trong vòng 15 ngày kể từ khi bắt đầu thảo luận, thì tranh chấp đó có thể được một hoặc cả hai đưa ra giải quyết tại trọng tài kinh tế tại Hưng Yên nơi công ty đặt trụ sở. </w:t>
      </w:r>
    </w:p>
    <w:p w14:paraId="74CCB22D">
      <w:pPr>
        <w:ind w:left="360"/>
        <w:rPr>
          <w:rFonts w:ascii="Times New Roman" w:hAnsi="Times New Roman" w:cs="Times New Roman"/>
          <w:sz w:val="32"/>
          <w:szCs w:val="32"/>
        </w:rPr>
      </w:pPr>
      <w:r>
        <w:rPr>
          <w:rFonts w:ascii="Times New Roman" w:hAnsi="Times New Roman" w:cs="Times New Roman"/>
          <w:sz w:val="32"/>
          <w:szCs w:val="32"/>
        </w:rPr>
        <w:t xml:space="preserve">9.2. Phán quyết của trọng tài kinh tế Hưng Yên cuối cùng bên thua kiện sẽ trả an phí. </w:t>
      </w:r>
    </w:p>
    <w:p w14:paraId="6BDC700A">
      <w:pPr>
        <w:ind w:left="360"/>
        <w:rPr>
          <w:rFonts w:ascii="Times New Roman" w:hAnsi="Times New Roman" w:cs="Times New Roman"/>
          <w:b/>
          <w:sz w:val="32"/>
          <w:szCs w:val="32"/>
        </w:rPr>
      </w:pPr>
      <w:r>
        <w:rPr>
          <w:rFonts w:ascii="Times New Roman" w:hAnsi="Times New Roman" w:cs="Times New Roman"/>
          <w:b/>
          <w:sz w:val="32"/>
          <w:szCs w:val="32"/>
        </w:rPr>
        <w:t>Điều 10: Điều khoản thi hành:</w:t>
      </w:r>
    </w:p>
    <w:p w14:paraId="02C32E0A">
      <w:pPr>
        <w:ind w:left="360"/>
        <w:rPr>
          <w:rFonts w:ascii="Times New Roman" w:hAnsi="Times New Roman" w:cs="Times New Roman"/>
          <w:sz w:val="32"/>
          <w:szCs w:val="32"/>
        </w:rPr>
      </w:pPr>
      <w:r>
        <w:rPr>
          <w:rFonts w:ascii="Times New Roman" w:hAnsi="Times New Roman" w:cs="Times New Roman"/>
          <w:sz w:val="32"/>
          <w:szCs w:val="32"/>
        </w:rPr>
        <w:t xml:space="preserve">10.1. Tất cả các thông báo đặt hàng theo quy định của hợp đồng này, đều phải lập thành văn bản và phải gửi đến trụ sở chính của bên A. </w:t>
      </w:r>
    </w:p>
    <w:p w14:paraId="14C9F999">
      <w:pPr>
        <w:ind w:left="360"/>
        <w:rPr>
          <w:rFonts w:ascii="Times New Roman" w:hAnsi="Times New Roman" w:cs="Times New Roman"/>
          <w:sz w:val="32"/>
          <w:szCs w:val="32"/>
        </w:rPr>
      </w:pPr>
      <w:r>
        <w:rPr>
          <w:rFonts w:ascii="Times New Roman" w:hAnsi="Times New Roman" w:cs="Times New Roman"/>
          <w:sz w:val="32"/>
          <w:szCs w:val="32"/>
        </w:rPr>
        <w:t xml:space="preserve">10.2. Nếu có bất kỳ sửa đổi bổ sung nào phải được sự nhất trí của hai bên sẽ ghi trong phụ lục hợp đồng hoặc biên bản làm việc, có chữ ký của hai bên thì đây cũng được coi là một phần không thể tách rời của hợp đồng này. </w:t>
      </w:r>
    </w:p>
    <w:p w14:paraId="23790C65">
      <w:pPr>
        <w:ind w:left="360"/>
        <w:rPr>
          <w:rFonts w:ascii="Times New Roman" w:hAnsi="Times New Roman" w:cs="Times New Roman"/>
          <w:sz w:val="32"/>
          <w:szCs w:val="32"/>
        </w:rPr>
      </w:pPr>
      <w:r>
        <w:rPr>
          <w:rFonts w:ascii="Times New Roman" w:hAnsi="Times New Roman" w:cs="Times New Roman"/>
          <w:sz w:val="32"/>
          <w:szCs w:val="32"/>
        </w:rPr>
        <w:t xml:space="preserve">10.3. Nếu bất cứ điều khoản nào trong Hợp Đồng này không có hiệu lực thi hành vì bất cứ lý do nào, thì giá trị pháp lý của những điều khoản còn lại sẽ không có bị ảnh hưởng, (bất khả năng) theo quy định của pháp luật các bên sẽ không chịu phạt. khi xay ra sự kiện bất khả năng, hai bên sẽ trao đổi với nhau để tìm giải pháp và sẽ cố gắng một cách hợp lý nhằm giảm thiểu hậu quả của sự kiện bất khả kháng. </w:t>
      </w:r>
    </w:p>
    <w:p w14:paraId="75DD56CE">
      <w:pPr>
        <w:ind w:left="360"/>
        <w:rPr>
          <w:rFonts w:ascii="Times New Roman" w:hAnsi="Times New Roman" w:cs="Times New Roman"/>
          <w:sz w:val="32"/>
          <w:szCs w:val="32"/>
        </w:rPr>
      </w:pPr>
      <w:r>
        <w:rPr>
          <w:rFonts w:ascii="Times New Roman" w:hAnsi="Times New Roman" w:cs="Times New Roman"/>
          <w:sz w:val="32"/>
          <w:szCs w:val="32"/>
        </w:rPr>
        <w:t>10.4. Hai bên ký hợp đồng dựa trên tinh thần tự nguyện, không ép buộc, hoàn toàn tỉnh táo và có đủ năng lực hành vi dân sự theo quy định của pháp luật.</w:t>
      </w:r>
    </w:p>
    <w:p w14:paraId="47580E0D">
      <w:pPr>
        <w:ind w:left="360"/>
        <w:rPr>
          <w:rFonts w:ascii="Times New Roman" w:hAnsi="Times New Roman" w:cs="Times New Roman"/>
          <w:sz w:val="32"/>
          <w:szCs w:val="32"/>
        </w:rPr>
      </w:pPr>
      <w:r>
        <w:rPr>
          <w:rFonts w:ascii="Times New Roman" w:hAnsi="Times New Roman" w:cs="Times New Roman"/>
          <w:sz w:val="32"/>
          <w:szCs w:val="32"/>
        </w:rPr>
        <w:t xml:space="preserve">Hợp đồng này sau khi ký gồm 06 trang và được lập thành 02 bản, mỗi bên giữ 1 bản và có giá trị pháp lý như nhau. </w:t>
      </w:r>
    </w:p>
    <w:p w14:paraId="181FF43F">
      <w:pPr>
        <w:ind w:left="360"/>
        <w:rPr>
          <w:rFonts w:ascii="Times New Roman" w:hAnsi="Times New Roman" w:cs="Times New Roman"/>
          <w:sz w:val="32"/>
          <w:szCs w:val="32"/>
        </w:rPr>
      </w:pPr>
      <w:r>
        <w:rPr>
          <w:rFonts w:ascii="Times New Roman" w:hAnsi="Times New Roman" w:cs="Times New Roman"/>
          <w:sz w:val="32"/>
          <w:szCs w:val="32"/>
        </w:rPr>
        <w:t xml:space="preserve">  </w:t>
      </w:r>
    </w:p>
    <w:p w14:paraId="1CE9E177">
      <w:pPr>
        <w:ind w:left="360"/>
        <w:rPr>
          <w:rFonts w:ascii="Times New Roman" w:hAnsi="Times New Roman" w:cs="Times New Roman"/>
          <w:sz w:val="32"/>
          <w:szCs w:val="32"/>
        </w:rPr>
      </w:pPr>
    </w:p>
    <w:p w14:paraId="11D3AFEA">
      <w:pPr>
        <w:ind w:left="360"/>
        <w:rPr>
          <w:rFonts w:ascii="Times New Roman" w:hAnsi="Times New Roman" w:cs="Times New Roman"/>
          <w:sz w:val="32"/>
          <w:szCs w:val="32"/>
        </w:rPr>
      </w:pPr>
      <w:r>
        <w:rPr>
          <w:rFonts w:ascii="Times New Roman" w:hAnsi="Times New Roman" w:cs="Times New Roman"/>
          <w:sz w:val="32"/>
          <w:szCs w:val="32"/>
        </w:rPr>
        <w:t xml:space="preserve">      ĐẠI DIỆN BÊN BÁN                                                                                        ĐẠI DIỆN BÊN MUA </w:t>
      </w:r>
    </w:p>
    <w:p w14:paraId="011062CD">
      <w:pPr>
        <w:ind w:left="360"/>
        <w:rPr>
          <w:rFonts w:ascii="Times New Roman" w:hAnsi="Times New Roman" w:cs="Times New Roman"/>
          <w:sz w:val="32"/>
          <w:szCs w:val="32"/>
        </w:rPr>
      </w:pPr>
      <w:r>
        <w:rPr>
          <w:rFonts w:ascii="Times New Roman" w:hAnsi="Times New Roman" w:cs="Times New Roman"/>
          <w:sz w:val="32"/>
          <w:szCs w:val="32"/>
        </w:rPr>
        <w:t xml:space="preserve">      TỔNG GIÁM ĐỐC  </w:t>
      </w:r>
    </w:p>
    <w:p w14:paraId="6CAB0E30">
      <w:pPr>
        <w:ind w:left="360"/>
        <w:rPr>
          <w:rFonts w:ascii="Times New Roman" w:hAnsi="Times New Roman" w:cs="Times New Roman"/>
          <w:sz w:val="32"/>
          <w:szCs w:val="32"/>
        </w:rPr>
      </w:pPr>
      <w:r>
        <w:rPr>
          <w:rFonts w:ascii="Times New Roman" w:hAnsi="Times New Roman" w:cs="Times New Roman"/>
          <w:sz w:val="32"/>
          <w:szCs w:val="32"/>
        </w:rPr>
        <w:t xml:space="preserve">        </w:t>
      </w:r>
    </w:p>
    <w:p w14:paraId="794C3EB9">
      <w:pPr>
        <w:ind w:left="360"/>
        <w:rPr>
          <w:rFonts w:ascii="Times New Roman" w:hAnsi="Times New Roman" w:cs="Times New Roman"/>
          <w:sz w:val="32"/>
          <w:szCs w:val="32"/>
        </w:rPr>
      </w:pPr>
    </w:p>
    <w:p w14:paraId="7D0F2B2D">
      <w:pPr>
        <w:ind w:left="360"/>
        <w:rPr>
          <w:rFonts w:ascii="Times New Roman" w:hAnsi="Times New Roman" w:cs="Times New Roman"/>
          <w:sz w:val="32"/>
          <w:szCs w:val="32"/>
        </w:rPr>
      </w:pPr>
      <w:r>
        <w:rPr>
          <w:rFonts w:ascii="Times New Roman" w:hAnsi="Times New Roman" w:cs="Times New Roman"/>
          <w:i/>
          <w:sz w:val="32"/>
          <w:szCs w:val="32"/>
        </w:rPr>
        <w:t xml:space="preserve">     </w:t>
      </w:r>
      <w:bookmarkStart w:id="0" w:name="_GoBack"/>
      <w:bookmarkEnd w:id="0"/>
      <w:r>
        <w:rPr>
          <w:rFonts w:ascii="Times New Roman" w:hAnsi="Times New Roman" w:cs="Times New Roman"/>
          <w:i/>
          <w:sz w:val="32"/>
          <w:szCs w:val="32"/>
        </w:rPr>
        <w:t xml:space="preserve">                               </w:t>
      </w:r>
      <w:r>
        <w:rPr>
          <w:rFonts w:ascii="Times New Roman" w:hAnsi="Times New Roman" w:cs="Times New Roman"/>
          <w:sz w:val="32"/>
          <w:szCs w:val="32"/>
        </w:rPr>
        <w:t xml:space="preserve">                      </w:t>
      </w:r>
    </w:p>
    <w:p w14:paraId="537B5E22">
      <w:pPr>
        <w:ind w:left="360"/>
        <w:rPr>
          <w:rFonts w:ascii="Times New Roman" w:hAnsi="Times New Roman" w:cs="Times New Roman"/>
          <w:sz w:val="32"/>
          <w:szCs w:val="32"/>
        </w:rPr>
      </w:pPr>
    </w:p>
    <w:p w14:paraId="3ED71844">
      <w:pPr>
        <w:ind w:left="360"/>
        <w:rPr>
          <w:rFonts w:ascii="Times New Roman" w:hAnsi="Times New Roman" w:cs="Times New Roman"/>
          <w:sz w:val="32"/>
          <w:szCs w:val="32"/>
        </w:rPr>
      </w:pPr>
    </w:p>
    <w:p w14:paraId="5CCAC158">
      <w:pPr>
        <w:ind w:left="360"/>
        <w:rPr>
          <w:rFonts w:ascii="Times New Roman" w:hAnsi="Times New Roman" w:cs="Times New Roman"/>
          <w:sz w:val="32"/>
          <w:szCs w:val="32"/>
        </w:rPr>
      </w:pPr>
      <w:r>
        <w:rPr>
          <w:rFonts w:ascii="Times New Roman" w:hAnsi="Times New Roman" w:cs="Times New Roman"/>
          <w:sz w:val="32"/>
          <w:szCs w:val="32"/>
        </w:rPr>
        <w:t xml:space="preserve"> </w:t>
      </w:r>
    </w:p>
    <w:p w14:paraId="6968223C">
      <w:pPr>
        <w:ind w:left="360"/>
        <w:rPr>
          <w:rFonts w:ascii="Times New Roman" w:hAnsi="Times New Roman" w:cs="Times New Roman"/>
          <w:sz w:val="32"/>
          <w:szCs w:val="32"/>
        </w:rPr>
      </w:pPr>
      <w:r>
        <w:rPr>
          <w:rFonts w:ascii="Times New Roman" w:hAnsi="Times New Roman" w:cs="Times New Roman"/>
          <w:sz w:val="32"/>
          <w:szCs w:val="32"/>
        </w:rPr>
        <w:t xml:space="preserve"> </w:t>
      </w:r>
    </w:p>
    <w:p w14:paraId="5AF64CC2">
      <w:pPr>
        <w:ind w:left="360"/>
        <w:rPr>
          <w:rFonts w:ascii="Times New Roman" w:hAnsi="Times New Roman" w:cs="Times New Roman"/>
          <w:sz w:val="32"/>
          <w:szCs w:val="32"/>
        </w:rPr>
      </w:pPr>
    </w:p>
    <w:p w14:paraId="35EB9D1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2AF59947">
      <w:pPr>
        <w:ind w:left="360"/>
        <w:rPr>
          <w:rFonts w:ascii="Times New Roman" w:hAnsi="Times New Roman" w:cs="Times New Roman"/>
          <w:sz w:val="32"/>
          <w:szCs w:val="32"/>
        </w:rPr>
      </w:pPr>
    </w:p>
    <w:p w14:paraId="2B05F530">
      <w:pPr>
        <w:ind w:left="360"/>
        <w:rPr>
          <w:rFonts w:ascii="Times New Roman" w:hAnsi="Times New Roman" w:cs="Times New Roman"/>
          <w:sz w:val="32"/>
          <w:szCs w:val="32"/>
        </w:rPr>
      </w:pPr>
    </w:p>
    <w:p w14:paraId="1E9BF55A">
      <w:pPr>
        <w:rPr>
          <w:rFonts w:ascii="Times New Roman" w:hAnsi="Times New Roman" w:cs="Times New Roman"/>
          <w:sz w:val="32"/>
          <w:szCs w:val="32"/>
        </w:rPr>
      </w:pPr>
      <w:r>
        <w:rPr>
          <w:rFonts w:ascii="Times New Roman" w:hAnsi="Times New Roman" w:cs="Times New Roman"/>
          <w:sz w:val="32"/>
          <w:szCs w:val="32"/>
        </w:rPr>
        <w:t xml:space="preserve"> </w:t>
      </w:r>
    </w:p>
    <w:p w14:paraId="60203909">
      <w:pPr>
        <w:rPr>
          <w:rFonts w:ascii="Times New Roman" w:hAnsi="Times New Roman" w:cs="Times New Roman"/>
          <w:sz w:val="36"/>
          <w:szCs w:val="36"/>
        </w:rPr>
      </w:pPr>
    </w:p>
    <w:p w14:paraId="4F390914">
      <w:pPr>
        <w:ind w:left="720"/>
        <w:rPr>
          <w:rFonts w:ascii="Times New Roman" w:hAnsi="Times New Roman" w:cs="Times New Roman"/>
          <w:sz w:val="36"/>
          <w:szCs w:val="36"/>
        </w:rPr>
      </w:pPr>
    </w:p>
    <w:p w14:paraId="5A1E12F0"/>
    <w:sectPr>
      <w:headerReference r:id="rId7" w:type="first"/>
      <w:footerReference r:id="rId10" w:type="first"/>
      <w:headerReference r:id="rId5" w:type="default"/>
      <w:footerReference r:id="rId8" w:type="default"/>
      <w:headerReference r:id="rId6" w:type="even"/>
      <w:footerReference r:id="rId9" w:type="even"/>
      <w:pgSz w:w="11907" w:h="16839"/>
      <w:pgMar w:top="1440" w:right="1008" w:bottom="1440" w:left="2160" w:header="706" w:footer="70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E8B5D">
    <w:pPr>
      <w:pStyle w:val="20"/>
      <w:pBdr>
        <w:top w:val="thickThinSmallGap" w:color="auto" w:sz="24" w:space="1"/>
      </w:pBdr>
      <w:tabs>
        <w:tab w:val="center" w:pos="4320"/>
        <w:tab w:val="right" w:pos="8640"/>
        <w:tab w:val="clear" w:pos="4680"/>
        <w:tab w:val="clear" w:pos="9360"/>
      </w:tabs>
      <w:rPr>
        <w:rFonts w:ascii="Times New Roman" w:hAnsi="Times New Roman" w:cs="Times New Roman"/>
        <w:sz w:val="20"/>
        <w:szCs w:val="20"/>
      </w:rPr>
    </w:pPr>
    <w:r>
      <w:rPr>
        <w:rStyle w:val="25"/>
        <w:rFonts w:ascii="Times New Roman" w:hAnsi="Times New Roman" w:eastAsia="PMingLiU" w:cs="Times New Roman"/>
        <w:b/>
        <w:sz w:val="20"/>
        <w:szCs w:val="20"/>
      </w:rPr>
      <w:tab/>
    </w:r>
    <w:r>
      <w:rPr>
        <w:rStyle w:val="25"/>
        <w:rFonts w:ascii="Times New Roman" w:hAnsi="Times New Roman" w:eastAsia="PMingLiU" w:cs="Times New Roman"/>
        <w:b/>
        <w:sz w:val="20"/>
        <w:szCs w:val="20"/>
      </w:rPr>
      <w:tab/>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PAGE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r>
      <w:rPr>
        <w:rStyle w:val="25"/>
        <w:rFonts w:ascii="Times New Roman" w:hAnsi="Times New Roman" w:eastAsia="PMingLiU" w:cs="Times New Roman"/>
        <w:sz w:val="20"/>
        <w:szCs w:val="20"/>
      </w:rPr>
      <w:t>/</w:t>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NUMPAGES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C27F8">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229E">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EF20">
    <w:pPr>
      <w:pStyle w:val="23"/>
      <w:pBdr>
        <w:bottom w:val="thickThinSmallGap" w:color="auto" w:sz="24" w:space="1"/>
      </w:pBdr>
      <w:tabs>
        <w:tab w:val="left" w:pos="7140"/>
        <w:tab w:val="right" w:pos="8640"/>
        <w:tab w:val="right" w:pos="8739"/>
        <w:tab w:val="clear" w:pos="9360"/>
      </w:tabs>
      <w:rPr>
        <w:rFonts w:ascii="Times New Roman" w:hAnsi="Times New Roman" w:cs="Times New Roman"/>
        <w:b/>
        <w:sz w:val="20"/>
        <w:szCs w:val="20"/>
      </w:rPr>
    </w:pPr>
    <w:r>
      <w:rPr>
        <w:rFonts w:ascii="Times New Roman" w:hAnsi="Times New Roman" w:cs="Times New Roman"/>
        <w:b/>
        <w:sz w:val="20"/>
        <w:szCs w:val="20"/>
      </w:rPr>
      <w:t>Tài liệu hướng dẫn sử dụng PHẦN MỀM QUẢN LÝ EI – HỆ THỐNG ADMIN</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 xml:space="preserve">v1.0 </w:t>
    </w:r>
    <w:r>
      <w:rPr>
        <w:rFonts w:ascii="Times New Roman" w:hAnsi="Times New Roman" w:cs="Times New Roman"/>
        <w:b/>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CE0E3">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D3508">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7608"/>
    <w:multiLevelType w:val="multilevel"/>
    <w:tmpl w:val="25B67608"/>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sz w:val="26"/>
        <w:szCs w:val="26"/>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D7358A9"/>
    <w:multiLevelType w:val="multilevel"/>
    <w:tmpl w:val="2D7358A9"/>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2">
    <w:nsid w:val="3D6D3157"/>
    <w:multiLevelType w:val="multilevel"/>
    <w:tmpl w:val="3D6D315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hideSpelling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54120B"/>
    <w:rsid w:val="000020F9"/>
    <w:rsid w:val="00006050"/>
    <w:rsid w:val="0000631E"/>
    <w:rsid w:val="0001017C"/>
    <w:rsid w:val="00010726"/>
    <w:rsid w:val="00010FB1"/>
    <w:rsid w:val="00012701"/>
    <w:rsid w:val="00013B03"/>
    <w:rsid w:val="00013E8E"/>
    <w:rsid w:val="00015B33"/>
    <w:rsid w:val="00016266"/>
    <w:rsid w:val="00020DE7"/>
    <w:rsid w:val="000219CA"/>
    <w:rsid w:val="00021F4D"/>
    <w:rsid w:val="00025A82"/>
    <w:rsid w:val="0002630E"/>
    <w:rsid w:val="00026D89"/>
    <w:rsid w:val="00026F44"/>
    <w:rsid w:val="00030924"/>
    <w:rsid w:val="00032C85"/>
    <w:rsid w:val="00041CD2"/>
    <w:rsid w:val="00043846"/>
    <w:rsid w:val="00044EEF"/>
    <w:rsid w:val="000450EF"/>
    <w:rsid w:val="00046852"/>
    <w:rsid w:val="00050229"/>
    <w:rsid w:val="00054826"/>
    <w:rsid w:val="00055152"/>
    <w:rsid w:val="00057913"/>
    <w:rsid w:val="00061DF2"/>
    <w:rsid w:val="00061E29"/>
    <w:rsid w:val="00063588"/>
    <w:rsid w:val="000653CD"/>
    <w:rsid w:val="0006604A"/>
    <w:rsid w:val="00067B2E"/>
    <w:rsid w:val="000702D9"/>
    <w:rsid w:val="000736ED"/>
    <w:rsid w:val="00075FFE"/>
    <w:rsid w:val="00083B37"/>
    <w:rsid w:val="0008410E"/>
    <w:rsid w:val="00086961"/>
    <w:rsid w:val="00086C44"/>
    <w:rsid w:val="00087C17"/>
    <w:rsid w:val="000924D7"/>
    <w:rsid w:val="00092A0F"/>
    <w:rsid w:val="00092F33"/>
    <w:rsid w:val="0009620E"/>
    <w:rsid w:val="0009739D"/>
    <w:rsid w:val="00097FD5"/>
    <w:rsid w:val="000A060C"/>
    <w:rsid w:val="000A204D"/>
    <w:rsid w:val="000A3677"/>
    <w:rsid w:val="000A44EF"/>
    <w:rsid w:val="000A5079"/>
    <w:rsid w:val="000A5D87"/>
    <w:rsid w:val="000A7AE2"/>
    <w:rsid w:val="000A7E35"/>
    <w:rsid w:val="000B307F"/>
    <w:rsid w:val="000B343D"/>
    <w:rsid w:val="000C00C4"/>
    <w:rsid w:val="000C0642"/>
    <w:rsid w:val="000C31FA"/>
    <w:rsid w:val="000C3321"/>
    <w:rsid w:val="000C3B11"/>
    <w:rsid w:val="000C407D"/>
    <w:rsid w:val="000C792C"/>
    <w:rsid w:val="000D0032"/>
    <w:rsid w:val="000D345E"/>
    <w:rsid w:val="000D36EB"/>
    <w:rsid w:val="000D428E"/>
    <w:rsid w:val="000D5EC6"/>
    <w:rsid w:val="000D68D7"/>
    <w:rsid w:val="000D7D49"/>
    <w:rsid w:val="000D7DE1"/>
    <w:rsid w:val="000E0EFC"/>
    <w:rsid w:val="000E179E"/>
    <w:rsid w:val="000E2445"/>
    <w:rsid w:val="000E3F67"/>
    <w:rsid w:val="000E4B02"/>
    <w:rsid w:val="000E5BAC"/>
    <w:rsid w:val="000E5E4C"/>
    <w:rsid w:val="000E7316"/>
    <w:rsid w:val="000F036B"/>
    <w:rsid w:val="000F414B"/>
    <w:rsid w:val="000F447E"/>
    <w:rsid w:val="000F5614"/>
    <w:rsid w:val="000F6445"/>
    <w:rsid w:val="000F6A48"/>
    <w:rsid w:val="000F6AB7"/>
    <w:rsid w:val="00105B9A"/>
    <w:rsid w:val="00107463"/>
    <w:rsid w:val="00107635"/>
    <w:rsid w:val="0011391E"/>
    <w:rsid w:val="0011636F"/>
    <w:rsid w:val="00116887"/>
    <w:rsid w:val="00116A32"/>
    <w:rsid w:val="00121F34"/>
    <w:rsid w:val="00122942"/>
    <w:rsid w:val="0012305A"/>
    <w:rsid w:val="0012308D"/>
    <w:rsid w:val="00124448"/>
    <w:rsid w:val="0012599C"/>
    <w:rsid w:val="00130BA4"/>
    <w:rsid w:val="001318D9"/>
    <w:rsid w:val="00133CFC"/>
    <w:rsid w:val="00134C85"/>
    <w:rsid w:val="00134DBC"/>
    <w:rsid w:val="00137821"/>
    <w:rsid w:val="00140317"/>
    <w:rsid w:val="0015065D"/>
    <w:rsid w:val="00151727"/>
    <w:rsid w:val="00151BFF"/>
    <w:rsid w:val="001530DA"/>
    <w:rsid w:val="00155DD1"/>
    <w:rsid w:val="001563D0"/>
    <w:rsid w:val="00157524"/>
    <w:rsid w:val="00161147"/>
    <w:rsid w:val="00161F6C"/>
    <w:rsid w:val="00163E4B"/>
    <w:rsid w:val="00166CAF"/>
    <w:rsid w:val="00167622"/>
    <w:rsid w:val="00172123"/>
    <w:rsid w:val="00173BF5"/>
    <w:rsid w:val="00175292"/>
    <w:rsid w:val="00177346"/>
    <w:rsid w:val="001815B2"/>
    <w:rsid w:val="001817B4"/>
    <w:rsid w:val="001828E4"/>
    <w:rsid w:val="00182CE4"/>
    <w:rsid w:val="00184663"/>
    <w:rsid w:val="001857BC"/>
    <w:rsid w:val="0018595A"/>
    <w:rsid w:val="00185E87"/>
    <w:rsid w:val="001926DA"/>
    <w:rsid w:val="00192E6F"/>
    <w:rsid w:val="0019349D"/>
    <w:rsid w:val="00193652"/>
    <w:rsid w:val="00193961"/>
    <w:rsid w:val="00194C22"/>
    <w:rsid w:val="001A12C0"/>
    <w:rsid w:val="001A1937"/>
    <w:rsid w:val="001A24A8"/>
    <w:rsid w:val="001A2533"/>
    <w:rsid w:val="001A402A"/>
    <w:rsid w:val="001A48F9"/>
    <w:rsid w:val="001A5ACF"/>
    <w:rsid w:val="001B1E6A"/>
    <w:rsid w:val="001B31EB"/>
    <w:rsid w:val="001B3476"/>
    <w:rsid w:val="001B4178"/>
    <w:rsid w:val="001B5D64"/>
    <w:rsid w:val="001C1D5D"/>
    <w:rsid w:val="001C5BC9"/>
    <w:rsid w:val="001C7A16"/>
    <w:rsid w:val="001C7A66"/>
    <w:rsid w:val="001D2C53"/>
    <w:rsid w:val="001D3292"/>
    <w:rsid w:val="001D74F0"/>
    <w:rsid w:val="001E150B"/>
    <w:rsid w:val="001E1F17"/>
    <w:rsid w:val="001E2BBD"/>
    <w:rsid w:val="001E3A91"/>
    <w:rsid w:val="001E3AE8"/>
    <w:rsid w:val="001E769B"/>
    <w:rsid w:val="001F0BA9"/>
    <w:rsid w:val="001F1B90"/>
    <w:rsid w:val="001F233B"/>
    <w:rsid w:val="001F2CE2"/>
    <w:rsid w:val="001F3CD3"/>
    <w:rsid w:val="001F44A0"/>
    <w:rsid w:val="001F66F6"/>
    <w:rsid w:val="00200B1B"/>
    <w:rsid w:val="00211639"/>
    <w:rsid w:val="00211A9B"/>
    <w:rsid w:val="00212AF8"/>
    <w:rsid w:val="00213415"/>
    <w:rsid w:val="0021389F"/>
    <w:rsid w:val="002140B8"/>
    <w:rsid w:val="00216B5A"/>
    <w:rsid w:val="00217E4B"/>
    <w:rsid w:val="00220E25"/>
    <w:rsid w:val="00221758"/>
    <w:rsid w:val="0022283B"/>
    <w:rsid w:val="00223AA8"/>
    <w:rsid w:val="002320B6"/>
    <w:rsid w:val="002337C5"/>
    <w:rsid w:val="00233862"/>
    <w:rsid w:val="0024378A"/>
    <w:rsid w:val="00244451"/>
    <w:rsid w:val="002445F8"/>
    <w:rsid w:val="002455C5"/>
    <w:rsid w:val="00250D0C"/>
    <w:rsid w:val="0025605E"/>
    <w:rsid w:val="0025651B"/>
    <w:rsid w:val="0026026E"/>
    <w:rsid w:val="00260799"/>
    <w:rsid w:val="00262EC6"/>
    <w:rsid w:val="0026608C"/>
    <w:rsid w:val="00270AFE"/>
    <w:rsid w:val="00270C59"/>
    <w:rsid w:val="00271834"/>
    <w:rsid w:val="0027274A"/>
    <w:rsid w:val="002741A6"/>
    <w:rsid w:val="002754F3"/>
    <w:rsid w:val="00277226"/>
    <w:rsid w:val="00277411"/>
    <w:rsid w:val="00277F1E"/>
    <w:rsid w:val="00281AB5"/>
    <w:rsid w:val="002833B6"/>
    <w:rsid w:val="00283DE7"/>
    <w:rsid w:val="00285E12"/>
    <w:rsid w:val="002874AF"/>
    <w:rsid w:val="002876E2"/>
    <w:rsid w:val="00290985"/>
    <w:rsid w:val="00290F94"/>
    <w:rsid w:val="0029141A"/>
    <w:rsid w:val="0029688E"/>
    <w:rsid w:val="00297385"/>
    <w:rsid w:val="00297FF1"/>
    <w:rsid w:val="002A00DD"/>
    <w:rsid w:val="002A5779"/>
    <w:rsid w:val="002A5D9A"/>
    <w:rsid w:val="002A63A8"/>
    <w:rsid w:val="002A6FB1"/>
    <w:rsid w:val="002A7AED"/>
    <w:rsid w:val="002B0E4B"/>
    <w:rsid w:val="002B13FD"/>
    <w:rsid w:val="002B1E64"/>
    <w:rsid w:val="002B365C"/>
    <w:rsid w:val="002B3DBA"/>
    <w:rsid w:val="002B5EB7"/>
    <w:rsid w:val="002B5EE0"/>
    <w:rsid w:val="002B6402"/>
    <w:rsid w:val="002B7DC3"/>
    <w:rsid w:val="002C04BC"/>
    <w:rsid w:val="002C0875"/>
    <w:rsid w:val="002C1566"/>
    <w:rsid w:val="002C2E76"/>
    <w:rsid w:val="002C73A0"/>
    <w:rsid w:val="002C7E95"/>
    <w:rsid w:val="002D0AAB"/>
    <w:rsid w:val="002D2A6A"/>
    <w:rsid w:val="002D35CB"/>
    <w:rsid w:val="002D43B6"/>
    <w:rsid w:val="002D7D88"/>
    <w:rsid w:val="002D7DAB"/>
    <w:rsid w:val="002E09A9"/>
    <w:rsid w:val="002E1595"/>
    <w:rsid w:val="002E1DCE"/>
    <w:rsid w:val="002E2A16"/>
    <w:rsid w:val="002E509F"/>
    <w:rsid w:val="002E7DAB"/>
    <w:rsid w:val="002E7E2F"/>
    <w:rsid w:val="002F03C5"/>
    <w:rsid w:val="002F1FAA"/>
    <w:rsid w:val="002F2B42"/>
    <w:rsid w:val="002F410A"/>
    <w:rsid w:val="002F45F3"/>
    <w:rsid w:val="002F52E3"/>
    <w:rsid w:val="002F5481"/>
    <w:rsid w:val="002F7840"/>
    <w:rsid w:val="002F78F6"/>
    <w:rsid w:val="00302006"/>
    <w:rsid w:val="00303FFC"/>
    <w:rsid w:val="00305087"/>
    <w:rsid w:val="0030563F"/>
    <w:rsid w:val="00305642"/>
    <w:rsid w:val="00306EAD"/>
    <w:rsid w:val="00311B29"/>
    <w:rsid w:val="00315A57"/>
    <w:rsid w:val="0031713B"/>
    <w:rsid w:val="003201BD"/>
    <w:rsid w:val="0032024F"/>
    <w:rsid w:val="00321086"/>
    <w:rsid w:val="00321665"/>
    <w:rsid w:val="00324C19"/>
    <w:rsid w:val="00327D7D"/>
    <w:rsid w:val="00330726"/>
    <w:rsid w:val="00331DF5"/>
    <w:rsid w:val="003344E9"/>
    <w:rsid w:val="00336B0C"/>
    <w:rsid w:val="00342706"/>
    <w:rsid w:val="00342C36"/>
    <w:rsid w:val="00342C5B"/>
    <w:rsid w:val="003434EC"/>
    <w:rsid w:val="003534FC"/>
    <w:rsid w:val="00353E0B"/>
    <w:rsid w:val="00354432"/>
    <w:rsid w:val="003577EB"/>
    <w:rsid w:val="003578D6"/>
    <w:rsid w:val="00360AEF"/>
    <w:rsid w:val="00361596"/>
    <w:rsid w:val="003620CB"/>
    <w:rsid w:val="003623D0"/>
    <w:rsid w:val="00364388"/>
    <w:rsid w:val="00366642"/>
    <w:rsid w:val="003712EF"/>
    <w:rsid w:val="00371593"/>
    <w:rsid w:val="003725C7"/>
    <w:rsid w:val="0037577A"/>
    <w:rsid w:val="00380E56"/>
    <w:rsid w:val="00383236"/>
    <w:rsid w:val="00383E58"/>
    <w:rsid w:val="003862AC"/>
    <w:rsid w:val="00387037"/>
    <w:rsid w:val="0039101D"/>
    <w:rsid w:val="0039112D"/>
    <w:rsid w:val="003911A4"/>
    <w:rsid w:val="003911F0"/>
    <w:rsid w:val="003956B4"/>
    <w:rsid w:val="00397070"/>
    <w:rsid w:val="0039712E"/>
    <w:rsid w:val="003978E9"/>
    <w:rsid w:val="003A0186"/>
    <w:rsid w:val="003A0252"/>
    <w:rsid w:val="003A08B0"/>
    <w:rsid w:val="003A155C"/>
    <w:rsid w:val="003A1ED5"/>
    <w:rsid w:val="003A3BC8"/>
    <w:rsid w:val="003A4C17"/>
    <w:rsid w:val="003A6D7E"/>
    <w:rsid w:val="003B0126"/>
    <w:rsid w:val="003B06E7"/>
    <w:rsid w:val="003B5E93"/>
    <w:rsid w:val="003B6D46"/>
    <w:rsid w:val="003B6EF4"/>
    <w:rsid w:val="003B7A4E"/>
    <w:rsid w:val="003C09B2"/>
    <w:rsid w:val="003C0CDC"/>
    <w:rsid w:val="003C19DA"/>
    <w:rsid w:val="003C3334"/>
    <w:rsid w:val="003C3D5B"/>
    <w:rsid w:val="003C4DC8"/>
    <w:rsid w:val="003C5614"/>
    <w:rsid w:val="003C5BB6"/>
    <w:rsid w:val="003C73A0"/>
    <w:rsid w:val="003D14BC"/>
    <w:rsid w:val="003D2604"/>
    <w:rsid w:val="003D2A1D"/>
    <w:rsid w:val="003D2DB3"/>
    <w:rsid w:val="003D3B6E"/>
    <w:rsid w:val="003D6C64"/>
    <w:rsid w:val="003E245F"/>
    <w:rsid w:val="003E3223"/>
    <w:rsid w:val="003E3FFC"/>
    <w:rsid w:val="003E49E0"/>
    <w:rsid w:val="003E5266"/>
    <w:rsid w:val="003E59A6"/>
    <w:rsid w:val="003F1016"/>
    <w:rsid w:val="003F19FB"/>
    <w:rsid w:val="003F2269"/>
    <w:rsid w:val="003F4364"/>
    <w:rsid w:val="003F48A5"/>
    <w:rsid w:val="003F6585"/>
    <w:rsid w:val="003F7EDE"/>
    <w:rsid w:val="00400106"/>
    <w:rsid w:val="004011FA"/>
    <w:rsid w:val="00402188"/>
    <w:rsid w:val="0040323C"/>
    <w:rsid w:val="00404C8C"/>
    <w:rsid w:val="004051CB"/>
    <w:rsid w:val="004065E7"/>
    <w:rsid w:val="00407484"/>
    <w:rsid w:val="004108AB"/>
    <w:rsid w:val="00410AD4"/>
    <w:rsid w:val="00410B08"/>
    <w:rsid w:val="004116A0"/>
    <w:rsid w:val="00413BB3"/>
    <w:rsid w:val="00414326"/>
    <w:rsid w:val="00415B17"/>
    <w:rsid w:val="00415BD2"/>
    <w:rsid w:val="00416F9D"/>
    <w:rsid w:val="00421E8D"/>
    <w:rsid w:val="004230DA"/>
    <w:rsid w:val="0042508B"/>
    <w:rsid w:val="00426F08"/>
    <w:rsid w:val="00427006"/>
    <w:rsid w:val="0042707B"/>
    <w:rsid w:val="004321EA"/>
    <w:rsid w:val="00432AE7"/>
    <w:rsid w:val="00435696"/>
    <w:rsid w:val="00437E00"/>
    <w:rsid w:val="00440B01"/>
    <w:rsid w:val="0044131E"/>
    <w:rsid w:val="00443B0A"/>
    <w:rsid w:val="00444516"/>
    <w:rsid w:val="004458A9"/>
    <w:rsid w:val="00445A14"/>
    <w:rsid w:val="004461F9"/>
    <w:rsid w:val="00451B97"/>
    <w:rsid w:val="0045242E"/>
    <w:rsid w:val="00455342"/>
    <w:rsid w:val="0045576F"/>
    <w:rsid w:val="00456AB1"/>
    <w:rsid w:val="00461959"/>
    <w:rsid w:val="00463DD6"/>
    <w:rsid w:val="00463F5D"/>
    <w:rsid w:val="0046406E"/>
    <w:rsid w:val="00464567"/>
    <w:rsid w:val="0047062C"/>
    <w:rsid w:val="004719FE"/>
    <w:rsid w:val="00472855"/>
    <w:rsid w:val="00473BA6"/>
    <w:rsid w:val="004763D4"/>
    <w:rsid w:val="004823D9"/>
    <w:rsid w:val="0048604F"/>
    <w:rsid w:val="004873CD"/>
    <w:rsid w:val="00490043"/>
    <w:rsid w:val="004910D6"/>
    <w:rsid w:val="00491569"/>
    <w:rsid w:val="00494CD7"/>
    <w:rsid w:val="00495657"/>
    <w:rsid w:val="004956CE"/>
    <w:rsid w:val="0049760B"/>
    <w:rsid w:val="004A0318"/>
    <w:rsid w:val="004A061C"/>
    <w:rsid w:val="004A1D10"/>
    <w:rsid w:val="004A3202"/>
    <w:rsid w:val="004A4FB4"/>
    <w:rsid w:val="004A55C9"/>
    <w:rsid w:val="004A5F6C"/>
    <w:rsid w:val="004A7469"/>
    <w:rsid w:val="004A7E61"/>
    <w:rsid w:val="004B2988"/>
    <w:rsid w:val="004B4883"/>
    <w:rsid w:val="004C0E82"/>
    <w:rsid w:val="004C163F"/>
    <w:rsid w:val="004C20E1"/>
    <w:rsid w:val="004C4FE3"/>
    <w:rsid w:val="004C5B14"/>
    <w:rsid w:val="004C77D1"/>
    <w:rsid w:val="004D2840"/>
    <w:rsid w:val="004D2F6F"/>
    <w:rsid w:val="004D462D"/>
    <w:rsid w:val="004D49BE"/>
    <w:rsid w:val="004D50DC"/>
    <w:rsid w:val="004D69CF"/>
    <w:rsid w:val="004E0389"/>
    <w:rsid w:val="004E2C66"/>
    <w:rsid w:val="004E2F99"/>
    <w:rsid w:val="004E4987"/>
    <w:rsid w:val="004E4A47"/>
    <w:rsid w:val="004E5A9E"/>
    <w:rsid w:val="004F1136"/>
    <w:rsid w:val="004F216B"/>
    <w:rsid w:val="004F3E9A"/>
    <w:rsid w:val="004F4B90"/>
    <w:rsid w:val="004F4CBF"/>
    <w:rsid w:val="004F7AAA"/>
    <w:rsid w:val="004F7B49"/>
    <w:rsid w:val="004F7CFF"/>
    <w:rsid w:val="00502089"/>
    <w:rsid w:val="005045E5"/>
    <w:rsid w:val="00507DB4"/>
    <w:rsid w:val="005101B1"/>
    <w:rsid w:val="00510D34"/>
    <w:rsid w:val="00513791"/>
    <w:rsid w:val="0051664F"/>
    <w:rsid w:val="00517BD8"/>
    <w:rsid w:val="00517F3C"/>
    <w:rsid w:val="00520EBF"/>
    <w:rsid w:val="00522E71"/>
    <w:rsid w:val="005249EE"/>
    <w:rsid w:val="0053369A"/>
    <w:rsid w:val="00533851"/>
    <w:rsid w:val="00534C36"/>
    <w:rsid w:val="005368A4"/>
    <w:rsid w:val="0054120B"/>
    <w:rsid w:val="005413D3"/>
    <w:rsid w:val="005417C2"/>
    <w:rsid w:val="00542790"/>
    <w:rsid w:val="00542D6A"/>
    <w:rsid w:val="0054415F"/>
    <w:rsid w:val="00544456"/>
    <w:rsid w:val="0054621E"/>
    <w:rsid w:val="005471A9"/>
    <w:rsid w:val="00547845"/>
    <w:rsid w:val="00547C94"/>
    <w:rsid w:val="00550292"/>
    <w:rsid w:val="005511C0"/>
    <w:rsid w:val="0055346D"/>
    <w:rsid w:val="005552E0"/>
    <w:rsid w:val="005557B8"/>
    <w:rsid w:val="00555A04"/>
    <w:rsid w:val="00557967"/>
    <w:rsid w:val="0056144C"/>
    <w:rsid w:val="00562C3C"/>
    <w:rsid w:val="00565927"/>
    <w:rsid w:val="00567C5F"/>
    <w:rsid w:val="0057138E"/>
    <w:rsid w:val="00571CDF"/>
    <w:rsid w:val="00572A44"/>
    <w:rsid w:val="005733D9"/>
    <w:rsid w:val="005738E1"/>
    <w:rsid w:val="005748D5"/>
    <w:rsid w:val="00575CBA"/>
    <w:rsid w:val="0058013B"/>
    <w:rsid w:val="00580493"/>
    <w:rsid w:val="005807E0"/>
    <w:rsid w:val="005809EE"/>
    <w:rsid w:val="005829FF"/>
    <w:rsid w:val="00582A7B"/>
    <w:rsid w:val="00585765"/>
    <w:rsid w:val="0058588E"/>
    <w:rsid w:val="00585B1E"/>
    <w:rsid w:val="00586E1B"/>
    <w:rsid w:val="005929DB"/>
    <w:rsid w:val="0059305E"/>
    <w:rsid w:val="005939CA"/>
    <w:rsid w:val="005941CA"/>
    <w:rsid w:val="0059461C"/>
    <w:rsid w:val="005946EF"/>
    <w:rsid w:val="00594B36"/>
    <w:rsid w:val="00596EEA"/>
    <w:rsid w:val="00597D8C"/>
    <w:rsid w:val="005A0C26"/>
    <w:rsid w:val="005A0ED9"/>
    <w:rsid w:val="005A0F2B"/>
    <w:rsid w:val="005A19F6"/>
    <w:rsid w:val="005A22AF"/>
    <w:rsid w:val="005A26F8"/>
    <w:rsid w:val="005A5A06"/>
    <w:rsid w:val="005A5D4F"/>
    <w:rsid w:val="005A686F"/>
    <w:rsid w:val="005A6D24"/>
    <w:rsid w:val="005A7563"/>
    <w:rsid w:val="005A7B7A"/>
    <w:rsid w:val="005B1ADC"/>
    <w:rsid w:val="005B3C49"/>
    <w:rsid w:val="005B3FFA"/>
    <w:rsid w:val="005B46C3"/>
    <w:rsid w:val="005B50C5"/>
    <w:rsid w:val="005B6F7F"/>
    <w:rsid w:val="005C1BB2"/>
    <w:rsid w:val="005C2964"/>
    <w:rsid w:val="005C34A9"/>
    <w:rsid w:val="005C5379"/>
    <w:rsid w:val="005C6154"/>
    <w:rsid w:val="005D0A65"/>
    <w:rsid w:val="005D11EF"/>
    <w:rsid w:val="005D1462"/>
    <w:rsid w:val="005D2313"/>
    <w:rsid w:val="005D2DBE"/>
    <w:rsid w:val="005D3348"/>
    <w:rsid w:val="005D4E6C"/>
    <w:rsid w:val="005D7EAA"/>
    <w:rsid w:val="005E3D3D"/>
    <w:rsid w:val="005E4E07"/>
    <w:rsid w:val="005E6B5A"/>
    <w:rsid w:val="005E7524"/>
    <w:rsid w:val="005F2759"/>
    <w:rsid w:val="005F3489"/>
    <w:rsid w:val="005F514C"/>
    <w:rsid w:val="005F6C0C"/>
    <w:rsid w:val="005F7D35"/>
    <w:rsid w:val="006045BB"/>
    <w:rsid w:val="00612285"/>
    <w:rsid w:val="0061250C"/>
    <w:rsid w:val="00612614"/>
    <w:rsid w:val="00612D4D"/>
    <w:rsid w:val="00613377"/>
    <w:rsid w:val="0061720C"/>
    <w:rsid w:val="00617D57"/>
    <w:rsid w:val="00623CC2"/>
    <w:rsid w:val="00625C8A"/>
    <w:rsid w:val="006270CD"/>
    <w:rsid w:val="00627267"/>
    <w:rsid w:val="006307C4"/>
    <w:rsid w:val="00634422"/>
    <w:rsid w:val="006367DC"/>
    <w:rsid w:val="00637097"/>
    <w:rsid w:val="00637284"/>
    <w:rsid w:val="00640157"/>
    <w:rsid w:val="00640A27"/>
    <w:rsid w:val="00641849"/>
    <w:rsid w:val="0064187C"/>
    <w:rsid w:val="00642B6E"/>
    <w:rsid w:val="00653097"/>
    <w:rsid w:val="006546FB"/>
    <w:rsid w:val="00654D3E"/>
    <w:rsid w:val="00655E17"/>
    <w:rsid w:val="00655EEA"/>
    <w:rsid w:val="006611FA"/>
    <w:rsid w:val="006629C8"/>
    <w:rsid w:val="00665870"/>
    <w:rsid w:val="006660B4"/>
    <w:rsid w:val="006663F3"/>
    <w:rsid w:val="00666E62"/>
    <w:rsid w:val="006716BA"/>
    <w:rsid w:val="00671EB7"/>
    <w:rsid w:val="006723EB"/>
    <w:rsid w:val="00674E86"/>
    <w:rsid w:val="006826FB"/>
    <w:rsid w:val="0068302A"/>
    <w:rsid w:val="00684157"/>
    <w:rsid w:val="00684669"/>
    <w:rsid w:val="00684CDF"/>
    <w:rsid w:val="00685E3D"/>
    <w:rsid w:val="00685F40"/>
    <w:rsid w:val="00686158"/>
    <w:rsid w:val="00686E33"/>
    <w:rsid w:val="00687066"/>
    <w:rsid w:val="00690235"/>
    <w:rsid w:val="00690588"/>
    <w:rsid w:val="006906EE"/>
    <w:rsid w:val="006915CA"/>
    <w:rsid w:val="006936C2"/>
    <w:rsid w:val="00693AFD"/>
    <w:rsid w:val="006965FE"/>
    <w:rsid w:val="006969D5"/>
    <w:rsid w:val="006972E6"/>
    <w:rsid w:val="0069753F"/>
    <w:rsid w:val="006A07A7"/>
    <w:rsid w:val="006A4936"/>
    <w:rsid w:val="006A4CFF"/>
    <w:rsid w:val="006A692B"/>
    <w:rsid w:val="006B0BEA"/>
    <w:rsid w:val="006B2306"/>
    <w:rsid w:val="006B39E3"/>
    <w:rsid w:val="006B3EF5"/>
    <w:rsid w:val="006B5E49"/>
    <w:rsid w:val="006B6EC9"/>
    <w:rsid w:val="006B78C2"/>
    <w:rsid w:val="006C0B64"/>
    <w:rsid w:val="006C313B"/>
    <w:rsid w:val="006C77F1"/>
    <w:rsid w:val="006C7F90"/>
    <w:rsid w:val="006D0FC6"/>
    <w:rsid w:val="006D4076"/>
    <w:rsid w:val="006D5DE5"/>
    <w:rsid w:val="006D7DBF"/>
    <w:rsid w:val="006E0984"/>
    <w:rsid w:val="006E1C11"/>
    <w:rsid w:val="006E50FB"/>
    <w:rsid w:val="006E5167"/>
    <w:rsid w:val="006E55B6"/>
    <w:rsid w:val="006E6255"/>
    <w:rsid w:val="006F0786"/>
    <w:rsid w:val="006F1A77"/>
    <w:rsid w:val="006F1BBD"/>
    <w:rsid w:val="006F1C66"/>
    <w:rsid w:val="006F1FE1"/>
    <w:rsid w:val="006F3B32"/>
    <w:rsid w:val="006F3C53"/>
    <w:rsid w:val="006F4C56"/>
    <w:rsid w:val="006F64D8"/>
    <w:rsid w:val="006F6C1E"/>
    <w:rsid w:val="006F711A"/>
    <w:rsid w:val="006F757F"/>
    <w:rsid w:val="00700199"/>
    <w:rsid w:val="00701AC9"/>
    <w:rsid w:val="00703F1E"/>
    <w:rsid w:val="00704E50"/>
    <w:rsid w:val="00705097"/>
    <w:rsid w:val="007059D7"/>
    <w:rsid w:val="007063F9"/>
    <w:rsid w:val="007066DB"/>
    <w:rsid w:val="00711B94"/>
    <w:rsid w:val="00715235"/>
    <w:rsid w:val="00715B10"/>
    <w:rsid w:val="007161D3"/>
    <w:rsid w:val="00716E8F"/>
    <w:rsid w:val="00717123"/>
    <w:rsid w:val="00720348"/>
    <w:rsid w:val="00721BD1"/>
    <w:rsid w:val="00721D7C"/>
    <w:rsid w:val="00727266"/>
    <w:rsid w:val="0073085E"/>
    <w:rsid w:val="00740AC5"/>
    <w:rsid w:val="00741056"/>
    <w:rsid w:val="00742659"/>
    <w:rsid w:val="00742769"/>
    <w:rsid w:val="007428CD"/>
    <w:rsid w:val="00742A5F"/>
    <w:rsid w:val="00744A06"/>
    <w:rsid w:val="00745D10"/>
    <w:rsid w:val="00746909"/>
    <w:rsid w:val="00747EAA"/>
    <w:rsid w:val="00747ED9"/>
    <w:rsid w:val="00755416"/>
    <w:rsid w:val="0075580A"/>
    <w:rsid w:val="00756294"/>
    <w:rsid w:val="00763D7C"/>
    <w:rsid w:val="00765D13"/>
    <w:rsid w:val="00767A7B"/>
    <w:rsid w:val="00770297"/>
    <w:rsid w:val="00774480"/>
    <w:rsid w:val="00775AD9"/>
    <w:rsid w:val="00777F24"/>
    <w:rsid w:val="00780000"/>
    <w:rsid w:val="007804A7"/>
    <w:rsid w:val="00781416"/>
    <w:rsid w:val="00782585"/>
    <w:rsid w:val="00783188"/>
    <w:rsid w:val="007869EF"/>
    <w:rsid w:val="0078766C"/>
    <w:rsid w:val="007905AB"/>
    <w:rsid w:val="00791B49"/>
    <w:rsid w:val="00791E8A"/>
    <w:rsid w:val="00791EE5"/>
    <w:rsid w:val="00793091"/>
    <w:rsid w:val="00795D2B"/>
    <w:rsid w:val="007A15B1"/>
    <w:rsid w:val="007A2145"/>
    <w:rsid w:val="007A63D2"/>
    <w:rsid w:val="007A6D41"/>
    <w:rsid w:val="007B090E"/>
    <w:rsid w:val="007B0C31"/>
    <w:rsid w:val="007B1129"/>
    <w:rsid w:val="007B13E5"/>
    <w:rsid w:val="007B196C"/>
    <w:rsid w:val="007B348A"/>
    <w:rsid w:val="007B38E4"/>
    <w:rsid w:val="007B3B00"/>
    <w:rsid w:val="007B4273"/>
    <w:rsid w:val="007B46EC"/>
    <w:rsid w:val="007B652C"/>
    <w:rsid w:val="007B6B72"/>
    <w:rsid w:val="007B76AE"/>
    <w:rsid w:val="007C025C"/>
    <w:rsid w:val="007C0577"/>
    <w:rsid w:val="007C2222"/>
    <w:rsid w:val="007C2ADE"/>
    <w:rsid w:val="007C330F"/>
    <w:rsid w:val="007C537B"/>
    <w:rsid w:val="007C5B36"/>
    <w:rsid w:val="007C6E32"/>
    <w:rsid w:val="007C790B"/>
    <w:rsid w:val="007D1B0F"/>
    <w:rsid w:val="007D2B9B"/>
    <w:rsid w:val="007D2F23"/>
    <w:rsid w:val="007E0FB1"/>
    <w:rsid w:val="007E1453"/>
    <w:rsid w:val="007E2643"/>
    <w:rsid w:val="007E7FBA"/>
    <w:rsid w:val="007F3BE1"/>
    <w:rsid w:val="007F3C95"/>
    <w:rsid w:val="007F7C32"/>
    <w:rsid w:val="00801454"/>
    <w:rsid w:val="00801477"/>
    <w:rsid w:val="00801AE1"/>
    <w:rsid w:val="008059E5"/>
    <w:rsid w:val="00806964"/>
    <w:rsid w:val="00810378"/>
    <w:rsid w:val="008104A8"/>
    <w:rsid w:val="00811D54"/>
    <w:rsid w:val="00812305"/>
    <w:rsid w:val="008124E8"/>
    <w:rsid w:val="0081317C"/>
    <w:rsid w:val="0081373C"/>
    <w:rsid w:val="00814177"/>
    <w:rsid w:val="0081433B"/>
    <w:rsid w:val="0081454E"/>
    <w:rsid w:val="008147D0"/>
    <w:rsid w:val="00814899"/>
    <w:rsid w:val="008160D2"/>
    <w:rsid w:val="0081671A"/>
    <w:rsid w:val="00821FDE"/>
    <w:rsid w:val="00823E58"/>
    <w:rsid w:val="00826412"/>
    <w:rsid w:val="00827716"/>
    <w:rsid w:val="008301D5"/>
    <w:rsid w:val="00830525"/>
    <w:rsid w:val="00832551"/>
    <w:rsid w:val="00832B03"/>
    <w:rsid w:val="008336E5"/>
    <w:rsid w:val="0083510D"/>
    <w:rsid w:val="00837482"/>
    <w:rsid w:val="008379AF"/>
    <w:rsid w:val="00840AD3"/>
    <w:rsid w:val="00842C4A"/>
    <w:rsid w:val="00843292"/>
    <w:rsid w:val="0084333C"/>
    <w:rsid w:val="00843905"/>
    <w:rsid w:val="008441EB"/>
    <w:rsid w:val="00846BE0"/>
    <w:rsid w:val="0085190B"/>
    <w:rsid w:val="0085222E"/>
    <w:rsid w:val="00853937"/>
    <w:rsid w:val="00854665"/>
    <w:rsid w:val="008550FB"/>
    <w:rsid w:val="008568BB"/>
    <w:rsid w:val="008612C5"/>
    <w:rsid w:val="008627B7"/>
    <w:rsid w:val="0086333A"/>
    <w:rsid w:val="00863842"/>
    <w:rsid w:val="00864736"/>
    <w:rsid w:val="00867CF2"/>
    <w:rsid w:val="008706E1"/>
    <w:rsid w:val="00871341"/>
    <w:rsid w:val="00872ADF"/>
    <w:rsid w:val="008741EE"/>
    <w:rsid w:val="0087702A"/>
    <w:rsid w:val="008801BB"/>
    <w:rsid w:val="00881A12"/>
    <w:rsid w:val="00882D6E"/>
    <w:rsid w:val="0088409D"/>
    <w:rsid w:val="00884746"/>
    <w:rsid w:val="008875D9"/>
    <w:rsid w:val="00891451"/>
    <w:rsid w:val="00892B09"/>
    <w:rsid w:val="0089303E"/>
    <w:rsid w:val="00894327"/>
    <w:rsid w:val="00894A56"/>
    <w:rsid w:val="008953D6"/>
    <w:rsid w:val="008967EA"/>
    <w:rsid w:val="008A0497"/>
    <w:rsid w:val="008A571D"/>
    <w:rsid w:val="008A59D7"/>
    <w:rsid w:val="008B09E6"/>
    <w:rsid w:val="008B5E54"/>
    <w:rsid w:val="008B62D3"/>
    <w:rsid w:val="008C0A6E"/>
    <w:rsid w:val="008C2009"/>
    <w:rsid w:val="008C28DB"/>
    <w:rsid w:val="008C45F4"/>
    <w:rsid w:val="008C52E4"/>
    <w:rsid w:val="008C7870"/>
    <w:rsid w:val="008D149D"/>
    <w:rsid w:val="008D1961"/>
    <w:rsid w:val="008D19A5"/>
    <w:rsid w:val="008D2F85"/>
    <w:rsid w:val="008D3438"/>
    <w:rsid w:val="008D359E"/>
    <w:rsid w:val="008D4D36"/>
    <w:rsid w:val="008D528D"/>
    <w:rsid w:val="008D6CF2"/>
    <w:rsid w:val="008D6D00"/>
    <w:rsid w:val="008E2D32"/>
    <w:rsid w:val="008E511B"/>
    <w:rsid w:val="008E5ED3"/>
    <w:rsid w:val="008E773F"/>
    <w:rsid w:val="008F0222"/>
    <w:rsid w:val="008F6856"/>
    <w:rsid w:val="008F6A5C"/>
    <w:rsid w:val="008F7F50"/>
    <w:rsid w:val="009004BB"/>
    <w:rsid w:val="009015DD"/>
    <w:rsid w:val="00901BD7"/>
    <w:rsid w:val="00902FFD"/>
    <w:rsid w:val="00903F1C"/>
    <w:rsid w:val="009075DE"/>
    <w:rsid w:val="00910E42"/>
    <w:rsid w:val="00910EF3"/>
    <w:rsid w:val="00913EE7"/>
    <w:rsid w:val="00920643"/>
    <w:rsid w:val="0092210F"/>
    <w:rsid w:val="00924B8A"/>
    <w:rsid w:val="00925818"/>
    <w:rsid w:val="00926485"/>
    <w:rsid w:val="00927C64"/>
    <w:rsid w:val="009313D6"/>
    <w:rsid w:val="00934206"/>
    <w:rsid w:val="00937EAE"/>
    <w:rsid w:val="009400B3"/>
    <w:rsid w:val="0094069E"/>
    <w:rsid w:val="00941D91"/>
    <w:rsid w:val="00942F0F"/>
    <w:rsid w:val="00950649"/>
    <w:rsid w:val="00950A2F"/>
    <w:rsid w:val="0095100C"/>
    <w:rsid w:val="0095433D"/>
    <w:rsid w:val="00954C10"/>
    <w:rsid w:val="00954ED1"/>
    <w:rsid w:val="009555AA"/>
    <w:rsid w:val="00956365"/>
    <w:rsid w:val="00957C95"/>
    <w:rsid w:val="00960190"/>
    <w:rsid w:val="00961359"/>
    <w:rsid w:val="009614F0"/>
    <w:rsid w:val="00967C58"/>
    <w:rsid w:val="00970787"/>
    <w:rsid w:val="0097427A"/>
    <w:rsid w:val="00976140"/>
    <w:rsid w:val="00976BB1"/>
    <w:rsid w:val="00980149"/>
    <w:rsid w:val="00980E81"/>
    <w:rsid w:val="0098176A"/>
    <w:rsid w:val="009819EE"/>
    <w:rsid w:val="00981D59"/>
    <w:rsid w:val="009829C8"/>
    <w:rsid w:val="00984870"/>
    <w:rsid w:val="00984941"/>
    <w:rsid w:val="00984958"/>
    <w:rsid w:val="00984BA3"/>
    <w:rsid w:val="00986301"/>
    <w:rsid w:val="009879C4"/>
    <w:rsid w:val="00990028"/>
    <w:rsid w:val="00994E04"/>
    <w:rsid w:val="00995F01"/>
    <w:rsid w:val="00996E13"/>
    <w:rsid w:val="009A0278"/>
    <w:rsid w:val="009A0FC7"/>
    <w:rsid w:val="009A1694"/>
    <w:rsid w:val="009A3D15"/>
    <w:rsid w:val="009A424D"/>
    <w:rsid w:val="009A5065"/>
    <w:rsid w:val="009A5243"/>
    <w:rsid w:val="009A6147"/>
    <w:rsid w:val="009A61A4"/>
    <w:rsid w:val="009A70B4"/>
    <w:rsid w:val="009A77B8"/>
    <w:rsid w:val="009A79DE"/>
    <w:rsid w:val="009A7EE2"/>
    <w:rsid w:val="009B2AF6"/>
    <w:rsid w:val="009B2E6B"/>
    <w:rsid w:val="009B342E"/>
    <w:rsid w:val="009B448C"/>
    <w:rsid w:val="009B54BB"/>
    <w:rsid w:val="009B5DD1"/>
    <w:rsid w:val="009C0A34"/>
    <w:rsid w:val="009C140B"/>
    <w:rsid w:val="009C1B8B"/>
    <w:rsid w:val="009C1BBD"/>
    <w:rsid w:val="009C1F19"/>
    <w:rsid w:val="009C32C4"/>
    <w:rsid w:val="009C5D2C"/>
    <w:rsid w:val="009C6FDB"/>
    <w:rsid w:val="009C7543"/>
    <w:rsid w:val="009C774F"/>
    <w:rsid w:val="009C7F70"/>
    <w:rsid w:val="009D176A"/>
    <w:rsid w:val="009D24AF"/>
    <w:rsid w:val="009D45A4"/>
    <w:rsid w:val="009D45C9"/>
    <w:rsid w:val="009D657E"/>
    <w:rsid w:val="009E051D"/>
    <w:rsid w:val="009E1486"/>
    <w:rsid w:val="009E2D8A"/>
    <w:rsid w:val="009E3D82"/>
    <w:rsid w:val="009E4526"/>
    <w:rsid w:val="009E4793"/>
    <w:rsid w:val="009E49EE"/>
    <w:rsid w:val="009E5642"/>
    <w:rsid w:val="009E5C2F"/>
    <w:rsid w:val="009E7FD5"/>
    <w:rsid w:val="009F2524"/>
    <w:rsid w:val="009F7C28"/>
    <w:rsid w:val="00A00324"/>
    <w:rsid w:val="00A01346"/>
    <w:rsid w:val="00A0138B"/>
    <w:rsid w:val="00A013E7"/>
    <w:rsid w:val="00A025EF"/>
    <w:rsid w:val="00A04F66"/>
    <w:rsid w:val="00A07511"/>
    <w:rsid w:val="00A10969"/>
    <w:rsid w:val="00A10C01"/>
    <w:rsid w:val="00A11894"/>
    <w:rsid w:val="00A11A15"/>
    <w:rsid w:val="00A11D5E"/>
    <w:rsid w:val="00A13708"/>
    <w:rsid w:val="00A14698"/>
    <w:rsid w:val="00A211E9"/>
    <w:rsid w:val="00A226DD"/>
    <w:rsid w:val="00A23950"/>
    <w:rsid w:val="00A23C96"/>
    <w:rsid w:val="00A255C8"/>
    <w:rsid w:val="00A25FE3"/>
    <w:rsid w:val="00A26125"/>
    <w:rsid w:val="00A309D6"/>
    <w:rsid w:val="00A31D25"/>
    <w:rsid w:val="00A33744"/>
    <w:rsid w:val="00A33F11"/>
    <w:rsid w:val="00A35004"/>
    <w:rsid w:val="00A350D6"/>
    <w:rsid w:val="00A36C29"/>
    <w:rsid w:val="00A44E77"/>
    <w:rsid w:val="00A44F8E"/>
    <w:rsid w:val="00A45F4C"/>
    <w:rsid w:val="00A46F99"/>
    <w:rsid w:val="00A47641"/>
    <w:rsid w:val="00A51B48"/>
    <w:rsid w:val="00A51E6A"/>
    <w:rsid w:val="00A5264F"/>
    <w:rsid w:val="00A53970"/>
    <w:rsid w:val="00A5422E"/>
    <w:rsid w:val="00A57198"/>
    <w:rsid w:val="00A57270"/>
    <w:rsid w:val="00A621E6"/>
    <w:rsid w:val="00A6259C"/>
    <w:rsid w:val="00A64DD2"/>
    <w:rsid w:val="00A64FF2"/>
    <w:rsid w:val="00A654AC"/>
    <w:rsid w:val="00A65DCE"/>
    <w:rsid w:val="00A70646"/>
    <w:rsid w:val="00A70D3A"/>
    <w:rsid w:val="00A71562"/>
    <w:rsid w:val="00A76FBC"/>
    <w:rsid w:val="00A77720"/>
    <w:rsid w:val="00A8011F"/>
    <w:rsid w:val="00A806EF"/>
    <w:rsid w:val="00A8160C"/>
    <w:rsid w:val="00A8325E"/>
    <w:rsid w:val="00A84716"/>
    <w:rsid w:val="00A91473"/>
    <w:rsid w:val="00A91B43"/>
    <w:rsid w:val="00A94606"/>
    <w:rsid w:val="00A95186"/>
    <w:rsid w:val="00A96AA9"/>
    <w:rsid w:val="00A972C5"/>
    <w:rsid w:val="00A97992"/>
    <w:rsid w:val="00AA1DC1"/>
    <w:rsid w:val="00AA4F35"/>
    <w:rsid w:val="00AA66D0"/>
    <w:rsid w:val="00AA6D2F"/>
    <w:rsid w:val="00AB0007"/>
    <w:rsid w:val="00AB0C4D"/>
    <w:rsid w:val="00AB0E58"/>
    <w:rsid w:val="00AB3968"/>
    <w:rsid w:val="00AB39AE"/>
    <w:rsid w:val="00AB51BA"/>
    <w:rsid w:val="00AB794A"/>
    <w:rsid w:val="00AC2E47"/>
    <w:rsid w:val="00AC3562"/>
    <w:rsid w:val="00AC3F60"/>
    <w:rsid w:val="00AC5EDC"/>
    <w:rsid w:val="00AD0963"/>
    <w:rsid w:val="00AD19D0"/>
    <w:rsid w:val="00AD264A"/>
    <w:rsid w:val="00AD286A"/>
    <w:rsid w:val="00AD4D30"/>
    <w:rsid w:val="00AD5084"/>
    <w:rsid w:val="00AD5CE0"/>
    <w:rsid w:val="00AE08DD"/>
    <w:rsid w:val="00AE0F50"/>
    <w:rsid w:val="00AE11B6"/>
    <w:rsid w:val="00AE2424"/>
    <w:rsid w:val="00AE43C8"/>
    <w:rsid w:val="00AE4D26"/>
    <w:rsid w:val="00AE5969"/>
    <w:rsid w:val="00AF0AA4"/>
    <w:rsid w:val="00AF2289"/>
    <w:rsid w:val="00AF22C7"/>
    <w:rsid w:val="00AF2444"/>
    <w:rsid w:val="00AF4871"/>
    <w:rsid w:val="00AF5D60"/>
    <w:rsid w:val="00B003E8"/>
    <w:rsid w:val="00B01A7F"/>
    <w:rsid w:val="00B01E9E"/>
    <w:rsid w:val="00B0363C"/>
    <w:rsid w:val="00B04ED1"/>
    <w:rsid w:val="00B05F6A"/>
    <w:rsid w:val="00B079FC"/>
    <w:rsid w:val="00B07F0C"/>
    <w:rsid w:val="00B1318E"/>
    <w:rsid w:val="00B13199"/>
    <w:rsid w:val="00B13297"/>
    <w:rsid w:val="00B13A7B"/>
    <w:rsid w:val="00B15303"/>
    <w:rsid w:val="00B1650F"/>
    <w:rsid w:val="00B17F81"/>
    <w:rsid w:val="00B209A9"/>
    <w:rsid w:val="00B2287F"/>
    <w:rsid w:val="00B22C63"/>
    <w:rsid w:val="00B238A8"/>
    <w:rsid w:val="00B24BC0"/>
    <w:rsid w:val="00B24CDD"/>
    <w:rsid w:val="00B26260"/>
    <w:rsid w:val="00B3136A"/>
    <w:rsid w:val="00B334F4"/>
    <w:rsid w:val="00B33899"/>
    <w:rsid w:val="00B343F3"/>
    <w:rsid w:val="00B36794"/>
    <w:rsid w:val="00B37999"/>
    <w:rsid w:val="00B37A92"/>
    <w:rsid w:val="00B43C62"/>
    <w:rsid w:val="00B4701B"/>
    <w:rsid w:val="00B47FA8"/>
    <w:rsid w:val="00B51B6E"/>
    <w:rsid w:val="00B56F83"/>
    <w:rsid w:val="00B570D3"/>
    <w:rsid w:val="00B62284"/>
    <w:rsid w:val="00B63563"/>
    <w:rsid w:val="00B636AC"/>
    <w:rsid w:val="00B639DD"/>
    <w:rsid w:val="00B70306"/>
    <w:rsid w:val="00B732C5"/>
    <w:rsid w:val="00B75415"/>
    <w:rsid w:val="00B764FC"/>
    <w:rsid w:val="00B76812"/>
    <w:rsid w:val="00B76B3C"/>
    <w:rsid w:val="00B77BD9"/>
    <w:rsid w:val="00B80B13"/>
    <w:rsid w:val="00B80C6B"/>
    <w:rsid w:val="00B83B40"/>
    <w:rsid w:val="00B84BAE"/>
    <w:rsid w:val="00B90906"/>
    <w:rsid w:val="00B91695"/>
    <w:rsid w:val="00BA2CA7"/>
    <w:rsid w:val="00BA3D9F"/>
    <w:rsid w:val="00BA4375"/>
    <w:rsid w:val="00BA50D8"/>
    <w:rsid w:val="00BA6B79"/>
    <w:rsid w:val="00BA70CD"/>
    <w:rsid w:val="00BA7244"/>
    <w:rsid w:val="00BB2962"/>
    <w:rsid w:val="00BB360E"/>
    <w:rsid w:val="00BB43E0"/>
    <w:rsid w:val="00BB5B49"/>
    <w:rsid w:val="00BB72F5"/>
    <w:rsid w:val="00BB7FF9"/>
    <w:rsid w:val="00BC1FE0"/>
    <w:rsid w:val="00BC37D1"/>
    <w:rsid w:val="00BC62B1"/>
    <w:rsid w:val="00BC7D2C"/>
    <w:rsid w:val="00BD0B9E"/>
    <w:rsid w:val="00BD17D0"/>
    <w:rsid w:val="00BD1C27"/>
    <w:rsid w:val="00BD45C0"/>
    <w:rsid w:val="00BD723B"/>
    <w:rsid w:val="00BD73AA"/>
    <w:rsid w:val="00BD78F9"/>
    <w:rsid w:val="00BE18B6"/>
    <w:rsid w:val="00BE2E66"/>
    <w:rsid w:val="00BE3931"/>
    <w:rsid w:val="00BE5F4D"/>
    <w:rsid w:val="00BE6463"/>
    <w:rsid w:val="00BE6C2A"/>
    <w:rsid w:val="00BE7C7A"/>
    <w:rsid w:val="00BF3465"/>
    <w:rsid w:val="00BF4319"/>
    <w:rsid w:val="00BF492F"/>
    <w:rsid w:val="00BF494B"/>
    <w:rsid w:val="00BF4C83"/>
    <w:rsid w:val="00BF65EB"/>
    <w:rsid w:val="00BF6F6D"/>
    <w:rsid w:val="00BF781C"/>
    <w:rsid w:val="00C019AE"/>
    <w:rsid w:val="00C020FD"/>
    <w:rsid w:val="00C05652"/>
    <w:rsid w:val="00C07076"/>
    <w:rsid w:val="00C074E6"/>
    <w:rsid w:val="00C1064C"/>
    <w:rsid w:val="00C10670"/>
    <w:rsid w:val="00C11EA4"/>
    <w:rsid w:val="00C12AB2"/>
    <w:rsid w:val="00C131C9"/>
    <w:rsid w:val="00C16563"/>
    <w:rsid w:val="00C1681D"/>
    <w:rsid w:val="00C16A73"/>
    <w:rsid w:val="00C17A0A"/>
    <w:rsid w:val="00C17E4D"/>
    <w:rsid w:val="00C20AC7"/>
    <w:rsid w:val="00C22AD3"/>
    <w:rsid w:val="00C22AF6"/>
    <w:rsid w:val="00C268F6"/>
    <w:rsid w:val="00C26D5A"/>
    <w:rsid w:val="00C279C3"/>
    <w:rsid w:val="00C300D5"/>
    <w:rsid w:val="00C3019B"/>
    <w:rsid w:val="00C30F49"/>
    <w:rsid w:val="00C32D65"/>
    <w:rsid w:val="00C401C5"/>
    <w:rsid w:val="00C40DB3"/>
    <w:rsid w:val="00C4129A"/>
    <w:rsid w:val="00C41D34"/>
    <w:rsid w:val="00C4204A"/>
    <w:rsid w:val="00C422BD"/>
    <w:rsid w:val="00C43952"/>
    <w:rsid w:val="00C44A41"/>
    <w:rsid w:val="00C45EA0"/>
    <w:rsid w:val="00C53B42"/>
    <w:rsid w:val="00C53EE3"/>
    <w:rsid w:val="00C54390"/>
    <w:rsid w:val="00C555BE"/>
    <w:rsid w:val="00C56D15"/>
    <w:rsid w:val="00C62277"/>
    <w:rsid w:val="00C62A4D"/>
    <w:rsid w:val="00C63871"/>
    <w:rsid w:val="00C64813"/>
    <w:rsid w:val="00C65ED6"/>
    <w:rsid w:val="00C706E7"/>
    <w:rsid w:val="00C72B1E"/>
    <w:rsid w:val="00C732A4"/>
    <w:rsid w:val="00C73336"/>
    <w:rsid w:val="00C73D09"/>
    <w:rsid w:val="00C73E1F"/>
    <w:rsid w:val="00C748D3"/>
    <w:rsid w:val="00C768F0"/>
    <w:rsid w:val="00C76A5E"/>
    <w:rsid w:val="00C8039F"/>
    <w:rsid w:val="00C80BAF"/>
    <w:rsid w:val="00C81299"/>
    <w:rsid w:val="00C8154B"/>
    <w:rsid w:val="00C81A42"/>
    <w:rsid w:val="00C83C3B"/>
    <w:rsid w:val="00C8460F"/>
    <w:rsid w:val="00C84755"/>
    <w:rsid w:val="00C84D34"/>
    <w:rsid w:val="00C85F45"/>
    <w:rsid w:val="00C925C7"/>
    <w:rsid w:val="00C92CA7"/>
    <w:rsid w:val="00C93758"/>
    <w:rsid w:val="00C95150"/>
    <w:rsid w:val="00C95436"/>
    <w:rsid w:val="00C95884"/>
    <w:rsid w:val="00C95F94"/>
    <w:rsid w:val="00C965D0"/>
    <w:rsid w:val="00C97939"/>
    <w:rsid w:val="00CA0A0F"/>
    <w:rsid w:val="00CA0B08"/>
    <w:rsid w:val="00CA0CE5"/>
    <w:rsid w:val="00CA13A2"/>
    <w:rsid w:val="00CA13CE"/>
    <w:rsid w:val="00CA256D"/>
    <w:rsid w:val="00CA3096"/>
    <w:rsid w:val="00CA3DCF"/>
    <w:rsid w:val="00CA69DD"/>
    <w:rsid w:val="00CA6E93"/>
    <w:rsid w:val="00CA7327"/>
    <w:rsid w:val="00CB0B36"/>
    <w:rsid w:val="00CB0F51"/>
    <w:rsid w:val="00CB1AA7"/>
    <w:rsid w:val="00CB2771"/>
    <w:rsid w:val="00CB2AC0"/>
    <w:rsid w:val="00CB452D"/>
    <w:rsid w:val="00CB4B29"/>
    <w:rsid w:val="00CB52E7"/>
    <w:rsid w:val="00CB5A5A"/>
    <w:rsid w:val="00CB6DF0"/>
    <w:rsid w:val="00CB759E"/>
    <w:rsid w:val="00CC2C14"/>
    <w:rsid w:val="00CC3816"/>
    <w:rsid w:val="00CC45ED"/>
    <w:rsid w:val="00CC5585"/>
    <w:rsid w:val="00CD17F8"/>
    <w:rsid w:val="00CD1AD8"/>
    <w:rsid w:val="00CD4A77"/>
    <w:rsid w:val="00CD4B7E"/>
    <w:rsid w:val="00CD5919"/>
    <w:rsid w:val="00CD5E8B"/>
    <w:rsid w:val="00CE11F3"/>
    <w:rsid w:val="00CE160B"/>
    <w:rsid w:val="00CE3DA8"/>
    <w:rsid w:val="00CE3F20"/>
    <w:rsid w:val="00CE61B1"/>
    <w:rsid w:val="00CE75CF"/>
    <w:rsid w:val="00CE75E0"/>
    <w:rsid w:val="00CF153D"/>
    <w:rsid w:val="00CF1656"/>
    <w:rsid w:val="00CF394A"/>
    <w:rsid w:val="00CF4624"/>
    <w:rsid w:val="00CF4EA9"/>
    <w:rsid w:val="00CF630A"/>
    <w:rsid w:val="00CF713D"/>
    <w:rsid w:val="00CF74BC"/>
    <w:rsid w:val="00CF7EB5"/>
    <w:rsid w:val="00D0325A"/>
    <w:rsid w:val="00D0463F"/>
    <w:rsid w:val="00D0482D"/>
    <w:rsid w:val="00D04842"/>
    <w:rsid w:val="00D064AE"/>
    <w:rsid w:val="00D14805"/>
    <w:rsid w:val="00D1530E"/>
    <w:rsid w:val="00D1539A"/>
    <w:rsid w:val="00D158AF"/>
    <w:rsid w:val="00D17244"/>
    <w:rsid w:val="00D1764C"/>
    <w:rsid w:val="00D17C15"/>
    <w:rsid w:val="00D22C48"/>
    <w:rsid w:val="00D2485E"/>
    <w:rsid w:val="00D27A9E"/>
    <w:rsid w:val="00D302D3"/>
    <w:rsid w:val="00D30C3B"/>
    <w:rsid w:val="00D313D1"/>
    <w:rsid w:val="00D32BA7"/>
    <w:rsid w:val="00D32C63"/>
    <w:rsid w:val="00D3432E"/>
    <w:rsid w:val="00D359CC"/>
    <w:rsid w:val="00D36A2E"/>
    <w:rsid w:val="00D407A1"/>
    <w:rsid w:val="00D428A0"/>
    <w:rsid w:val="00D44A2D"/>
    <w:rsid w:val="00D44D82"/>
    <w:rsid w:val="00D45503"/>
    <w:rsid w:val="00D4674D"/>
    <w:rsid w:val="00D4702C"/>
    <w:rsid w:val="00D54E40"/>
    <w:rsid w:val="00D56545"/>
    <w:rsid w:val="00D57A77"/>
    <w:rsid w:val="00D61C13"/>
    <w:rsid w:val="00D61C8F"/>
    <w:rsid w:val="00D63085"/>
    <w:rsid w:val="00D6357F"/>
    <w:rsid w:val="00D64445"/>
    <w:rsid w:val="00D6448E"/>
    <w:rsid w:val="00D65B6D"/>
    <w:rsid w:val="00D6753F"/>
    <w:rsid w:val="00D700ED"/>
    <w:rsid w:val="00D702BD"/>
    <w:rsid w:val="00D72504"/>
    <w:rsid w:val="00D728C4"/>
    <w:rsid w:val="00D728D2"/>
    <w:rsid w:val="00D75A80"/>
    <w:rsid w:val="00D7772F"/>
    <w:rsid w:val="00D80C7C"/>
    <w:rsid w:val="00D82796"/>
    <w:rsid w:val="00D83753"/>
    <w:rsid w:val="00D83CBB"/>
    <w:rsid w:val="00D84460"/>
    <w:rsid w:val="00D85CBF"/>
    <w:rsid w:val="00D87248"/>
    <w:rsid w:val="00D90955"/>
    <w:rsid w:val="00D90D8B"/>
    <w:rsid w:val="00D91B89"/>
    <w:rsid w:val="00D9402A"/>
    <w:rsid w:val="00D941A1"/>
    <w:rsid w:val="00D95F8B"/>
    <w:rsid w:val="00D9607E"/>
    <w:rsid w:val="00D96241"/>
    <w:rsid w:val="00DA0237"/>
    <w:rsid w:val="00DA0F7C"/>
    <w:rsid w:val="00DA3E87"/>
    <w:rsid w:val="00DA3FF3"/>
    <w:rsid w:val="00DA6EE2"/>
    <w:rsid w:val="00DB083D"/>
    <w:rsid w:val="00DB191A"/>
    <w:rsid w:val="00DB19B0"/>
    <w:rsid w:val="00DB1B69"/>
    <w:rsid w:val="00DB1E71"/>
    <w:rsid w:val="00DB1FEE"/>
    <w:rsid w:val="00DB4F3D"/>
    <w:rsid w:val="00DB6535"/>
    <w:rsid w:val="00DC3A6C"/>
    <w:rsid w:val="00DC4DDD"/>
    <w:rsid w:val="00DC5CAF"/>
    <w:rsid w:val="00DD0F2E"/>
    <w:rsid w:val="00DD191F"/>
    <w:rsid w:val="00DD221C"/>
    <w:rsid w:val="00DD40C5"/>
    <w:rsid w:val="00DD5585"/>
    <w:rsid w:val="00DD639A"/>
    <w:rsid w:val="00DE0671"/>
    <w:rsid w:val="00DE07D6"/>
    <w:rsid w:val="00DE5801"/>
    <w:rsid w:val="00DF0101"/>
    <w:rsid w:val="00DF34F1"/>
    <w:rsid w:val="00DF6FCA"/>
    <w:rsid w:val="00E00311"/>
    <w:rsid w:val="00E003D3"/>
    <w:rsid w:val="00E01107"/>
    <w:rsid w:val="00E02F84"/>
    <w:rsid w:val="00E03E71"/>
    <w:rsid w:val="00E05A3B"/>
    <w:rsid w:val="00E07779"/>
    <w:rsid w:val="00E10C08"/>
    <w:rsid w:val="00E13CDA"/>
    <w:rsid w:val="00E14552"/>
    <w:rsid w:val="00E15CD2"/>
    <w:rsid w:val="00E20369"/>
    <w:rsid w:val="00E220C0"/>
    <w:rsid w:val="00E222AA"/>
    <w:rsid w:val="00E24B3B"/>
    <w:rsid w:val="00E272B5"/>
    <w:rsid w:val="00E273A1"/>
    <w:rsid w:val="00E27B02"/>
    <w:rsid w:val="00E334F7"/>
    <w:rsid w:val="00E338EA"/>
    <w:rsid w:val="00E343C9"/>
    <w:rsid w:val="00E35B40"/>
    <w:rsid w:val="00E4171F"/>
    <w:rsid w:val="00E420B5"/>
    <w:rsid w:val="00E45981"/>
    <w:rsid w:val="00E51DEF"/>
    <w:rsid w:val="00E51E97"/>
    <w:rsid w:val="00E52156"/>
    <w:rsid w:val="00E52531"/>
    <w:rsid w:val="00E52F01"/>
    <w:rsid w:val="00E54CE9"/>
    <w:rsid w:val="00E55169"/>
    <w:rsid w:val="00E556E4"/>
    <w:rsid w:val="00E55F5B"/>
    <w:rsid w:val="00E56224"/>
    <w:rsid w:val="00E606E3"/>
    <w:rsid w:val="00E62F07"/>
    <w:rsid w:val="00E65FF9"/>
    <w:rsid w:val="00E661BB"/>
    <w:rsid w:val="00E66B54"/>
    <w:rsid w:val="00E71C54"/>
    <w:rsid w:val="00E733A0"/>
    <w:rsid w:val="00E7350B"/>
    <w:rsid w:val="00E74915"/>
    <w:rsid w:val="00E75219"/>
    <w:rsid w:val="00E7540D"/>
    <w:rsid w:val="00E75920"/>
    <w:rsid w:val="00E75B0F"/>
    <w:rsid w:val="00E76278"/>
    <w:rsid w:val="00E7734C"/>
    <w:rsid w:val="00E81362"/>
    <w:rsid w:val="00E83B87"/>
    <w:rsid w:val="00E87FB4"/>
    <w:rsid w:val="00E91BF7"/>
    <w:rsid w:val="00E92EB5"/>
    <w:rsid w:val="00E93888"/>
    <w:rsid w:val="00E94EC2"/>
    <w:rsid w:val="00E9667A"/>
    <w:rsid w:val="00E96E50"/>
    <w:rsid w:val="00E975CE"/>
    <w:rsid w:val="00EA0F8E"/>
    <w:rsid w:val="00EA1C8C"/>
    <w:rsid w:val="00EA532C"/>
    <w:rsid w:val="00EA60AA"/>
    <w:rsid w:val="00EA7239"/>
    <w:rsid w:val="00EA7AEB"/>
    <w:rsid w:val="00EB49A2"/>
    <w:rsid w:val="00EB4BE7"/>
    <w:rsid w:val="00EB52B8"/>
    <w:rsid w:val="00EB6059"/>
    <w:rsid w:val="00EB6C07"/>
    <w:rsid w:val="00EC00DF"/>
    <w:rsid w:val="00EC15B3"/>
    <w:rsid w:val="00EC3959"/>
    <w:rsid w:val="00EC401C"/>
    <w:rsid w:val="00EC41B5"/>
    <w:rsid w:val="00EC7A50"/>
    <w:rsid w:val="00ED1783"/>
    <w:rsid w:val="00ED202B"/>
    <w:rsid w:val="00ED2ACA"/>
    <w:rsid w:val="00EE73F4"/>
    <w:rsid w:val="00EF0F11"/>
    <w:rsid w:val="00EF1C59"/>
    <w:rsid w:val="00EF329C"/>
    <w:rsid w:val="00EF382C"/>
    <w:rsid w:val="00EF4936"/>
    <w:rsid w:val="00EF4B54"/>
    <w:rsid w:val="00EF60EF"/>
    <w:rsid w:val="00EF7D4C"/>
    <w:rsid w:val="00F010F0"/>
    <w:rsid w:val="00F03ED2"/>
    <w:rsid w:val="00F0641D"/>
    <w:rsid w:val="00F07B5B"/>
    <w:rsid w:val="00F13625"/>
    <w:rsid w:val="00F150F7"/>
    <w:rsid w:val="00F2080C"/>
    <w:rsid w:val="00F2088D"/>
    <w:rsid w:val="00F20A42"/>
    <w:rsid w:val="00F24799"/>
    <w:rsid w:val="00F25C54"/>
    <w:rsid w:val="00F26F22"/>
    <w:rsid w:val="00F26F67"/>
    <w:rsid w:val="00F27F85"/>
    <w:rsid w:val="00F30B39"/>
    <w:rsid w:val="00F35446"/>
    <w:rsid w:val="00F356CF"/>
    <w:rsid w:val="00F37612"/>
    <w:rsid w:val="00F40030"/>
    <w:rsid w:val="00F41B6E"/>
    <w:rsid w:val="00F41C1E"/>
    <w:rsid w:val="00F41D63"/>
    <w:rsid w:val="00F42860"/>
    <w:rsid w:val="00F44C2B"/>
    <w:rsid w:val="00F456F3"/>
    <w:rsid w:val="00F46DB8"/>
    <w:rsid w:val="00F5140E"/>
    <w:rsid w:val="00F5229A"/>
    <w:rsid w:val="00F53FA1"/>
    <w:rsid w:val="00F57A49"/>
    <w:rsid w:val="00F606EC"/>
    <w:rsid w:val="00F619A3"/>
    <w:rsid w:val="00F638A5"/>
    <w:rsid w:val="00F63D74"/>
    <w:rsid w:val="00F64C52"/>
    <w:rsid w:val="00F662BC"/>
    <w:rsid w:val="00F704F3"/>
    <w:rsid w:val="00F7076B"/>
    <w:rsid w:val="00F7308C"/>
    <w:rsid w:val="00F7328A"/>
    <w:rsid w:val="00F73E4B"/>
    <w:rsid w:val="00F73FFD"/>
    <w:rsid w:val="00F744FD"/>
    <w:rsid w:val="00F81DB7"/>
    <w:rsid w:val="00F8483D"/>
    <w:rsid w:val="00F90C9E"/>
    <w:rsid w:val="00F936D2"/>
    <w:rsid w:val="00F9673F"/>
    <w:rsid w:val="00FA2230"/>
    <w:rsid w:val="00FA3BE2"/>
    <w:rsid w:val="00FA7540"/>
    <w:rsid w:val="00FA7A25"/>
    <w:rsid w:val="00FB56EE"/>
    <w:rsid w:val="00FB61FD"/>
    <w:rsid w:val="00FC3E1D"/>
    <w:rsid w:val="00FC4192"/>
    <w:rsid w:val="00FC4345"/>
    <w:rsid w:val="00FC4D4E"/>
    <w:rsid w:val="00FC5397"/>
    <w:rsid w:val="00FC587A"/>
    <w:rsid w:val="00FC6796"/>
    <w:rsid w:val="00FC7114"/>
    <w:rsid w:val="00FC7836"/>
    <w:rsid w:val="00FD4152"/>
    <w:rsid w:val="00FD497E"/>
    <w:rsid w:val="00FD560C"/>
    <w:rsid w:val="00FD654B"/>
    <w:rsid w:val="00FD6628"/>
    <w:rsid w:val="00FD746E"/>
    <w:rsid w:val="00FE1AA2"/>
    <w:rsid w:val="00FE1C38"/>
    <w:rsid w:val="00FE2FA2"/>
    <w:rsid w:val="00FE3A42"/>
    <w:rsid w:val="00FE478A"/>
    <w:rsid w:val="00FE48DF"/>
    <w:rsid w:val="00FE4EB4"/>
    <w:rsid w:val="00FE5097"/>
    <w:rsid w:val="00FE6AAA"/>
    <w:rsid w:val="00FE6B08"/>
    <w:rsid w:val="00FE75D3"/>
    <w:rsid w:val="00FE7908"/>
    <w:rsid w:val="00FE7A65"/>
    <w:rsid w:val="00FF057A"/>
    <w:rsid w:val="00FF1992"/>
    <w:rsid w:val="00FF2926"/>
    <w:rsid w:val="00FF58AC"/>
    <w:rsid w:val="00FF7A14"/>
    <w:rsid w:val="15BD68C0"/>
    <w:rsid w:val="7E8E7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Arial" w:hAnsi="Arial" w:eastAsiaTheme="minorEastAsia" w:cstheme="minorBidi"/>
      <w:sz w:val="22"/>
      <w:szCs w:val="22"/>
      <w:lang w:val="en-US" w:eastAsia="en-US" w:bidi="ar-SA"/>
    </w:rPr>
  </w:style>
  <w:style w:type="paragraph" w:styleId="2">
    <w:name w:val="heading 1"/>
    <w:basedOn w:val="1"/>
    <w:next w:val="1"/>
    <w:link w:val="35"/>
    <w:autoRedefine/>
    <w:qFormat/>
    <w:uiPriority w:val="9"/>
    <w:pPr>
      <w:keepNext/>
      <w:numPr>
        <w:ilvl w:val="0"/>
        <w:numId w:val="1"/>
      </w:numPr>
      <w:outlineLvl w:val="0"/>
    </w:pPr>
    <w:rPr>
      <w:rFonts w:eastAsia="PMingLiU" w:cs="Times New Roman"/>
      <w:b/>
      <w:bCs/>
      <w:kern w:val="32"/>
      <w:sz w:val="28"/>
      <w:szCs w:val="32"/>
      <w:lang w:eastAsia="zh-TW"/>
    </w:rPr>
  </w:style>
  <w:style w:type="paragraph" w:styleId="3">
    <w:name w:val="heading 2"/>
    <w:basedOn w:val="1"/>
    <w:next w:val="1"/>
    <w:link w:val="36"/>
    <w:autoRedefine/>
    <w:qFormat/>
    <w:uiPriority w:val="9"/>
    <w:pPr>
      <w:keepNext/>
      <w:numPr>
        <w:ilvl w:val="1"/>
        <w:numId w:val="1"/>
      </w:numPr>
      <w:outlineLvl w:val="1"/>
    </w:pPr>
    <w:rPr>
      <w:rFonts w:eastAsia="PMingLiU" w:cs="Times New Roman"/>
      <w:b/>
      <w:bCs/>
      <w:iCs/>
      <w:sz w:val="26"/>
      <w:szCs w:val="28"/>
    </w:rPr>
  </w:style>
  <w:style w:type="paragraph" w:styleId="4">
    <w:name w:val="heading 3"/>
    <w:basedOn w:val="1"/>
    <w:link w:val="37"/>
    <w:autoRedefine/>
    <w:qFormat/>
    <w:uiPriority w:val="9"/>
    <w:pPr>
      <w:keepNext/>
      <w:numPr>
        <w:ilvl w:val="2"/>
        <w:numId w:val="1"/>
      </w:numPr>
      <w:outlineLvl w:val="2"/>
    </w:pPr>
    <w:rPr>
      <w:rFonts w:eastAsia="PMingLiU" w:cs="Times New Roman"/>
      <w:b/>
      <w:bCs/>
      <w:sz w:val="24"/>
      <w:szCs w:val="26"/>
    </w:rPr>
  </w:style>
  <w:style w:type="paragraph" w:styleId="5">
    <w:name w:val="heading 4"/>
    <w:basedOn w:val="1"/>
    <w:next w:val="1"/>
    <w:link w:val="38"/>
    <w:autoRedefine/>
    <w:unhideWhenUsed/>
    <w:qFormat/>
    <w:uiPriority w:val="9"/>
    <w:pPr>
      <w:keepNext/>
      <w:numPr>
        <w:ilvl w:val="3"/>
        <w:numId w:val="1"/>
      </w:numPr>
      <w:outlineLvl w:val="3"/>
    </w:pPr>
    <w:rPr>
      <w:rFonts w:eastAsia="Times New Roman" w:cs="Times New Roman"/>
      <w:b/>
      <w:bCs/>
      <w:i/>
      <w:szCs w:val="28"/>
      <w:lang w:eastAsia="zh-TW"/>
    </w:rPr>
  </w:style>
  <w:style w:type="paragraph" w:styleId="6">
    <w:name w:val="heading 5"/>
    <w:basedOn w:val="1"/>
    <w:next w:val="1"/>
    <w:link w:val="39"/>
    <w:unhideWhenUsed/>
    <w:qFormat/>
    <w:uiPriority w:val="9"/>
    <w:pPr>
      <w:numPr>
        <w:ilvl w:val="4"/>
        <w:numId w:val="1"/>
      </w:numPr>
      <w:spacing w:before="240" w:after="60"/>
      <w:outlineLvl w:val="4"/>
    </w:pPr>
    <w:rPr>
      <w:rFonts w:ascii="Calibri" w:hAnsi="Calibri" w:eastAsia="Times New Roman" w:cs="Times New Roman"/>
      <w:b/>
      <w:bCs/>
      <w:i/>
      <w:iCs/>
      <w:sz w:val="26"/>
      <w:szCs w:val="26"/>
      <w:lang w:eastAsia="zh-TW"/>
    </w:rPr>
  </w:style>
  <w:style w:type="paragraph" w:styleId="7">
    <w:name w:val="heading 6"/>
    <w:basedOn w:val="1"/>
    <w:next w:val="1"/>
    <w:link w:val="40"/>
    <w:unhideWhenUsed/>
    <w:qFormat/>
    <w:uiPriority w:val="9"/>
    <w:pPr>
      <w:numPr>
        <w:ilvl w:val="5"/>
        <w:numId w:val="1"/>
      </w:numPr>
      <w:spacing w:before="240" w:after="60"/>
      <w:outlineLvl w:val="5"/>
    </w:pPr>
    <w:rPr>
      <w:rFonts w:ascii="Calibri" w:hAnsi="Calibri" w:eastAsia="Times New Roman" w:cs="Times New Roman"/>
      <w:b/>
      <w:bCs/>
      <w:lang w:eastAsia="zh-TW"/>
    </w:rPr>
  </w:style>
  <w:style w:type="paragraph" w:styleId="8">
    <w:name w:val="heading 7"/>
    <w:basedOn w:val="1"/>
    <w:next w:val="1"/>
    <w:link w:val="41"/>
    <w:unhideWhenUsed/>
    <w:qFormat/>
    <w:uiPriority w:val="9"/>
    <w:pPr>
      <w:numPr>
        <w:ilvl w:val="6"/>
        <w:numId w:val="1"/>
      </w:numPr>
      <w:spacing w:before="240" w:after="60"/>
      <w:outlineLvl w:val="6"/>
    </w:pPr>
    <w:rPr>
      <w:rFonts w:ascii="Calibri" w:hAnsi="Calibri" w:eastAsia="Times New Roman" w:cs="Times New Roman"/>
      <w:sz w:val="24"/>
      <w:szCs w:val="24"/>
      <w:lang w:eastAsia="zh-TW"/>
    </w:rPr>
  </w:style>
  <w:style w:type="paragraph" w:styleId="9">
    <w:name w:val="heading 8"/>
    <w:basedOn w:val="1"/>
    <w:next w:val="1"/>
    <w:link w:val="42"/>
    <w:unhideWhenUsed/>
    <w:qFormat/>
    <w:uiPriority w:val="9"/>
    <w:pPr>
      <w:numPr>
        <w:ilvl w:val="7"/>
        <w:numId w:val="1"/>
      </w:numPr>
      <w:spacing w:before="240" w:after="60"/>
      <w:outlineLvl w:val="7"/>
    </w:pPr>
    <w:rPr>
      <w:rFonts w:ascii="Calibri" w:hAnsi="Calibri" w:eastAsia="Times New Roman" w:cs="Times New Roman"/>
      <w:i/>
      <w:iCs/>
      <w:sz w:val="24"/>
      <w:szCs w:val="24"/>
      <w:lang w:eastAsia="zh-TW"/>
    </w:rPr>
  </w:style>
  <w:style w:type="paragraph" w:styleId="10">
    <w:name w:val="heading 9"/>
    <w:basedOn w:val="1"/>
    <w:next w:val="1"/>
    <w:link w:val="43"/>
    <w:unhideWhenUsed/>
    <w:qFormat/>
    <w:uiPriority w:val="9"/>
    <w:pPr>
      <w:numPr>
        <w:ilvl w:val="8"/>
        <w:numId w:val="1"/>
      </w:numPr>
      <w:spacing w:before="240" w:after="60"/>
      <w:outlineLvl w:val="8"/>
    </w:pPr>
    <w:rPr>
      <w:rFonts w:ascii="Cambria" w:hAnsi="Cambria" w:eastAsia="Times New Roman" w:cs="Times New Roman"/>
      <w:lang w:eastAsia="zh-TW"/>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4"/>
    <w:semiHidden/>
    <w:unhideWhenUsed/>
    <w:qFormat/>
    <w:uiPriority w:val="99"/>
    <w:pPr>
      <w:spacing w:after="0" w:line="240" w:lineRule="auto"/>
    </w:pPr>
    <w:rPr>
      <w:rFonts w:ascii="Tahoma" w:hAnsi="Tahoma" w:cs="Tahoma"/>
      <w:sz w:val="16"/>
      <w:szCs w:val="16"/>
    </w:rPr>
  </w:style>
  <w:style w:type="paragraph" w:styleId="14">
    <w:name w:val="caption"/>
    <w:basedOn w:val="1"/>
    <w:next w:val="1"/>
    <w:qFormat/>
    <w:uiPriority w:val="35"/>
    <w:rPr>
      <w:rFonts w:ascii="Times New Roman" w:hAnsi="Times New Roman" w:eastAsia="PMingLiU" w:cs="Times New Roman"/>
      <w:b/>
      <w:bCs/>
      <w:sz w:val="20"/>
      <w:szCs w:val="20"/>
      <w:lang w:eastAsia="zh-TW"/>
    </w:rPr>
  </w:style>
  <w:style w:type="character" w:styleId="15">
    <w:name w:val="annotation reference"/>
    <w:basedOn w:val="11"/>
    <w:semiHidden/>
    <w:unhideWhenUsed/>
    <w:qFormat/>
    <w:uiPriority w:val="99"/>
    <w:rPr>
      <w:sz w:val="16"/>
      <w:szCs w:val="16"/>
    </w:rPr>
  </w:style>
  <w:style w:type="paragraph" w:styleId="16">
    <w:name w:val="annotation text"/>
    <w:basedOn w:val="1"/>
    <w:link w:val="48"/>
    <w:semiHidden/>
    <w:unhideWhenUsed/>
    <w:qFormat/>
    <w:uiPriority w:val="99"/>
    <w:pPr>
      <w:spacing w:line="240" w:lineRule="auto"/>
    </w:pPr>
    <w:rPr>
      <w:sz w:val="20"/>
      <w:szCs w:val="20"/>
    </w:rPr>
  </w:style>
  <w:style w:type="paragraph" w:styleId="17">
    <w:name w:val="annotation subject"/>
    <w:basedOn w:val="16"/>
    <w:next w:val="16"/>
    <w:link w:val="49"/>
    <w:semiHidden/>
    <w:unhideWhenUsed/>
    <w:qFormat/>
    <w:uiPriority w:val="99"/>
    <w:rPr>
      <w:b/>
      <w:bCs/>
    </w:rPr>
  </w:style>
  <w:style w:type="paragraph" w:styleId="18">
    <w:name w:val="Document Map"/>
    <w:basedOn w:val="1"/>
    <w:link w:val="31"/>
    <w:semiHidden/>
    <w:unhideWhenUsed/>
    <w:qFormat/>
    <w:uiPriority w:val="99"/>
    <w:pPr>
      <w:spacing w:after="0" w:line="240" w:lineRule="auto"/>
    </w:pPr>
    <w:rPr>
      <w:rFonts w:ascii="Tahoma" w:hAnsi="Tahoma" w:cs="Tahoma"/>
      <w:sz w:val="16"/>
      <w:szCs w:val="16"/>
    </w:rPr>
  </w:style>
  <w:style w:type="character" w:styleId="19">
    <w:name w:val="FollowedHyperlink"/>
    <w:basedOn w:val="11"/>
    <w:semiHidden/>
    <w:unhideWhenUsed/>
    <w:qFormat/>
    <w:uiPriority w:val="99"/>
    <w:rPr>
      <w:color w:val="800080" w:themeColor="followedHyperlink"/>
      <w:u w:val="single"/>
    </w:rPr>
  </w:style>
  <w:style w:type="paragraph" w:styleId="20">
    <w:name w:val="footer"/>
    <w:basedOn w:val="1"/>
    <w:link w:val="33"/>
    <w:unhideWhenUsed/>
    <w:qFormat/>
    <w:uiPriority w:val="99"/>
    <w:pPr>
      <w:tabs>
        <w:tab w:val="center" w:pos="4680"/>
        <w:tab w:val="right" w:pos="9360"/>
      </w:tabs>
      <w:spacing w:after="0" w:line="240" w:lineRule="auto"/>
    </w:pPr>
  </w:style>
  <w:style w:type="character" w:styleId="21">
    <w:name w:val="footnote reference"/>
    <w:basedOn w:val="11"/>
    <w:semiHidden/>
    <w:unhideWhenUsed/>
    <w:qFormat/>
    <w:uiPriority w:val="99"/>
    <w:rPr>
      <w:vertAlign w:val="superscript"/>
    </w:rPr>
  </w:style>
  <w:style w:type="paragraph" w:styleId="22">
    <w:name w:val="footnote text"/>
    <w:basedOn w:val="1"/>
    <w:link w:val="46"/>
    <w:semiHidden/>
    <w:unhideWhenUsed/>
    <w:qFormat/>
    <w:uiPriority w:val="99"/>
    <w:pPr>
      <w:spacing w:after="0" w:line="240" w:lineRule="auto"/>
    </w:pPr>
    <w:rPr>
      <w:sz w:val="20"/>
      <w:szCs w:val="20"/>
    </w:rPr>
  </w:style>
  <w:style w:type="paragraph" w:styleId="23">
    <w:name w:val="header"/>
    <w:basedOn w:val="1"/>
    <w:link w:val="32"/>
    <w:unhideWhenUsed/>
    <w:qFormat/>
    <w:uiPriority w:val="0"/>
    <w:pPr>
      <w:tabs>
        <w:tab w:val="center" w:pos="4680"/>
        <w:tab w:val="right" w:pos="9360"/>
      </w:tabs>
      <w:spacing w:after="0" w:line="240" w:lineRule="auto"/>
    </w:pPr>
  </w:style>
  <w:style w:type="character" w:styleId="24">
    <w:name w:val="Hyperlink"/>
    <w:basedOn w:val="11"/>
    <w:unhideWhenUsed/>
    <w:qFormat/>
    <w:uiPriority w:val="99"/>
    <w:rPr>
      <w:color w:val="0000FF" w:themeColor="hyperlink"/>
      <w:u w:val="single"/>
    </w:rPr>
  </w:style>
  <w:style w:type="character" w:styleId="25">
    <w:name w:val="page number"/>
    <w:basedOn w:val="11"/>
    <w:qFormat/>
    <w:uiPriority w:val="0"/>
  </w:style>
  <w:style w:type="table" w:styleId="26">
    <w:name w:val="Table Grid"/>
    <w:basedOn w:val="12"/>
    <w:qFormat/>
    <w:uiPriority w:val="59"/>
    <w:pPr>
      <w:spacing w:after="0" w:line="240" w:lineRule="auto"/>
    </w:pPr>
    <w:rPr>
      <w:rFonts w:ascii="Times New Roman" w:hAnsi="Times New Roman" w:eastAsia="PMingLiU"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7">
    <w:name w:val="Title"/>
    <w:basedOn w:val="1"/>
    <w:link w:val="47"/>
    <w:autoRedefine/>
    <w:qFormat/>
    <w:uiPriority w:val="0"/>
    <w:pPr>
      <w:jc w:val="center"/>
      <w:outlineLvl w:val="0"/>
    </w:pPr>
    <w:rPr>
      <w:rFonts w:eastAsia="Times New Roman" w:cs="Arial"/>
      <w:b/>
      <w:bCs/>
      <w:kern w:val="28"/>
      <w:sz w:val="32"/>
      <w:szCs w:val="32"/>
    </w:rPr>
  </w:style>
  <w:style w:type="paragraph" w:styleId="28">
    <w:name w:val="toc 1"/>
    <w:basedOn w:val="1"/>
    <w:next w:val="1"/>
    <w:autoRedefine/>
    <w:unhideWhenUsed/>
    <w:qFormat/>
    <w:uiPriority w:val="39"/>
    <w:pPr>
      <w:tabs>
        <w:tab w:val="left" w:pos="360"/>
        <w:tab w:val="right" w:leader="dot" w:pos="8640"/>
      </w:tabs>
      <w:spacing w:after="100"/>
    </w:pPr>
  </w:style>
  <w:style w:type="paragraph" w:styleId="29">
    <w:name w:val="toc 2"/>
    <w:basedOn w:val="1"/>
    <w:next w:val="1"/>
    <w:autoRedefine/>
    <w:unhideWhenUsed/>
    <w:qFormat/>
    <w:uiPriority w:val="39"/>
    <w:pPr>
      <w:tabs>
        <w:tab w:val="left" w:pos="540"/>
        <w:tab w:val="right" w:leader="dot" w:pos="8640"/>
      </w:tabs>
      <w:spacing w:after="100"/>
    </w:pPr>
    <w:rPr>
      <w:rFonts w:cs="Arial"/>
    </w:rPr>
  </w:style>
  <w:style w:type="paragraph" w:styleId="30">
    <w:name w:val="toc 3"/>
    <w:basedOn w:val="1"/>
    <w:next w:val="1"/>
    <w:autoRedefine/>
    <w:unhideWhenUsed/>
    <w:qFormat/>
    <w:uiPriority w:val="39"/>
    <w:pPr>
      <w:tabs>
        <w:tab w:val="left" w:pos="900"/>
        <w:tab w:val="right" w:leader="dot" w:pos="8640"/>
      </w:tabs>
      <w:spacing w:after="100"/>
      <w:ind w:left="180"/>
    </w:pPr>
  </w:style>
  <w:style w:type="character" w:customStyle="1" w:styleId="31">
    <w:name w:val="Document Map Char"/>
    <w:basedOn w:val="11"/>
    <w:link w:val="18"/>
    <w:semiHidden/>
    <w:qFormat/>
    <w:uiPriority w:val="99"/>
    <w:rPr>
      <w:rFonts w:ascii="Tahoma" w:hAnsi="Tahoma" w:cs="Tahoma"/>
      <w:sz w:val="16"/>
      <w:szCs w:val="16"/>
    </w:rPr>
  </w:style>
  <w:style w:type="character" w:customStyle="1" w:styleId="32">
    <w:name w:val="Header Char"/>
    <w:basedOn w:val="11"/>
    <w:link w:val="23"/>
    <w:qFormat/>
    <w:uiPriority w:val="0"/>
  </w:style>
  <w:style w:type="character" w:customStyle="1" w:styleId="33">
    <w:name w:val="Footer Char"/>
    <w:basedOn w:val="11"/>
    <w:link w:val="20"/>
    <w:qFormat/>
    <w:uiPriority w:val="99"/>
  </w:style>
  <w:style w:type="character" w:customStyle="1" w:styleId="34">
    <w:name w:val="Balloon Text Char"/>
    <w:basedOn w:val="11"/>
    <w:link w:val="13"/>
    <w:semiHidden/>
    <w:qFormat/>
    <w:uiPriority w:val="99"/>
    <w:rPr>
      <w:rFonts w:ascii="Tahoma" w:hAnsi="Tahoma" w:cs="Tahoma"/>
      <w:sz w:val="16"/>
      <w:szCs w:val="16"/>
    </w:rPr>
  </w:style>
  <w:style w:type="character" w:customStyle="1" w:styleId="35">
    <w:name w:val="Heading 1 Char"/>
    <w:basedOn w:val="11"/>
    <w:link w:val="2"/>
    <w:qFormat/>
    <w:uiPriority w:val="9"/>
    <w:rPr>
      <w:rFonts w:ascii="Arial" w:hAnsi="Arial" w:eastAsia="PMingLiU" w:cs="Times New Roman"/>
      <w:b/>
      <w:bCs/>
      <w:kern w:val="32"/>
      <w:sz w:val="28"/>
      <w:szCs w:val="32"/>
      <w:lang w:eastAsia="zh-TW"/>
    </w:rPr>
  </w:style>
  <w:style w:type="character" w:customStyle="1" w:styleId="36">
    <w:name w:val="Heading 2 Char"/>
    <w:basedOn w:val="11"/>
    <w:link w:val="3"/>
    <w:qFormat/>
    <w:uiPriority w:val="9"/>
    <w:rPr>
      <w:rFonts w:ascii="Arial" w:hAnsi="Arial" w:eastAsia="PMingLiU" w:cs="Times New Roman"/>
      <w:b/>
      <w:bCs/>
      <w:iCs/>
      <w:sz w:val="26"/>
      <w:szCs w:val="28"/>
    </w:rPr>
  </w:style>
  <w:style w:type="character" w:customStyle="1" w:styleId="37">
    <w:name w:val="Heading 3 Char"/>
    <w:basedOn w:val="11"/>
    <w:link w:val="4"/>
    <w:qFormat/>
    <w:uiPriority w:val="9"/>
    <w:rPr>
      <w:rFonts w:ascii="Arial" w:hAnsi="Arial" w:eastAsia="PMingLiU" w:cs="Times New Roman"/>
      <w:b/>
      <w:bCs/>
      <w:sz w:val="24"/>
      <w:szCs w:val="26"/>
    </w:rPr>
  </w:style>
  <w:style w:type="character" w:customStyle="1" w:styleId="38">
    <w:name w:val="Heading 4 Char"/>
    <w:basedOn w:val="11"/>
    <w:link w:val="5"/>
    <w:qFormat/>
    <w:uiPriority w:val="9"/>
    <w:rPr>
      <w:rFonts w:ascii="Arial" w:hAnsi="Arial" w:eastAsia="Times New Roman" w:cs="Times New Roman"/>
      <w:b/>
      <w:bCs/>
      <w:i/>
      <w:szCs w:val="28"/>
      <w:lang w:eastAsia="zh-TW"/>
    </w:rPr>
  </w:style>
  <w:style w:type="character" w:customStyle="1" w:styleId="39">
    <w:name w:val="Heading 5 Char"/>
    <w:basedOn w:val="11"/>
    <w:link w:val="6"/>
    <w:qFormat/>
    <w:uiPriority w:val="9"/>
    <w:rPr>
      <w:rFonts w:ascii="Calibri" w:hAnsi="Calibri" w:eastAsia="Times New Roman" w:cs="Times New Roman"/>
      <w:b/>
      <w:bCs/>
      <w:i/>
      <w:iCs/>
      <w:sz w:val="26"/>
      <w:szCs w:val="26"/>
      <w:lang w:eastAsia="zh-TW"/>
    </w:rPr>
  </w:style>
  <w:style w:type="character" w:customStyle="1" w:styleId="40">
    <w:name w:val="Heading 6 Char"/>
    <w:basedOn w:val="11"/>
    <w:link w:val="7"/>
    <w:qFormat/>
    <w:uiPriority w:val="9"/>
    <w:rPr>
      <w:rFonts w:ascii="Calibri" w:hAnsi="Calibri" w:eastAsia="Times New Roman" w:cs="Times New Roman"/>
      <w:b/>
      <w:bCs/>
      <w:lang w:eastAsia="zh-TW"/>
    </w:rPr>
  </w:style>
  <w:style w:type="character" w:customStyle="1" w:styleId="41">
    <w:name w:val="Heading 7 Char"/>
    <w:basedOn w:val="11"/>
    <w:link w:val="8"/>
    <w:qFormat/>
    <w:uiPriority w:val="9"/>
    <w:rPr>
      <w:rFonts w:ascii="Calibri" w:hAnsi="Calibri" w:eastAsia="Times New Roman" w:cs="Times New Roman"/>
      <w:sz w:val="24"/>
      <w:szCs w:val="24"/>
      <w:lang w:eastAsia="zh-TW"/>
    </w:rPr>
  </w:style>
  <w:style w:type="character" w:customStyle="1" w:styleId="42">
    <w:name w:val="Heading 8 Char"/>
    <w:basedOn w:val="11"/>
    <w:link w:val="9"/>
    <w:qFormat/>
    <w:uiPriority w:val="9"/>
    <w:rPr>
      <w:rFonts w:ascii="Calibri" w:hAnsi="Calibri" w:eastAsia="Times New Roman" w:cs="Times New Roman"/>
      <w:i/>
      <w:iCs/>
      <w:sz w:val="24"/>
      <w:szCs w:val="24"/>
      <w:lang w:eastAsia="zh-TW"/>
    </w:rPr>
  </w:style>
  <w:style w:type="character" w:customStyle="1" w:styleId="43">
    <w:name w:val="Heading 9 Char"/>
    <w:basedOn w:val="11"/>
    <w:link w:val="10"/>
    <w:qFormat/>
    <w:uiPriority w:val="9"/>
    <w:rPr>
      <w:rFonts w:ascii="Cambria" w:hAnsi="Cambria" w:eastAsia="Times New Roman" w:cs="Times New Roman"/>
      <w:lang w:eastAsia="zh-TW"/>
    </w:rPr>
  </w:style>
  <w:style w:type="paragraph" w:styleId="44">
    <w:name w:val="List Paragraph"/>
    <w:basedOn w:val="1"/>
    <w:qFormat/>
    <w:uiPriority w:val="34"/>
    <w:pPr>
      <w:ind w:left="720"/>
    </w:pPr>
    <w:rPr>
      <w:rFonts w:ascii="Times New Roman" w:hAnsi="Times New Roman" w:eastAsia="PMingLiU" w:cs="Times New Roman"/>
      <w:sz w:val="24"/>
      <w:szCs w:val="24"/>
      <w:lang w:eastAsia="zh-TW"/>
    </w:rPr>
  </w:style>
  <w:style w:type="paragraph" w:styleId="45">
    <w:name w:val="No Spacing"/>
    <w:qFormat/>
    <w:uiPriority w:val="1"/>
    <w:pPr>
      <w:spacing w:after="0" w:line="240" w:lineRule="auto"/>
    </w:pPr>
    <w:rPr>
      <w:rFonts w:ascii="Times New Roman" w:hAnsi="Times New Roman" w:eastAsia="PMingLiU" w:cs="Times New Roman"/>
      <w:sz w:val="24"/>
      <w:szCs w:val="24"/>
      <w:lang w:val="en-US" w:eastAsia="zh-TW" w:bidi="ar-SA"/>
    </w:rPr>
  </w:style>
  <w:style w:type="character" w:customStyle="1" w:styleId="46">
    <w:name w:val="Footnote Text Char"/>
    <w:basedOn w:val="11"/>
    <w:link w:val="22"/>
    <w:semiHidden/>
    <w:qFormat/>
    <w:uiPriority w:val="99"/>
    <w:rPr>
      <w:sz w:val="20"/>
      <w:szCs w:val="20"/>
    </w:rPr>
  </w:style>
  <w:style w:type="character" w:customStyle="1" w:styleId="47">
    <w:name w:val="Title Char"/>
    <w:basedOn w:val="11"/>
    <w:link w:val="27"/>
    <w:qFormat/>
    <w:uiPriority w:val="0"/>
    <w:rPr>
      <w:rFonts w:ascii="Arial" w:hAnsi="Arial" w:eastAsia="Times New Roman" w:cs="Arial"/>
      <w:b/>
      <w:bCs/>
      <w:kern w:val="28"/>
      <w:sz w:val="32"/>
      <w:szCs w:val="32"/>
    </w:rPr>
  </w:style>
  <w:style w:type="character" w:customStyle="1" w:styleId="48">
    <w:name w:val="Comment Text Char"/>
    <w:basedOn w:val="11"/>
    <w:link w:val="16"/>
    <w:semiHidden/>
    <w:qFormat/>
    <w:uiPriority w:val="99"/>
    <w:rPr>
      <w:rFonts w:ascii="Arial" w:hAnsi="Arial"/>
      <w:sz w:val="20"/>
      <w:szCs w:val="20"/>
    </w:rPr>
  </w:style>
  <w:style w:type="character" w:customStyle="1" w:styleId="49">
    <w:name w:val="Comment Subject Char"/>
    <w:basedOn w:val="48"/>
    <w:link w:val="17"/>
    <w:semiHidden/>
    <w:qFormat/>
    <w:uiPriority w:val="99"/>
    <w:rPr>
      <w:rFonts w:ascii="Arial" w:hAnsi="Arial"/>
      <w:b/>
      <w:bCs/>
      <w:sz w:val="20"/>
      <w:szCs w:val="20"/>
    </w:rPr>
  </w:style>
  <w:style w:type="table" w:customStyle="1" w:styleId="50">
    <w:name w:val="Table Grid1"/>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1">
    <w:name w:val="Table Grid2"/>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2">
    <w:name w:val="Table Grid3"/>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A087E-4A71-4B92-8D9F-D0E4B8F553E0}">
  <ds:schemaRefs/>
</ds:datastoreItem>
</file>

<file path=docProps/app.xml><?xml version="1.0" encoding="utf-8"?>
<Properties xmlns="http://schemas.openxmlformats.org/officeDocument/2006/extended-properties" xmlns:vt="http://schemas.openxmlformats.org/officeDocument/2006/docPropsVTypes">
  <Template>Normal</Template>
  <Company>TVG</Company>
  <Pages>9</Pages>
  <Words>1616</Words>
  <Characters>9217</Characters>
  <Lines>76</Lines>
  <Paragraphs>21</Paragraphs>
  <TotalTime>10738</TotalTime>
  <ScaleCrop>false</ScaleCrop>
  <LinksUpToDate>false</LinksUpToDate>
  <CharactersWithSpaces>10812</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2012-04-04T04:02:00Z</dcterms:created>
  <dc:creator>LUYENNPB</dc:creator>
  <cp:lastModifiedBy>Hiếu Nguyễn</cp:lastModifiedBy>
  <cp:lastPrinted>2012-04-12T12:48:00Z</cp:lastPrinted>
  <dcterms:modified xsi:type="dcterms:W3CDTF">2024-12-25T09:38:29Z</dcterms:modified>
  <cp:revision>974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52B1D7EDD8364DB38FA7BF236B17913A_12</vt:lpwstr>
  </property>
</Properties>
</file>