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KTChuoiDoiXung ( char *s)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*q = 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= q + strlen(s) - 1; // dua ve cuoi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s &lt; q)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tolower(*s) == tolower(*q))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{s++; q--;}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s[51];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chuoi: 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cin.get(s, 51);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(KTChuoiDoiXung(s) == 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Chuoi ban nhap la chuoi doi xung\n";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Chuoi ban nhap khong phai la chuoi doi xung\n";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