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SoNgayToiDa ( int ng, int 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 ng)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 : case 3 : case 5: case 7: case 8 : case 12 : case 10: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sn =31;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 case 6 : case 9 : case 11: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sn = 30;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n % 400 == 0 || ( n % 4 ==0 &amp;&amp; n % 100!=0))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sn =29;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sn = 28;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sn;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KiemTraNgayThangNam ( int d, int m , int y)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m &gt; 0 &amp;&amp; m &lt; 13 &amp;&amp; (y &gt; 0) &amp;&amp; (d &gt; 0 &amp;&amp; d &lt;= SoNgayToiDa(m, y)))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ngay[3];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thang[3];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nam[5];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chuoi ngay-thang-nam: 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cin.get(ngay, 3);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cin.get(thang, 3);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cin.get(nam,5);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ng, th, n;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chuyen chuoi qua so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ng = atoi(ngay);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 = atoi(thang);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atoi(nam);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Ngay thang nam nhap la: " &lt;&lt; ng &lt;&lt;"/" &lt;&lt; th &lt;&lt;"/" &lt;&lt; n &lt;&lt; endl;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(KiemTraNgayThangNam(ng, th, n))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songay = ng;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 1; i &lt; th; i++)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(i)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 : case 3 : case 5: case 7: case 8 : case 12 : case 10: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songay +=31;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 case 6 : case 9 : case 11: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songay += 30;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 n % 400 == 0 || ( n % 4 ==0&amp;&amp; n % 100!=0))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songay +=29;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songay += 28;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So ngay trong nam la: " &lt;&lt; songay &lt;&lt; endl;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So ngay khong hop le\n";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