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D60FD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14" w:lineRule="atLeast"/>
        <w:ind w:left="0" w:right="0" w:firstLine="0"/>
        <w:rPr>
          <w:rFonts w:hint="default" w:ascii="Times New Roman" w:hAnsi="Times New Roman" w:eastAsia="SFProDisplay" w:cs="Times New Roman"/>
          <w:i w:val="0"/>
          <w:iCs w:val="0"/>
          <w:caps w:val="0"/>
          <w:color w:val="212529"/>
          <w:spacing w:val="0"/>
          <w:sz w:val="24"/>
          <w:szCs w:val="24"/>
        </w:rPr>
      </w:pPr>
      <w:r>
        <w:rPr>
          <w:rStyle w:val="6"/>
          <w:rFonts w:hint="default" w:ascii="Times New Roman" w:hAnsi="Times New Roman" w:eastAsia="SFProDisplay" w:cs="Times New Roman"/>
          <w:b/>
          <w:bCs/>
          <w:i w:val="0"/>
          <w:iCs w:val="0"/>
          <w:caps w:val="0"/>
          <w:color w:val="212529"/>
          <w:spacing w:val="0"/>
          <w:sz w:val="24"/>
          <w:szCs w:val="24"/>
          <w:bdr w:val="none" w:color="auto" w:sz="0" w:space="0"/>
          <w:shd w:val="clear" w:fill="FFFFFF"/>
          <w:lang w:val="en-US"/>
        </w:rPr>
        <w:t>5. Các thao tác thực hiện</w:t>
      </w:r>
    </w:p>
    <w:p w14:paraId="4371FBD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Hoàn thiện bảng đối chiếu 2 tình huống sau (điền vào các ô có dấu </w:t>
      </w:r>
      <w:r>
        <w:rPr>
          <w:rFonts w:hint="default" w:ascii="Times New Roman" w:hAnsi="Times New Roman" w:eastAsia="SFProDisplay" w:cs="Times New Roman"/>
          <w:i w:val="0"/>
          <w:iCs w:val="0"/>
          <w:caps w:val="0"/>
          <w:color w:val="C7254E"/>
          <w:spacing w:val="0"/>
          <w:sz w:val="24"/>
          <w:szCs w:val="24"/>
          <w:bdr w:val="none" w:color="auto" w:sz="0" w:space="0"/>
          <w:shd w:val="clear" w:fill="FFFFFF"/>
          <w:lang w:val="en-US"/>
        </w:rPr>
        <w:t>...</w:t>
      </w: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w:t>
      </w:r>
    </w:p>
    <w:tbl>
      <w:tblPr>
        <w:tblW w:w="0" w:type="auto"/>
        <w:jc w:val="center"/>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247"/>
        <w:gridCol w:w="3336"/>
        <w:gridCol w:w="4003"/>
      </w:tblGrid>
      <w:tr w14:paraId="7737BA05">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tblCellMar>
            <w:top w:w="0" w:type="dxa"/>
            <w:left w:w="0" w:type="dxa"/>
            <w:bottom w:w="0" w:type="dxa"/>
            <w:right w:w="0" w:type="dxa"/>
          </w:tblCellMar>
        </w:tblPrEx>
        <w:trPr>
          <w:tblHeader/>
          <w:jc w:val="center"/>
        </w:trPr>
        <w:tc>
          <w:tcPr>
            <w:tcW w:w="1332"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4C4BEDE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6"/>
                <w:rFonts w:hint="default" w:ascii="Times New Roman" w:hAnsi="Times New Roman" w:cs="Times New Roman"/>
                <w:b/>
                <w:bCs/>
                <w:color w:val="FFFFFF"/>
                <w:sz w:val="24"/>
                <w:szCs w:val="24"/>
                <w:bdr w:val="none" w:color="auto" w:sz="0" w:space="0"/>
                <w:lang w:val="en-US"/>
              </w:rPr>
              <w:t>Tiêu chí so sánh</w:t>
            </w:r>
          </w:p>
        </w:tc>
        <w:tc>
          <w:tcPr>
            <w:tcW w:w="3756"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2AF8DC2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6"/>
                <w:rFonts w:hint="default" w:ascii="Times New Roman" w:hAnsi="Times New Roman" w:cs="Times New Roman"/>
                <w:b/>
                <w:bCs/>
                <w:color w:val="FFFFFF"/>
                <w:sz w:val="24"/>
                <w:szCs w:val="24"/>
                <w:bdr w:val="none" w:color="auto" w:sz="0" w:space="0"/>
                <w:lang w:val="en-US"/>
              </w:rPr>
              <w:t>Tình huống A: ChuyenXe và LoTrinh</w:t>
            </w:r>
          </w:p>
        </w:tc>
        <w:tc>
          <w:tcPr>
            <w:tcW w:w="4272" w:type="dxa"/>
            <w:tcBorders>
              <w:top w:val="single" w:color="D3D3D3" w:sz="8" w:space="0"/>
              <w:left w:val="nil"/>
              <w:bottom w:val="single" w:color="D3D3D3" w:sz="8" w:space="0"/>
              <w:right w:val="nil"/>
            </w:tcBorders>
            <w:shd w:val="clear" w:color="auto" w:fill="1F4E79"/>
            <w:tcMar>
              <w:top w:w="100" w:type="dxa"/>
              <w:left w:w="140" w:type="dxa"/>
              <w:bottom w:w="100" w:type="dxa"/>
              <w:right w:w="140" w:type="dxa"/>
            </w:tcMar>
            <w:vAlign w:val="center"/>
          </w:tcPr>
          <w:p w14:paraId="59CE425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6"/>
                <w:rFonts w:hint="default" w:ascii="Times New Roman" w:hAnsi="Times New Roman" w:cs="Times New Roman"/>
                <w:b/>
                <w:bCs/>
                <w:color w:val="FFFFFF"/>
                <w:sz w:val="24"/>
                <w:szCs w:val="24"/>
                <w:bdr w:val="none" w:color="auto" w:sz="0" w:space="0"/>
                <w:lang w:val="en-US"/>
              </w:rPr>
              <w:t>Tình huống B: DonHang và CachThucThanhToan</w:t>
            </w:r>
          </w:p>
        </w:tc>
      </w:tr>
      <w:tr w14:paraId="7CFB3565">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332"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57DBE77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Mô tả nghiệp vụ</w:t>
            </w:r>
          </w:p>
        </w:tc>
        <w:tc>
          <w:tcPr>
            <w:tcW w:w="3756"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1DE051F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Một </w:t>
            </w:r>
            <w:r>
              <w:rPr>
                <w:rFonts w:hint="default" w:ascii="Times New Roman" w:hAnsi="Times New Roman" w:cs="Times New Roman"/>
                <w:color w:val="C7254E"/>
                <w:sz w:val="24"/>
                <w:szCs w:val="24"/>
                <w:bdr w:val="none" w:color="auto" w:sz="0" w:space="0"/>
                <w:lang w:val="en-US"/>
              </w:rPr>
              <w:t>ChuyenXe</w:t>
            </w:r>
            <w:r>
              <w:rPr>
                <w:rFonts w:hint="default" w:ascii="Times New Roman" w:hAnsi="Times New Roman" w:cs="Times New Roman"/>
                <w:color w:val="000000"/>
                <w:sz w:val="24"/>
                <w:szCs w:val="24"/>
                <w:bdr w:val="none" w:color="auto" w:sz="0" w:space="0"/>
                <w:lang w:val="en-US"/>
              </w:rPr>
              <w:t xml:space="preserve"> có nhiều </w:t>
            </w:r>
            <w:r>
              <w:rPr>
                <w:rFonts w:hint="default" w:ascii="Times New Roman" w:hAnsi="Times New Roman" w:cs="Times New Roman"/>
                <w:color w:val="C7254E"/>
                <w:sz w:val="24"/>
                <w:szCs w:val="24"/>
                <w:bdr w:val="none" w:color="auto" w:sz="0" w:space="0"/>
                <w:lang w:val="en-US"/>
              </w:rPr>
              <w:t>LoTrinh</w:t>
            </w:r>
            <w:r>
              <w:rPr>
                <w:rFonts w:hint="default" w:ascii="Times New Roman" w:hAnsi="Times New Roman" w:cs="Times New Roman"/>
                <w:color w:val="000000"/>
                <w:sz w:val="24"/>
                <w:szCs w:val="24"/>
                <w:bdr w:val="none" w:color="auto" w:sz="0" w:space="0"/>
                <w:lang w:val="en-US"/>
              </w:rPr>
              <w:t xml:space="preserve"> (điểm dừng). Nếu Chuyến xe bị hủy, toàn bộ Lộ trình của nó cũng bị hủy hoàn toàn theo, không tồn tại độc lập.</w:t>
            </w:r>
          </w:p>
        </w:tc>
        <w:tc>
          <w:tcPr>
            <w:tcW w:w="4272"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7C14F86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Lớp </w:t>
            </w:r>
            <w:r>
              <w:rPr>
                <w:rFonts w:hint="default" w:ascii="Times New Roman" w:hAnsi="Times New Roman" w:cs="Times New Roman"/>
                <w:color w:val="C7254E"/>
                <w:sz w:val="24"/>
                <w:szCs w:val="24"/>
                <w:bdr w:val="none" w:color="auto" w:sz="0" w:space="0"/>
                <w:lang w:val="en-US"/>
              </w:rPr>
              <w:t>DonHang</w:t>
            </w:r>
            <w:r>
              <w:rPr>
                <w:rFonts w:hint="default" w:ascii="Times New Roman" w:hAnsi="Times New Roman" w:cs="Times New Roman"/>
                <w:color w:val="000000"/>
                <w:sz w:val="24"/>
                <w:szCs w:val="24"/>
                <w:bdr w:val="none" w:color="auto" w:sz="0" w:space="0"/>
                <w:lang w:val="en-US"/>
              </w:rPr>
              <w:t xml:space="preserve"> có phương thức </w:t>
            </w:r>
            <w:r>
              <w:rPr>
                <w:rFonts w:hint="default" w:ascii="Times New Roman" w:hAnsi="Times New Roman" w:cs="Times New Roman"/>
                <w:color w:val="C7254E"/>
                <w:sz w:val="24"/>
                <w:szCs w:val="24"/>
                <w:bdr w:val="none" w:color="auto" w:sz="0" w:space="0"/>
                <w:lang w:val="en-US"/>
              </w:rPr>
              <w:t>thanhToan()</w:t>
            </w:r>
            <w:r>
              <w:rPr>
                <w:rFonts w:hint="default" w:ascii="Times New Roman" w:hAnsi="Times New Roman" w:cs="Times New Roman"/>
                <w:color w:val="000000"/>
                <w:sz w:val="24"/>
                <w:szCs w:val="24"/>
                <w:bdr w:val="none" w:color="auto" w:sz="0" w:space="0"/>
                <w:lang w:val="en-US"/>
              </w:rPr>
              <w:t>, nhận vào một tham số là đối tượng </w:t>
            </w:r>
            <w:r>
              <w:rPr>
                <w:rFonts w:hint="default" w:ascii="Times New Roman" w:hAnsi="Times New Roman" w:cs="Times New Roman"/>
                <w:color w:val="C7254E"/>
                <w:sz w:val="24"/>
                <w:szCs w:val="24"/>
                <w:bdr w:val="none" w:color="auto" w:sz="0" w:space="0"/>
                <w:lang w:val="en-US"/>
              </w:rPr>
              <w:t>CachThucThanhToan</w:t>
            </w:r>
            <w:r>
              <w:rPr>
                <w:rFonts w:hint="default" w:ascii="Times New Roman" w:hAnsi="Times New Roman" w:cs="Times New Roman"/>
                <w:color w:val="000000"/>
                <w:sz w:val="24"/>
                <w:szCs w:val="24"/>
                <w:bdr w:val="none" w:color="auto" w:sz="0" w:space="0"/>
                <w:lang w:val="en-US"/>
              </w:rPr>
              <w:t xml:space="preserve"> (ví dụ Momo, VNPay) chỉ để xử lý một lần, không lưu trữ thành thuộc tính của </w:t>
            </w:r>
            <w:r>
              <w:rPr>
                <w:rFonts w:hint="default" w:ascii="Times New Roman" w:hAnsi="Times New Roman" w:cs="Times New Roman"/>
                <w:color w:val="C7254E"/>
                <w:sz w:val="24"/>
                <w:szCs w:val="24"/>
                <w:bdr w:val="none" w:color="auto" w:sz="0" w:space="0"/>
                <w:lang w:val="en-US"/>
              </w:rPr>
              <w:t>DonHang</w:t>
            </w:r>
            <w:r>
              <w:rPr>
                <w:rFonts w:hint="default" w:ascii="Times New Roman" w:hAnsi="Times New Roman" w:cs="Times New Roman"/>
                <w:color w:val="000000"/>
                <w:sz w:val="24"/>
                <w:szCs w:val="24"/>
                <w:bdr w:val="none" w:color="auto" w:sz="0" w:space="0"/>
                <w:lang w:val="en-US"/>
              </w:rPr>
              <w:t>.</w:t>
            </w:r>
          </w:p>
        </w:tc>
      </w:tr>
      <w:tr w14:paraId="22624FBC">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332"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6810ABE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Vòng đời dữ liệu</w:t>
            </w:r>
          </w:p>
        </w:tc>
        <w:tc>
          <w:tcPr>
            <w:tcW w:w="3756"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0C2DBB2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Phụ thuộc hoàn toàn, "cùng sinh cùng tử"</w:t>
            </w:r>
          </w:p>
        </w:tc>
        <w:tc>
          <w:tcPr>
            <w:tcW w:w="4272"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5F9624B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tạm thời, không gắn vòng đời</w:t>
            </w:r>
          </w:p>
        </w:tc>
      </w:tr>
      <w:tr w14:paraId="62916C02">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332"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3363A84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Tên quan hệ</w:t>
            </w:r>
          </w:p>
        </w:tc>
        <w:tc>
          <w:tcPr>
            <w:tcW w:w="3756"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05EE071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Composition</w:t>
            </w:r>
          </w:p>
        </w:tc>
        <w:tc>
          <w:tcPr>
            <w:tcW w:w="4272"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68B3208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Dependency</w:t>
            </w:r>
          </w:p>
        </w:tc>
      </w:tr>
      <w:tr w14:paraId="0D1533E1">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332"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60C8771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Ký hiệu trên sơ đồ</w:t>
            </w:r>
          </w:p>
        </w:tc>
        <w:tc>
          <w:tcPr>
            <w:tcW w:w="3756"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34E5710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bdr w:val="none" w:color="auto" w:sz="0" w:space="0"/>
                <w:lang w:val="en-US"/>
              </w:rPr>
              <w:t>Hình thoi đặc đặt ở phía lớp ChuyenXe</w:t>
            </w:r>
          </w:p>
        </w:tc>
        <w:tc>
          <w:tcPr>
            <w:tcW w:w="4272"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7BF2E0A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bdr w:val="none" w:color="auto" w:sz="0" w:space="0"/>
                <w:lang w:val="en-US"/>
              </w:rPr>
              <w:t>Đường nét đứt có mũi tên trỏ từ DonHang sang CachThucThanhToan</w:t>
            </w:r>
          </w:p>
        </w:tc>
      </w:tr>
    </w:tbl>
    <w:p w14:paraId="3B07FBF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Fonts w:hint="default" w:ascii="Times New Roman" w:hAnsi="Times New Roman" w:eastAsia="SFProDisplay" w:cs="Times New Roman"/>
          <w:i w:val="0"/>
          <w:iCs w:val="0"/>
          <w:caps w:val="0"/>
          <w:color w:val="000000"/>
          <w:spacing w:val="0"/>
          <w:sz w:val="24"/>
          <w:szCs w:val="24"/>
          <w:bdr w:val="none" w:color="auto" w:sz="0" w:space="0"/>
          <w:shd w:val="clear" w:fill="FFFFFF"/>
        </w:rPr>
        <w:t> </w:t>
      </w:r>
    </w:p>
    <w:p w14:paraId="507E28A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6"/>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t>Bước 1: Rút ra kết luận phân biệt</w:t>
      </w:r>
    </w:p>
    <w:p w14:paraId="0CAA19FF">
      <w:pPr>
        <w:pStyle w:val="5"/>
        <w:keepNext w:val="0"/>
        <w:keepLines w:val="0"/>
        <w:widowControl/>
        <w:suppressLineNumbers w:val="0"/>
        <w:spacing w:before="0" w:beforeAutospacing="1" w:after="0" w:afterAutospacing="1"/>
        <w:ind w:left="0" w:right="0"/>
        <w:rPr>
          <w:sz w:val="24"/>
          <w:szCs w:val="24"/>
        </w:rPr>
      </w:pPr>
      <w:r>
        <w:rPr>
          <w:rStyle w:val="6"/>
          <w:sz w:val="24"/>
          <w:szCs w:val="24"/>
        </w:rPr>
        <w:t>Composition</w:t>
      </w:r>
      <w:r>
        <w:rPr>
          <w:sz w:val="24"/>
          <w:szCs w:val="24"/>
        </w:rPr>
        <w:t xml:space="preserve"> thể hiện quan hệ sở hữu chặt chẽ, đối tượng thành phần phụ thuộc vào vòng đời của đối tượng tổng thể: đối tượng tổng thể bị xóa thì thành phần cũng bị xóa.</w:t>
      </w:r>
    </w:p>
    <w:p w14:paraId="40B30A11">
      <w:pPr>
        <w:pStyle w:val="5"/>
        <w:keepNext w:val="0"/>
        <w:keepLines w:val="0"/>
        <w:widowControl/>
        <w:suppressLineNumbers w:val="0"/>
        <w:rPr>
          <w:sz w:val="24"/>
          <w:szCs w:val="24"/>
        </w:rPr>
      </w:pPr>
      <w:r>
        <w:rPr>
          <w:rStyle w:val="6"/>
          <w:sz w:val="24"/>
          <w:szCs w:val="24"/>
        </w:rPr>
        <w:t>Dependency</w:t>
      </w:r>
      <w:r>
        <w:rPr>
          <w:sz w:val="24"/>
          <w:szCs w:val="24"/>
        </w:rPr>
        <w:t xml:space="preserve"> chỉ thể hiện sự phụ thuộc tạm thời khi một lớp sử dụng lớp khác, không làm thay đổi vòng đời và không yêu cầu lưu đối tượng được sử dụng.</w:t>
      </w:r>
    </w:p>
    <w:p w14:paraId="644DCB7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6"/>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t>Bước 2: Vẽ Class Diagram tổng hợp</w:t>
      </w:r>
    </w:p>
    <w:p w14:paraId="3AFC685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Sử dụng draw.io, vẽ 4 lớp: </w:t>
      </w:r>
      <w:r>
        <w:rPr>
          <w:rFonts w:hint="default" w:ascii="Times New Roman" w:hAnsi="Times New Roman" w:eastAsia="SFProDisplay" w:cs="Times New Roman"/>
          <w:i w:val="0"/>
          <w:iCs w:val="0"/>
          <w:caps w:val="0"/>
          <w:color w:val="C7254E"/>
          <w:spacing w:val="0"/>
          <w:sz w:val="24"/>
          <w:szCs w:val="24"/>
          <w:bdr w:val="none" w:color="auto" w:sz="0" w:space="0"/>
          <w:shd w:val="clear" w:fill="FFFFFF"/>
          <w:lang w:val="en-US"/>
        </w:rPr>
        <w:t>ChuyenXe</w:t>
      </w: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 </w:t>
      </w:r>
      <w:r>
        <w:rPr>
          <w:rFonts w:hint="default" w:ascii="Times New Roman" w:hAnsi="Times New Roman" w:eastAsia="SFProDisplay" w:cs="Times New Roman"/>
          <w:i w:val="0"/>
          <w:iCs w:val="0"/>
          <w:caps w:val="0"/>
          <w:color w:val="C7254E"/>
          <w:spacing w:val="0"/>
          <w:sz w:val="24"/>
          <w:szCs w:val="24"/>
          <w:bdr w:val="none" w:color="auto" w:sz="0" w:space="0"/>
          <w:shd w:val="clear" w:fill="FFFFFF"/>
          <w:lang w:val="en-US"/>
        </w:rPr>
        <w:t>LoTrinh</w:t>
      </w: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 </w:t>
      </w:r>
      <w:r>
        <w:rPr>
          <w:rFonts w:hint="default" w:ascii="Times New Roman" w:hAnsi="Times New Roman" w:eastAsia="SFProDisplay" w:cs="Times New Roman"/>
          <w:i w:val="0"/>
          <w:iCs w:val="0"/>
          <w:caps w:val="0"/>
          <w:color w:val="C7254E"/>
          <w:spacing w:val="0"/>
          <w:sz w:val="24"/>
          <w:szCs w:val="24"/>
          <w:bdr w:val="none" w:color="auto" w:sz="0" w:space="0"/>
          <w:shd w:val="clear" w:fill="FFFFFF"/>
          <w:lang w:val="en-US"/>
        </w:rPr>
        <w:t>DonHang</w:t>
      </w: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 </w:t>
      </w:r>
      <w:r>
        <w:rPr>
          <w:rFonts w:hint="default" w:ascii="Times New Roman" w:hAnsi="Times New Roman" w:eastAsia="SFProDisplay" w:cs="Times New Roman"/>
          <w:i w:val="0"/>
          <w:iCs w:val="0"/>
          <w:caps w:val="0"/>
          <w:color w:val="C7254E"/>
          <w:spacing w:val="0"/>
          <w:sz w:val="24"/>
          <w:szCs w:val="24"/>
          <w:bdr w:val="none" w:color="auto" w:sz="0" w:space="0"/>
          <w:shd w:val="clear" w:fill="FFFFFF"/>
          <w:lang w:val="en-US"/>
        </w:rPr>
        <w:t>CachThucThanhToan</w:t>
      </w: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 Thể hiện rõ ràng hình thoi đặc (Composition) giữa </w:t>
      </w:r>
      <w:r>
        <w:rPr>
          <w:rFonts w:hint="default" w:ascii="Times New Roman" w:hAnsi="Times New Roman" w:eastAsia="SFProDisplay" w:cs="Times New Roman"/>
          <w:i w:val="0"/>
          <w:iCs w:val="0"/>
          <w:caps w:val="0"/>
          <w:color w:val="C7254E"/>
          <w:spacing w:val="0"/>
          <w:sz w:val="24"/>
          <w:szCs w:val="24"/>
          <w:bdr w:val="none" w:color="auto" w:sz="0" w:space="0"/>
          <w:shd w:val="clear" w:fill="FFFFFF"/>
          <w:lang w:val="en-US"/>
        </w:rPr>
        <w:t>ChuyenXe</w:t>
      </w: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w:t>
      </w:r>
      <w:r>
        <w:rPr>
          <w:rFonts w:hint="default" w:ascii="Times New Roman" w:hAnsi="Times New Roman" w:eastAsia="SFProDisplay" w:cs="Times New Roman"/>
          <w:i w:val="0"/>
          <w:iCs w:val="0"/>
          <w:caps w:val="0"/>
          <w:color w:val="C7254E"/>
          <w:spacing w:val="0"/>
          <w:sz w:val="24"/>
          <w:szCs w:val="24"/>
          <w:bdr w:val="none" w:color="auto" w:sz="0" w:space="0"/>
          <w:shd w:val="clear" w:fill="FFFFFF"/>
          <w:lang w:val="en-US"/>
        </w:rPr>
        <w:t>LoTrinh</w:t>
      </w: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 xml:space="preserve"> và mũi tên nét đứt (Dependency) giữa </w:t>
      </w:r>
      <w:r>
        <w:rPr>
          <w:rFonts w:hint="default" w:ascii="Times New Roman" w:hAnsi="Times New Roman" w:eastAsia="SFProDisplay" w:cs="Times New Roman"/>
          <w:i w:val="0"/>
          <w:iCs w:val="0"/>
          <w:caps w:val="0"/>
          <w:color w:val="C7254E"/>
          <w:spacing w:val="0"/>
          <w:sz w:val="24"/>
          <w:szCs w:val="24"/>
          <w:bdr w:val="none" w:color="auto" w:sz="0" w:space="0"/>
          <w:shd w:val="clear" w:fill="FFFFFF"/>
          <w:lang w:val="en-US"/>
        </w:rPr>
        <w:t>DonHang</w:t>
      </w: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w:t>
      </w:r>
      <w:r>
        <w:rPr>
          <w:rFonts w:hint="default" w:ascii="Times New Roman" w:hAnsi="Times New Roman" w:eastAsia="SFProDisplay" w:cs="Times New Roman"/>
          <w:i w:val="0"/>
          <w:iCs w:val="0"/>
          <w:caps w:val="0"/>
          <w:color w:val="C7254E"/>
          <w:spacing w:val="0"/>
          <w:sz w:val="24"/>
          <w:szCs w:val="24"/>
          <w:bdr w:val="none" w:color="auto" w:sz="0" w:space="0"/>
          <w:shd w:val="clear" w:fill="FFFFFF"/>
          <w:lang w:val="en-US"/>
        </w:rPr>
        <w:t>CachThucThanhToan</w:t>
      </w: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 kèm theo Multiplicity phù hợp cho cặp Composition.</w:t>
      </w:r>
    </w:p>
    <w:p w14:paraId="554B7C07">
      <w:pPr>
        <w:rPr>
          <w:rFonts w:hint="default" w:ascii="Times New Roman" w:hAnsi="Times New Roman" w:cs="Times New Roman"/>
          <w:sz w:val="24"/>
          <w:szCs w:val="24"/>
        </w:rPr>
      </w:pPr>
      <w:r>
        <w:drawing>
          <wp:inline distT="0" distB="0" distL="114300" distR="114300">
            <wp:extent cx="5273040" cy="3128645"/>
            <wp:effectExtent l="0" t="0" r="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3040" cy="3128645"/>
                    </a:xfrm>
                    <a:prstGeom prst="rect">
                      <a:avLst/>
                    </a:prstGeom>
                    <a:noFill/>
                    <a:ln>
                      <a:noFill/>
                    </a:ln>
                  </pic:spPr>
                </pic:pic>
              </a:graphicData>
            </a:graphic>
          </wp:inline>
        </w:drawing>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9E4D26"/>
    <w:rsid w:val="689E4D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108</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2026-09-18T04:54:00Z</dcterms:created>
  <dc:creator>Đại Đại</dc:creator>
  <cp:lastModifiedBy>Đại Đại</cp:lastModifiedBy>
  <dcterms:modified xsi:type="dcterms:W3CDTF">2026-09-20T14:39:58Z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12CE0DCE67DA406D8071423DA19F623F_11</vt:lpwstr>
  </property>
  <property fmtid="{D5CDD505-2E9C-101B-9397-08002B2CF9AE}" pid="4" name="KSOTemplateDocerSaveRecord">
    <vt:lpwstr>eyJoZGlkIjoiZjQ2ODc5MjkyMWNkOGRiNzg4ZjYzMmNmMDFiZDA2YjkiLCJ1c2VySWQiOiI4ODEzODk0NDExODI2In0=</vt:lpwstr>
  </property>
</Properties>
</file>