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8E7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1: Nhận diện 5 thành phần HTTT và phân biệt Dữ liệu vs Thông tin</w:t>
      </w:r>
    </w:p>
    <w:p w14:paraId="493F92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 Quan sát 3 thành phần mẫu đã cho trong bảng và điền tiếp ví dụ thực tế cho 2 thành phần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92"/>
        <w:gridCol w:w="2896"/>
        <w:gridCol w:w="2838"/>
      </w:tblGrid>
      <w:tr w14:paraId="4A5B769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75A0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Thành phần HTTT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D75A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Ví dụ thực tế tại phòng khám RikkeiCare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8D2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Vai trò cơ bản</w:t>
            </w:r>
          </w:p>
        </w:tc>
      </w:tr>
      <w:tr w14:paraId="176747F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5084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1. Phần cứng (Hardware)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E195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Máy tính để bàn tại quầy lễ tân, máy chủ lưu trữ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C819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Thiết bị vật lý để nhập liệu và xử lý</w:t>
            </w:r>
          </w:p>
        </w:tc>
      </w:tr>
      <w:tr w14:paraId="65F2BA7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4013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2. Phần mềm (Software)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BB62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Phần mềm quản lý phòng khám RikkeiCare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C6F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Ứng dụng hỗ trợ nghiệp vụ khám chữa bệnh</w:t>
            </w:r>
          </w:p>
        </w:tc>
      </w:tr>
      <w:tr w14:paraId="0FFAB80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6C3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3. Dữ liệu (Data)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D562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Danh sách bệnh nhân, hồ sơ bệnh án điện tử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A3C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Dữ liệu lưu trữ phục vụ chẩn đoán</w:t>
            </w:r>
          </w:p>
        </w:tc>
      </w:tr>
      <w:tr w14:paraId="4AD5951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66FEA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4. Con người (People)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5D60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Bác sĩ và bệnh nhân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B8C78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Người trực tiếp sử dụng và vận hành</w:t>
            </w:r>
          </w:p>
        </w:tc>
      </w:tr>
      <w:tr w14:paraId="081573B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1F59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5. Quy trình (Process)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099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Tiếp nhận bệnh nhân =&gt; Kiểm tra thông tin =&gt; Xác nhận lịch khám =&gt; Lấy số thứ tự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EF3E1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Các bước tiếp nhận và phục vụ bệnh nhân</w:t>
            </w:r>
          </w:p>
        </w:tc>
      </w:tr>
    </w:tbl>
    <w:p w14:paraId="236190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7759E0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 Quan sát 3 dòng mẫu và điền tiếp phân loại cho 2 mục dữ liệu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9"/>
        <w:gridCol w:w="1744"/>
        <w:gridCol w:w="1699"/>
        <w:gridCol w:w="1808"/>
        <w:gridCol w:w="1706"/>
      </w:tblGrid>
      <w:tr w14:paraId="419E268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134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590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Nội dung dữ liệu tại phòng khám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AFD1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Dữ liệu (Data)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FD9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Thông tin (Information)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A2E8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Lý do phân loại</w:t>
            </w:r>
          </w:p>
        </w:tc>
      </w:tr>
      <w:tr w14:paraId="27A5897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D6B4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1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88F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38.5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452E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838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8D9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Số liệu thô, chưa có đơn vị và ngữ cảnh</w:t>
            </w:r>
          </w:p>
        </w:tc>
      </w:tr>
      <w:tr w14:paraId="6EC7466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1B1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2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1ED4E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Bệnh nhân Nguyễn Văn A, thân nhiệt 38.5 độ C, đo lúc 08:30 sáng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5082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C7A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F020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Đã có ngữ cảnh đầy đủ: Ai, Chỉ số gì, Khi nào</w:t>
            </w:r>
          </w:p>
        </w:tc>
      </w:tr>
      <w:tr w14:paraId="1F91FFB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675F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3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C6E9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1500000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C860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F0C6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92DC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Chuỗi số thô, chưa có đơn vị tiền tệ hay mục đích</w:t>
            </w:r>
          </w:p>
        </w:tc>
      </w:tr>
      <w:tr w14:paraId="338B576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40C8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4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647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Tổng doanh thu tiền khám bệnh trong ngày là 15.000.000 VNĐ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E7D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[]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A85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[x]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1DD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Có giá trị tiền tệ, doanh thu trong ngày</w:t>
            </w:r>
          </w:p>
        </w:tc>
      </w:tr>
      <w:tr w14:paraId="7A7CD56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091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5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3AF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BN001, Trần Thị B, 45, Nữ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609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[x]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2BB1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[]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7D14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2"/>
                <w:szCs w:val="22"/>
                <w:lang w:val="en-US"/>
              </w:rPr>
              <w:t>Đã đủ thông tin nhưng chưa có ngữ cảnh</w:t>
            </w:r>
          </w:p>
        </w:tc>
      </w:tr>
    </w:tbl>
    <w:p w14:paraId="23E0B1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518AE2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2: Khảo sát môi trường và xác định Stakeholders</w:t>
      </w:r>
    </w:p>
    <w:p w14:paraId="7C7CD7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 Quan sát 3 dòng mẫu và điền loại môi trường cùng ảnh hưởng cho 2 yếu tố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0"/>
        <w:gridCol w:w="2882"/>
        <w:gridCol w:w="2874"/>
      </w:tblGrid>
      <w:tr w14:paraId="004DB22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4C29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Yếu tố khảo sát tại phòng khám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E976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Thuộc loại môi trường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EA0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Tầm ảnh hưởng đến hệ thống</w:t>
            </w:r>
          </w:p>
        </w:tc>
      </w:tr>
      <w:tr w14:paraId="379C1C0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2082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Kỹ năng máy tính của y tá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F4E0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Môi trường Nội bộ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ED83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Giao diện phần mềm cần đơn giản, dễ thao tác</w:t>
            </w:r>
          </w:p>
        </w:tc>
      </w:tr>
      <w:tr w14:paraId="5FCDE9B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AABF5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Quy định bảo mật của Bộ Y tế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01C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816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Hệ thống bắt buộc phải tuân thủ quy chuẩn pháp lý</w:t>
            </w:r>
          </w:p>
        </w:tc>
      </w:tr>
      <w:tr w14:paraId="7747370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91F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Hạ tầng mạng nội bộ phòng khám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B211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Môi trường Nội bộ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E93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Ảnh hưởng đến tốc độ vận hành phần mềm</w:t>
            </w:r>
          </w:p>
        </w:tc>
      </w:tr>
      <w:tr w14:paraId="616FF3E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8604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Ý kiến phản hồi từ bệnh nhân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293F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118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Cải thiện hệ thống theo nhu cầu người dùng</w:t>
            </w:r>
          </w:p>
        </w:tc>
      </w:tr>
      <w:tr w14:paraId="71F27EC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507A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Ứng dụng đặt khám từ đối thủ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AD0C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F55C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Áp lực cạnh tranh, cần cải thiện tính năng</w:t>
            </w:r>
          </w:p>
        </w:tc>
      </w:tr>
    </w:tbl>
    <w:p w14:paraId="142B8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3E56B6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 Quan sát 2 dòng mẫu và điền tiếp vai trò, mối quan tâm cho nhóm tiếp tân: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8"/>
        <w:gridCol w:w="2868"/>
        <w:gridCol w:w="2850"/>
      </w:tblGrid>
      <w:tr w14:paraId="1853493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A6463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Nhóm Stakeholder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5D47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Vai trò trong dự án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88BB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Mối quan tâm lớn nhất đối với phần mềm</w:t>
            </w:r>
          </w:p>
        </w:tc>
      </w:tr>
      <w:tr w14:paraId="758E482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9614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1. Bác sĩ khám bệnh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3D5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Người dùng chuyên môn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215D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Tra cứu nhanh lịch sử bệnh án và kê đơn thuốc tiện lợi</w:t>
            </w:r>
          </w:p>
        </w:tc>
      </w:tr>
      <w:tr w14:paraId="6DE2E1C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D98A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2. Bệnh nhân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D9EC3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Người thụ hưởng dịch vụ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0A20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Đặt lịch khám dễ dàng, không phải chờ đợi lâu</w:t>
            </w:r>
          </w:p>
        </w:tc>
      </w:tr>
      <w:tr w14:paraId="7A179B2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337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3. Nhân viên tiếp tân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6EB5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Người dùng chuyên môn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FB3A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Tiếp nhận thông tin, đăng kí, tìm kiếm thông tin thuận lợi</w:t>
            </w:r>
          </w:p>
        </w:tc>
      </w:tr>
    </w:tbl>
    <w:p w14:paraId="6CD4A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300F09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3: Lựa chọn kỹ thuật thu thập yêu cầu và soạn câu hỏi mẫu</w:t>
      </w:r>
    </w:p>
    <w:p w14:paraId="4DC8D9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 Quan sát 3 dòng mẫu và điền kỹ thuật phù hợp nhất cùng lý do cho tình huống 3 và 5: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2149"/>
        <w:gridCol w:w="2197"/>
        <w:gridCol w:w="2150"/>
      </w:tblGrid>
      <w:tr w14:paraId="4373FD9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FB42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C87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Tình huống khảo sát thực tế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29F4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Kỹ thuật phù hợp nhất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44646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Lý do lựa chọn ngắn gọn</w:t>
            </w:r>
          </w:p>
        </w:tc>
      </w:tr>
      <w:tr w14:paraId="7AB9A3A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755E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52AA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Tìm hiểu mục tiêu chiến lược và ngân sách từ Giám đốc phòng khám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2635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Phỏng vấn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AABE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Số lượng người ít, cần trao đổi sâu và chi tiết</w:t>
            </w:r>
          </w:p>
        </w:tc>
      </w:tr>
      <w:tr w14:paraId="7166578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AA2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AD2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Thu thập ý kiến từ hơn 1.000 bệnh nhân về sự tiện lợi khi đặt lịch hẹn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871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Bảng câu hỏi / Khảo sát (Survey)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635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Số lượng người dùng lớn, thu thập nhanh số liệu định lượng</w:t>
            </w:r>
          </w:p>
        </w:tc>
      </w:tr>
      <w:tr w14:paraId="5875B67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B664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5547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Xem thực tế quy trình tiếp đón và phát số thứ tự tại quầy tiếp tân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672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Quan sát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CEA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Quan sát trực tiếp toàn bộ quy trình</w:t>
            </w:r>
          </w:p>
        </w:tc>
      </w:tr>
      <w:tr w14:paraId="36FEE8C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2B8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E74E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Nắm rõ quy định về biểu mẫu phiếu khám bệnh và danh mục thuốc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EB9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Nghiên cứu tài liệu (Document Analysis)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7AC8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Biểu mẫu và quy chế là tài liệu có sẵn, chuẩn pháp lý</w:t>
            </w:r>
          </w:p>
        </w:tc>
      </w:tr>
      <w:tr w14:paraId="3E8BA6A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D875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256B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Tìm hiểu mong muốn sắp xếp ca trực của đội ngũ 20 y tá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274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Phỏng vấn nhóm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F59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Có thể trao đổi trực tiếp với nhiều y tá và sắp xếp ca trực</w:t>
            </w:r>
          </w:p>
        </w:tc>
      </w:tr>
    </w:tbl>
    <w:p w14:paraId="56AFB3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5D421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 Hoàn thiện 01 câu hỏi phỏng vấn mở dành cho Bác sĩ:</w:t>
      </w:r>
    </w:p>
    <w:p w14:paraId="28894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Gợi ý bắt đầu: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 "Thầy/Cô đang gặp những khó khăn lớn nhất nào khi..." </w:t>
      </w: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(Học viên hoàn thiện tiếp)</w:t>
      </w:r>
    </w:p>
    <w:p w14:paraId="348899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4: Phân loại Yêu cầu Chức năng (FR) và Phi chức năng (NFR)</w:t>
      </w:r>
    </w:p>
    <w:p w14:paraId="6C9E68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Quan sát 3 dòng mẫu và điền tiếp phân loại, mã định danh cùng giải thích cho 2 yêu cầu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1731"/>
        <w:gridCol w:w="1716"/>
        <w:gridCol w:w="1726"/>
        <w:gridCol w:w="1752"/>
      </w:tblGrid>
      <w:tr w14:paraId="5D67810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737E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4F8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Phát biểu yêu cầu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3B8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Phân loại (FR / NFR)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AA43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Mã định danh đề xuất</w:t>
            </w:r>
          </w:p>
        </w:tc>
        <w:tc>
          <w:tcPr>
            <w:tcW w:w="1872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B99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Câu hỏi cốt lõi giải thích</w:t>
            </w:r>
          </w:p>
        </w:tc>
      </w:tr>
      <w:tr w14:paraId="6F304C2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F1CE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(1)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D245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Bệnh nhân có thể đặt lịch khám theo bác sĩ trên website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5CB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C29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FR-01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EC86B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Đây là hành động/tính năng hệ thống LÀM GÌ</w:t>
            </w:r>
          </w:p>
        </w:tc>
      </w:tr>
      <w:tr w14:paraId="273CDDD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F94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(2)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7410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Thời gian tải trang hiển thị lịch khám không quá 2 giây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E00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A8900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NFR-01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3B1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Tiêu chuẩn hiệu năng: hệ thống chạy TỐT NHƯ THẾ NÀO</w:t>
            </w:r>
          </w:p>
        </w:tc>
      </w:tr>
      <w:tr w14:paraId="05D00E1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A7B13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(3)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9A1B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Mật khẩu tài khoản phải được mã hóa bảo mật khi lưu trữ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A39E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B737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8"/>
                <w:szCs w:val="18"/>
                <w:bdr w:val="none" w:color="auto" w:sz="0" w:space="0"/>
                <w:lang w:val="en-US"/>
              </w:rPr>
              <w:t>NFR-02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BCD0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Tiêu chuẩn an toàn: bảo mật TỐT NHƯ THẾ NÀO</w:t>
            </w:r>
          </w:p>
        </w:tc>
      </w:tr>
      <w:tr w14:paraId="4263CBE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5AF8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(4)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AB8D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Bác sĩ có thể nhập kết quả chẩn đoán và kê đơn thuốc điện tử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C6E9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8B4F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NFR-03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298E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Tiêu chuẩn hỗ trợ: TỐT NHƯ THẾ NÀO</w:t>
            </w:r>
          </w:p>
        </w:tc>
      </w:tr>
      <w:tr w14:paraId="4848477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25D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(5)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8581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Hệ thống phải hoạt động liên tục và ổn định 24/7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397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NFR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FCDE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NFR-04</w:t>
            </w:r>
          </w:p>
        </w:tc>
        <w:tc>
          <w:tcPr>
            <w:tcW w:w="1872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EBE6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Yêu cầu về độ sẵn sàng và ổn định của hệ thống, mô tả hệ thốn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 hoạt động TỐT NHƯ THẾ NÀ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O</w:t>
            </w:r>
          </w:p>
        </w:tc>
      </w:tr>
    </w:tbl>
    <w:p w14:paraId="481623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3CDBE5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Bước 5: Đặc tả User Story chuẩn ba thành phần</w:t>
      </w:r>
    </w:p>
    <w:p w14:paraId="79E9A4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1. Quan sát User Story mẫu:</w:t>
      </w:r>
    </w:p>
    <w:p w14:paraId="2D01C0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"Là một Bệnh nhân, tôi muốn xem lại lịch sử các lần khám bệnh trước đây, để theo dõi tiến triển sức khỏe của bản thân."</w:t>
      </w:r>
    </w:p>
    <w:p w14:paraId="317FAA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lang w:val="en-US"/>
        </w:rPr>
        <w:t>2. Hoàn thiện User Story dành cho Bác sĩ dựa trên gợi ý sẵn: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14"/>
        <w:gridCol w:w="4312"/>
      </w:tblGrid>
      <w:tr w14:paraId="731393F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2CC2F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Thành phần User Story</w:t>
            </w:r>
          </w:p>
        </w:tc>
        <w:tc>
          <w:tcPr>
            <w:tcW w:w="468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076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User Story dành cho Bác sĩ</w:t>
            </w:r>
          </w:p>
        </w:tc>
      </w:tr>
      <w:tr w14:paraId="4426E13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3B66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Là một (Vai trò - Who):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71886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Bác sĩ khám bệnh</w:t>
            </w:r>
          </w:p>
        </w:tc>
      </w:tr>
      <w:tr w14:paraId="36F878E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F57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Tôi muốn (Hành động - What):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662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9"/>
                <w:szCs w:val="19"/>
                <w:bdr w:val="none" w:color="auto" w:sz="0" w:space="0"/>
                <w:lang w:val="en-US"/>
              </w:rPr>
              <w:t>Xem danh sách bệnh nhân đã đăng ký khám trong ngày</w:t>
            </w:r>
          </w:p>
        </w:tc>
      </w:tr>
      <w:tr w14:paraId="6513401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2982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19"/>
                <w:szCs w:val="19"/>
                <w:bdr w:val="none" w:color="auto" w:sz="0" w:space="0"/>
                <w:lang w:val="en-US"/>
              </w:rPr>
              <w:t>Để (Lợi ích - Why):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6FB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/>
              </w:rPr>
              <w:t>Chủ động trong việc xem lại số lượng bệnh nhân, hồ sơ bệnh nhân</w:t>
            </w:r>
          </w:p>
        </w:tc>
      </w:tr>
    </w:tbl>
    <w:p w14:paraId="0A91D72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61FC3"/>
    <w:rsid w:val="4A06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2026-09-14T00:11:00Z</dcterms:created>
  <dc:creator>hp</dc:creator>
  <cp:lastModifiedBy>Đại Đại</cp:lastModifiedBy>
  <dcterms:modified xsi:type="dcterms:W3CDTF">2026-09-14T16:11:10Z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B917C6B54DA140C4BACB2529B46CB1FC_11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