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C2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1: Lựa chọn kỹ thuật thu thập cho tình huống</w:t>
      </w:r>
    </w:p>
    <w:p w14:paraId="4A7A4A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Đọc 5 tình huống khảo sát thực tế dưới đây, quan sát 3 dòng mẫu (STT 1, 2, 4) và điền kỹ thuật phù hợp nhất cùng lý do cho tình huống 3 và 5 vào bảng: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4"/>
        <w:gridCol w:w="2145"/>
        <w:gridCol w:w="2207"/>
        <w:gridCol w:w="2150"/>
      </w:tblGrid>
      <w:tr w14:paraId="109D8EC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B7D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1"/>
                <w:szCs w:val="21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2AB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1"/>
                <w:szCs w:val="21"/>
                <w:bdr w:val="none" w:color="auto" w:sz="0" w:space="0"/>
                <w:lang w:val="en-US"/>
              </w:rPr>
              <w:t>Tình huống khảo sát thực tế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702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1"/>
                <w:szCs w:val="21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3B1E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1"/>
                <w:szCs w:val="21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05F780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30C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B56B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Cần tìm hiểu sâu về mục tiêu chiến lược và ngân sách dự án từ Giám đốc phòng khám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991C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3F0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Số lượng người ít, cần trao đổi sâu và chi tiết</w:t>
            </w:r>
          </w:p>
        </w:tc>
      </w:tr>
      <w:tr w14:paraId="4E2E847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64A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43C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Cần thu thập ý kiến đánh giá từ hơn 1.000 bệnh nhân về sự tiện lợi của việc đặt lịch hẹn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AA29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Bảng câu hỏi / Khảo sát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AE7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Số lượng người dùng lớn và phân tán, thu thập nhanh số liệu định lượng</w:t>
            </w:r>
          </w:p>
        </w:tc>
      </w:tr>
      <w:tr w14:paraId="4200188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87F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1C7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Cần xem thực tế quy trình tiếp đón và cấp số thứ tự bệnh nhân tại quầy tiếp tân diễn ra như thế nào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1BE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Quan sát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DBD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Cấn quan sát trực tiếp quy trình tiếp đón và lấy số</w:t>
            </w:r>
          </w:p>
        </w:tc>
      </w:tr>
      <w:tr w14:paraId="2AE5200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7D2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14E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Cần nắm rõ quy định về biểu mẫu phiếu khám bệnh và danh mục thuốc theo quy định hiện hành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5C0F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94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Biểu mẫu và quy chế là tài liệu có sẵn, mang tính pháp lý chuẩn</w:t>
            </w:r>
          </w:p>
        </w:tc>
      </w:tr>
      <w:tr w14:paraId="576FDA2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A76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B30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Cần tìm hiểu mong muốn sắp xếp ca trực của đội ngũ 20 y tá tại các khoa phòng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CA0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Phỏng vấn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304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20 người là số lượng lớn cần trao đổi trực tiếp</w:t>
            </w:r>
          </w:p>
        </w:tc>
      </w:tr>
    </w:tbl>
    <w:p w14:paraId="461D9E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00EAE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2: Soạn thảo câu hỏi mẫu</w:t>
      </w:r>
    </w:p>
    <w:p w14:paraId="7C310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Dựa vào kiến thức về các loại câu hỏi đã học, hãy hoàn thiện 2 câu hỏi mẫu sau:</w:t>
      </w:r>
    </w:p>
    <w:p w14:paraId="059B6C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01 câu hỏi phỏng vấn mở (Dành cho Bác sĩ):</w:t>
      </w:r>
    </w:p>
    <w:p w14:paraId="1EB74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716" w:firstLineChars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Cô đang gặp những khó khăn lớn nhất nào khi thực hiện quy trình khám và quản lý thông tin bệnh nhân hiện nay?</w:t>
      </w:r>
    </w:p>
    <w:p w14:paraId="38744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01 câu hỏi trắc nghiệm (Dành cho Bệnh nhân):</w:t>
      </w:r>
    </w:p>
    <w:p w14:paraId="765231C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t>Bạn mong muốn nhận thông báo kết quả khám qua hình thức nào nhất?”</w:t>
      </w:r>
    </w:p>
    <w:p w14:paraId="2AA964DF">
      <w:pPr>
        <w:pStyle w:val="4"/>
        <w:keepNext w:val="0"/>
        <w:keepLines w:val="0"/>
        <w:widowControl/>
        <w:suppressLineNumbers w:val="0"/>
      </w:pPr>
      <w:r>
        <w:t>A. Tin nhắn SMS</w:t>
      </w:r>
      <w:r>
        <w:br w:type="textWrapping"/>
      </w:r>
      <w:r>
        <w:t>B. Email</w:t>
      </w:r>
      <w:r>
        <w:br w:type="textWrapping"/>
      </w:r>
      <w:r>
        <w:t>C. Ứng dụng của phòng khám</w:t>
      </w:r>
      <w:bookmarkStart w:id="0" w:name="_GoBack"/>
      <w:bookmarkEnd w:id="0"/>
      <w:r>
        <w:br w:type="textWrapping"/>
      </w:r>
      <w:r>
        <w:t>D. Zalo</w:t>
      </w:r>
    </w:p>
    <w:p w14:paraId="7C58C81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02BBD"/>
    <w:rsid w:val="1CD0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2026-09-14T02:53:00Z</dcterms:created>
  <dc:creator>Đại Đại</dc:creator>
  <cp:lastModifiedBy>Đại Đại</cp:lastModifiedBy>
  <dcterms:modified xsi:type="dcterms:W3CDTF">2026-09-14T16:11:37Z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48BFC127F3CB4B6C94E5FA6C7D2976DA_11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