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11827"/>
          <w:sz w:val="46"/>
          <w:szCs w:val="46"/>
        </w:rPr>
        <w:t xml:space="preserve">FR-ASMT-02 Take Psychological Assessment</w:t>
      </w:r>
    </w:p>
    <w:p>
      <w:pPr>
        <w:spacing w:after="260"/>
      </w:pPr>
      <w:r>
        <w:rPr>
          <w:rFonts w:ascii="Calibri" w:cs="Calibri" w:eastAsia="Calibri" w:hAnsi="Calibri"/>
          <w:color w:val="667085"/>
          <w:sz w:val="24"/>
          <w:szCs w:val="24"/>
        </w:rPr>
        <w:t xml:space="preserve">MentalBridge Software Requirement Specification</w:t>
      </w:r>
    </w:p>
    <w:p>
      <w:pPr>
        <w:pStyle w:val="Heading1"/>
        <w:keepNext/>
      </w:pPr>
      <w:r>
        <w:t xml:space="preserve">Function Trigger</w:t>
      </w:r>
    </w:p>
    <w:p>
      <w:pPr>
        <w:spacing w:after="120" w:line="264"/>
      </w:pPr>
      <w:r>
        <w:rPr>
          <w:color w:val="202124"/>
          <w:sz w:val="22"/>
          <w:szCs w:val="22"/>
        </w:rPr>
        <w:t xml:space="preserve">The function is triggered when an authenticated User selects </w:t>
      </w:r>
      <w:r>
        <w:rPr>
          <w:b/>
          <w:bCs/>
          <w:color w:val="202124"/>
          <w:sz w:val="22"/>
          <w:szCs w:val="22"/>
        </w:rPr>
        <w:t xml:space="preserve">“Bắt đầu”</w:t>
      </w:r>
      <w:r>
        <w:rPr>
          <w:color w:val="202124"/>
          <w:sz w:val="22"/>
          <w:szCs w:val="22"/>
        </w:rPr>
        <w:t xml:space="preserve"> for an available assessment on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/assessments</w:t>
      </w:r>
      <w:r>
        <w:rPr>
          <w:color w:val="202124"/>
          <w:sz w:val="22"/>
          <w:szCs w:val="22"/>
        </w:rPr>
        <w:t xml:space="preserve">, reviews the introduction at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/assessment/[type]</w:t>
      </w:r>
      <w:r>
        <w:rPr>
          <w:color w:val="202124"/>
          <w:sz w:val="22"/>
          <w:szCs w:val="22"/>
        </w:rPr>
        <w:t xml:space="preserve">, and selects </w:t>
      </w:r>
      <w:r>
        <w:rPr>
          <w:b/>
          <w:bCs/>
          <w:color w:val="202124"/>
          <w:sz w:val="22"/>
          <w:szCs w:val="22"/>
        </w:rPr>
        <w:t xml:space="preserve">“Bắt đầu bài đánh giá”</w:t>
      </w:r>
      <w:r>
        <w:rPr>
          <w:color w:val="202124"/>
          <w:sz w:val="22"/>
          <w:szCs w:val="22"/>
        </w:rPr>
        <w:t xml:space="preserve">. The target system must validate the User's authenticated session and server-side authorization before returning an account-linked questionnaire or accepting a submission.</w:t>
      </w:r>
    </w:p>
    <w:p>
      <w:pPr>
        <w:pStyle w:val="Heading1"/>
        <w:keepNext/>
      </w:pPr>
      <w:r>
        <w:t xml:space="preserve">Function Description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Actors / Roles:</w:t>
      </w:r>
      <w:r>
        <w:rPr>
          <w:color w:val="202124"/>
          <w:sz w:val="22"/>
          <w:szCs w:val="22"/>
        </w:rPr>
        <w:t xml:space="preserve"> Authenticated User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Purpose:</w:t>
      </w:r>
      <w:r>
        <w:rPr>
          <w:color w:val="202124"/>
          <w:sz w:val="22"/>
          <w:szCs w:val="22"/>
        </w:rPr>
        <w:t xml:space="preserve"> Allows a User to complete a supported psychological screening questionnaire and submit it for authoritative server-side scoring and safety evaluation.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Interface:</w:t>
      </w:r>
      <w:r>
        <w:rPr>
          <w:color w:val="202124"/>
          <w:sz w:val="22"/>
          <w:szCs w:val="22"/>
        </w:rPr>
        <w:t xml:space="preserve"> Assessment catalogue entry point, assessment introduction, progress indicator, one question at a time, answer options, previous-question control, submission state, and transfer to the separate assessment-result function.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Data Processing: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Identify the User from the trusted authenticated session and ignore any client-supplied owner identity.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Retrieve a published, locale-appropriate questionnaire definition and preserve its immutable version identity.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Capture one valid answer for every required question and permit changes only before final submission.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Submit the answer set with an idempotency key; do not submit or trust a client-computed score.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Validate and score the assessment deterministically in Care Service, store the immutable submission, and evaluate safety-sensitive answers synchronously.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Return only the identifiers and safe result-routing data needed by the browser; detailed result display belongs to a separate function.</w:t>
      </w:r>
    </w:p>
    <w:p>
      <w:pPr>
        <w:spacing w:after="120" w:line="264"/>
      </w:pPr>
      <w:r>
        <w:rPr>
          <w:b/>
          <w:bCs/>
          <w:color w:val="202124"/>
          <w:sz w:val="22"/>
          <w:szCs w:val="22"/>
        </w:rPr>
        <w:t xml:space="preserve">Current implementation note:</w:t>
      </w:r>
      <w:r>
        <w:rPr>
          <w:color w:val="202124"/>
          <w:sz w:val="22"/>
          <w:szCs w:val="22"/>
        </w:rPr>
        <w:t xml:space="preserve"> The current frontend uses mock/static data and client-side simulation. The required backend API, authenticated ownership enforcement, versioned questionnaire retrieval, persistent submission, authoritative scoring, idempotency, and approved safety workflow are not yet implemented.</w:t>
      </w:r>
    </w:p>
    <w:p>
      <w:r>
        <w:br w:type="page"/>
      </w:r>
    </w:p>
    <w:p>
      <w:pPr>
        <w:pStyle w:val="Heading1"/>
        <w:keepNext/>
      </w:pPr>
      <w:r>
        <w:t xml:space="preserve">Screen Layout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5276850"/>
            <wp:effectExtent t="0" r="0" b="0" l="0"/>
            <wp:docPr id="1" name="TAKE_PSYCHOLOGICAL_ASSESSMENT_SCREEN.png" descr="MentalBridge Take Psychological Assessment entry screen" title="MentalBridge Take Psychological Assessment ent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085"/>
          <w:sz w:val="18"/>
          <w:szCs w:val="18"/>
        </w:rPr>
        <w:t xml:space="preserve">MentalBridge Take Psychological Assessment entry screen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The page header displays </w:t>
      </w:r>
      <w:r>
        <w:rPr>
          <w:b/>
          <w:bCs/>
          <w:color w:val="202124"/>
          <w:sz w:val="22"/>
          <w:szCs w:val="22"/>
        </w:rPr>
        <w:t xml:space="preserve">“Bài đánh giá”</w:t>
      </w:r>
      <w:r>
        <w:rPr>
          <w:color w:val="202124"/>
          <w:sz w:val="22"/>
          <w:szCs w:val="22"/>
        </w:rPr>
        <w:t xml:space="preserve"> and introductory screening guidance.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Assessment cards display the instrument name, full name, description, question count, estimated duration, and </w:t>
      </w:r>
      <w:r>
        <w:rPr>
          <w:b/>
          <w:bCs/>
          <w:color w:val="202124"/>
          <w:sz w:val="22"/>
          <w:szCs w:val="22"/>
        </w:rPr>
        <w:t xml:space="preserve">“Bắt đầu”</w:t>
      </w:r>
      <w:r>
        <w:rPr>
          <w:color w:val="202124"/>
          <w:sz w:val="22"/>
          <w:szCs w:val="22"/>
        </w:rPr>
        <w:t xml:space="preserve"> action.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Selecting a card opens an introduction with </w:t>
      </w:r>
      <w:r>
        <w:rPr>
          <w:b/>
          <w:bCs/>
          <w:color w:val="202124"/>
          <w:sz w:val="22"/>
          <w:szCs w:val="22"/>
        </w:rPr>
        <w:t xml:space="preserve">“Bắt đầu bài đánh giá”</w:t>
      </w:r>
      <w:r>
        <w:rPr>
          <w:color w:val="202124"/>
          <w:sz w:val="22"/>
          <w:szCs w:val="22"/>
        </w:rPr>
        <w:t xml:space="preserve"> and </w:t>
      </w:r>
      <w:r>
        <w:rPr>
          <w:b/>
          <w:bCs/>
          <w:color w:val="202124"/>
          <w:sz w:val="22"/>
          <w:szCs w:val="22"/>
        </w:rPr>
        <w:t xml:space="preserve">“Để sau”</w:t>
      </w:r>
      <w:r>
        <w:rPr>
          <w:color w:val="202124"/>
          <w:sz w:val="22"/>
          <w:szCs w:val="22"/>
        </w:rPr>
        <w:t xml:space="preserve"> actions.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The questionnaire screen displays progress, the current question, answer options, and </w:t>
      </w:r>
      <w:r>
        <w:rPr>
          <w:b/>
          <w:bCs/>
          <w:color w:val="202124"/>
          <w:sz w:val="22"/>
          <w:szCs w:val="22"/>
        </w:rPr>
        <w:t xml:space="preserve">“← Câu trước”</w:t>
      </w:r>
      <w:r>
        <w:rPr>
          <w:color w:val="202124"/>
          <w:sz w:val="22"/>
          <w:szCs w:val="22"/>
        </w:rPr>
        <w:t xml:space="preserve"> when applicable.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The recent-history table and result-detail controls visible on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/assessments</w:t>
      </w:r>
      <w:r>
        <w:rPr>
          <w:color w:val="202124"/>
          <w:sz w:val="22"/>
          <w:szCs w:val="22"/>
        </w:rPr>
        <w:t xml:space="preserve"> belong to separate View Assessment History and View Assessment Result functions and are outside this function's processing scope.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The target interface must provide loading, stale-questionnaire, submission-error, and safe retry states without showing a result as saved until the server confirms acceptance.</w:t>
      </w:r>
    </w:p>
    <w:p>
      <w:pPr>
        <w:pStyle w:val="Heading1"/>
        <w:keepNext/>
      </w:pPr>
      <w:r>
        <w:t xml:space="preserve">Function Details</w:t>
      </w:r>
    </w:p>
    <w:p>
      <w:pPr>
        <w:pStyle w:val="Heading2"/>
        <w:keepNext/>
      </w:pPr>
      <w:r>
        <w:t xml:space="preserve">Data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50"/>
        <w:gridCol w:w="950"/>
        <w:gridCol w:w="1900"/>
        <w:gridCol w:w="3540"/>
        <w:gridCol w:w="1420"/>
      </w:tblGrid>
      <w:tr>
        <w:trPr>
          <w:tblHeader/>
        </w:trPr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Field</w:t>
            </w:r>
          </w:p>
        </w:tc>
        <w:tc>
          <w:tcPr>
            <w:tcW w:type="dxa" w:w="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Required/Source</w:t>
            </w:r>
          </w:p>
        </w:tc>
        <w:tc>
          <w:tcPr>
            <w:tcW w:type="dxa" w:w="354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Validation/Display Rule</w:t>
            </w:r>
          </w:p>
        </w:tc>
        <w:tc>
          <w:tcPr>
            <w:tcW w:type="dxa" w:w="14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Business Rule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Assessment type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enum/string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published questionnaire catalogue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Accept only a server-supported, published instrument. The current production data baseline defines PHQ-9 and GAD-7. The visible PSQI card remains a prototype until its questionnaire and scoring contract are approved.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BR-23, 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Questionnaire definition ID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opaque identifier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Care Service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Must identify the exact published version served to the User; a stale or inactive definition cannot be submitted.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Questionnaire/scoring version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string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Care Service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Preserve the content and scoring provenance used for the submission. Do not let the client choose or override it.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Locale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locale string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User preference/request resolved by server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Display reviewed wording for the selected locale; use only an approved fallback locale when the preferred version is unavailable.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Question ID and prompt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opaque identifier and string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questionnaire definition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Display questions in the authoritative server order. Do not expose internal safety-policy logic.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BR-08, 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Answer value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integer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User input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For the current approved PHQ-9/GAD-7 baseline, accept only 0–3 and exactly one answer per question.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BR-07, 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Progress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derived non-negative integer/percentage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Derived in the client from the served question set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Display current position and completion progress; it is not authoritative submission data.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Idempotency key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protected opaque string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Required; client generated and server scoped to the authenticated User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Reuse for a retry of the same submission and prevent duplicate persisted attempts. Do not display or log it as health content.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Total score and screening level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non-negative integer and enum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Server computed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Never accept the client-computed value as authoritative. Present only in the separate result function and always as screening, not diagnosis.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BR-06, BR-41</w:t>
            </w:r>
          </w:p>
        </w:tc>
      </w:tr>
      <w:tr>
        <w:trPr>
          <w:tblHeader w:val="false"/>
        </w:trPr>
        <w:tc>
          <w:tcPr>
            <w:tcW w:type="dxa" w:w="1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Safety flag/result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internal enum/boolean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Server derived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Evaluate synchronously from safety-sensitive answers; never rely only on total score or optional AI.</w:t>
            </w:r>
          </w:p>
        </w:tc>
        <w:tc>
          <w:tcPr>
            <w:tcW w:type="dxa" w:w="14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System Data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Authenticated User ID obtained from the trusted server session.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Effective role and authorization result obtained from trusted server-side data.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Published questionnaire definition ID, instrument, locale, content version, and scoring version.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Ordered question identifiers and validated answer values.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Assessment submission ID, authoritative server score, screening level, and submission timestamp.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Safety flags, deterministic safety-policy result, and approved immediate guidance reference when required.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Idempotency key and non-sensitive correlation/audit metadata.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Transactional event/outbox metadata required after a successful persisted submission; raw answers are not written to logs or unrestricted events.</w:t>
      </w:r>
    </w:p>
    <w:p>
      <w:pPr>
        <w:pStyle w:val="Heading2"/>
        <w:keepNext/>
      </w:pPr>
      <w:r>
        <w:t xml:space="preserve">Validation &amp; Business Rules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Rule Definition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BR-06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Assessment is a screening tool and must not be presented as a diagnosis.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BR-07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PHQ-9 contains nine questions scored 0–3; a completed PHQ-9 result cannot be edited.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BR-08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 self-harm signal must trigger the approved safety process independently of the total score.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BR-21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 hotline or support resource must be verified for owner, service scope, and operating hours before publication.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BR-23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Mock data must not appear in production as real data.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BR-25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Effective roles and permissions must come from trusted server-side authorization data.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BR-41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The server must use an approved questionnaire version, validate the complete answer set, and calculate the authoritative score itself.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Validation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1600"/>
        <w:gridCol w:w="6060"/>
      </w:tblGrid>
      <w:tr>
        <w:trPr>
          <w:tblHeader/>
        </w:trPr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Situation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Message</w:t>
            </w:r>
          </w:p>
        </w:tc>
        <w:tc>
          <w:tcPr>
            <w:tcW w:type="dxa" w:w="60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No valid authenticated session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Redirect to Sign In and do not return an account-linked questionnaire or accept answers.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Unsupported, unpublished, or unavailable assessment type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MSG-030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Do not start the attempt; show the safe generic error state and allow return to </w:t>
            </w: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/assessments</w:t>
            </w: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Current question has no answer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MSG-012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Keep the User on the current question and block forward progress or submission.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Answer is outside the authoritative option domain, duplicated, or refers to another questionnaire version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MSG-012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Reject the invalid answer set; do not score or persist a completed submission.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Questionnaire version changed or became inactive before submission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MSG-037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Reject the stale submission, discard it as a final result, and require a fresh questionnaire attempt.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Submission API fails before acceptance is confirmed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MSG-030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Keep the local answers for a safe retry using the same idempotency key; do not display the result as saved.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The same submission is retried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Return the original accepted outcome for the same User and idempotency key without creating a duplicate.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Safety-sensitive answer is detected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Persist and score locally, invoke the approved synchronous safety path, and return immediate reviewed guidance without waiting for AI, Kafka, Redis, WebSocket, email, or push.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 support resource is unverified or unavailable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MSG-030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Do not publish the unverified contact as active; use the approved safe fallback guidance.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Authorization or ownership check fails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—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Deny the request, persist no submission for another User, and disclose no assessment data.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Functionalities</w:t>
      </w:r>
    </w:p>
    <w:p>
      <w:pPr>
        <w:pStyle w:val="Heading2"/>
        <w:keepNext/>
      </w:pPr>
      <w:r>
        <w:t xml:space="preserve">Normal Flow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authenticated User opens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/assessments</w:t>
      </w:r>
      <w:r>
        <w:rPr>
          <w:color w:val="202124"/>
          <w:sz w:val="22"/>
          <w:szCs w:val="22"/>
        </w:rPr>
        <w:t xml:space="preserve"> and selects </w:t>
      </w:r>
      <w:r>
        <w:rPr>
          <w:b/>
          <w:bCs/>
          <w:color w:val="202124"/>
          <w:sz w:val="22"/>
          <w:szCs w:val="22"/>
        </w:rPr>
        <w:t xml:space="preserve">“Bắt đầu”</w:t>
      </w:r>
      <w:r>
        <w:rPr>
          <w:color w:val="202124"/>
          <w:sz w:val="22"/>
          <w:szCs w:val="22"/>
        </w:rPr>
        <w:t xml:space="preserve"> for an available assessment.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system validates the User's session and effective authorization under BR-25.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system derives the owner identity from the trusted session and requests the selected published questionnaire definition from Care Service.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Care Service returns the authoritative instrument, definition ID, locale, version, ordered questions, and allowed answer options under BR-41.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introduction page displays the assessment name, question count, estimated duration, privacy wording, and the non-diagnostic notice required by BR-06.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User selects </w:t>
      </w:r>
      <w:r>
        <w:rPr>
          <w:b/>
          <w:bCs/>
          <w:color w:val="202124"/>
          <w:sz w:val="22"/>
          <w:szCs w:val="22"/>
        </w:rPr>
        <w:t xml:space="preserve">“Bắt đầu bài đánh giá”</w:t>
      </w:r>
      <w:r>
        <w:rPr>
          <w:color w:val="202124"/>
          <w:sz w:val="22"/>
          <w:szCs w:val="22"/>
        </w:rPr>
        <w:t xml:space="preserve"> and the system displays the first question with progress information.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User selects one allowed answer for the current question; the interface records the draft answer and advances to the next question.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User may select </w:t>
      </w:r>
      <w:r>
        <w:rPr>
          <w:b/>
          <w:bCs/>
          <w:color w:val="202124"/>
          <w:sz w:val="22"/>
          <w:szCs w:val="22"/>
        </w:rPr>
        <w:t xml:space="preserve">“← Câu trước”</w:t>
      </w:r>
      <w:r>
        <w:rPr>
          <w:color w:val="202124"/>
          <w:sz w:val="22"/>
          <w:szCs w:val="22"/>
        </w:rPr>
        <w:t xml:space="preserve"> and revise an answer before final submission.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system blocks forward progress when the current question is unanswered and displays MSG-012.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After every required question has one valid answer, the client submits the definition ID and complete answer set with an idempotency key; it does not submit an authoritative score.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Care Service revalidates the session owner, questionnaire status/version, question membership, completeness, and answer domains under BR-41.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Care Service calculates the score and screening level deterministically, evaluates all safety-sensitive answers under BR-08, and stores the immutable submission and answers in one local transaction.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If safety guidance is required, the response includes the approved immediate guidance and only verified resources under BR-21 without waiting for optional dependencies.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2"/>
          <w:szCs w:val="22"/>
        </w:rPr>
        <w:t xml:space="preserve">The system confirms the accepted submission and transfers control to the separate View Assessment Result function using the server-issued submission ID.</w:t>
      </w:r>
    </w:p>
    <w:p>
      <w:pPr>
        <w:pStyle w:val="Heading2"/>
        <w:keepNext/>
      </w:pPr>
      <w:r>
        <w:t xml:space="preserve">Current Frontend Flow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/assessments</w:t>
      </w:r>
      <w:r>
        <w:rPr>
          <w:color w:val="202124"/>
          <w:sz w:val="22"/>
          <w:szCs w:val="22"/>
        </w:rPr>
        <w:t xml:space="preserve"> renders three static cards for PHQ-9, GAD-7, and PSQI plus three static history rows.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2"/>
          <w:szCs w:val="22"/>
        </w:rPr>
        <w:t xml:space="preserve">Each </w:t>
      </w:r>
      <w:r>
        <w:rPr>
          <w:b/>
          <w:bCs/>
          <w:color w:val="202124"/>
          <w:sz w:val="22"/>
          <w:szCs w:val="22"/>
        </w:rPr>
        <w:t xml:space="preserve">“Bắt đầu”</w:t>
      </w:r>
      <w:r>
        <w:rPr>
          <w:color w:val="202124"/>
          <w:sz w:val="22"/>
          <w:szCs w:val="22"/>
        </w:rPr>
        <w:t xml:space="preserve"> link opens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/assessment/phq9</w:t>
      </w:r>
      <w:r>
        <w:rPr>
          <w:color w:val="20212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/assessment/gad7</w:t>
      </w:r>
      <w:r>
        <w:rPr>
          <w:color w:val="202124"/>
          <w:sz w:val="22"/>
          <w:szCs w:val="22"/>
        </w:rPr>
        <w:t xml:space="preserve">, or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/assessment/psqi</w:t>
      </w:r>
      <w:r>
        <w:rPr>
          <w:color w:val="202124"/>
          <w:sz w:val="22"/>
          <w:szCs w:val="22"/>
        </w:rPr>
        <w:t xml:space="preserve">; unsupported route values render Not Found.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/assessment/[type]</w:t>
      </w:r>
      <w:r>
        <w:rPr>
          <w:color w:val="202124"/>
          <w:sz w:val="22"/>
          <w:szCs w:val="22"/>
        </w:rPr>
        <w:t xml:space="preserve"> renders static introduction content and supports </w:t>
      </w:r>
      <w:r>
        <w:rPr>
          <w:b/>
          <w:bCs/>
          <w:color w:val="202124"/>
          <w:sz w:val="22"/>
          <w:szCs w:val="22"/>
        </w:rPr>
        <w:t xml:space="preserve">“Để sau”</w:t>
      </w:r>
      <w:r>
        <w:rPr>
          <w:color w:val="202124"/>
          <w:sz w:val="22"/>
          <w:szCs w:val="22"/>
        </w:rPr>
        <w:t xml:space="preserve"> navigation back to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/assessments</w:t>
      </w:r>
      <w:r>
        <w:rPr>
          <w:color w:val="20212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2"/>
          <w:szCs w:val="22"/>
        </w:rPr>
        <w:t xml:space="preserve">Every </w:t>
      </w:r>
      <w:r>
        <w:rPr>
          <w:b/>
          <w:bCs/>
          <w:color w:val="202124"/>
          <w:sz w:val="22"/>
          <w:szCs w:val="22"/>
        </w:rPr>
        <w:t xml:space="preserve">“Bắt đầu bài đánh giá”</w:t>
      </w:r>
      <w:r>
        <w:rPr>
          <w:color w:val="202124"/>
          <w:sz w:val="22"/>
          <w:szCs w:val="22"/>
        </w:rPr>
        <w:t xml:space="preserve"> action, including GAD-7 and PSQI, navigates to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/assessment/anonymous</w:t>
      </w:r>
      <w:r>
        <w:rPr>
          <w:color w:val="20212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rFonts w:ascii="Consolas" w:cs="Consolas" w:eastAsia="Consolas" w:hAnsi="Consolas"/>
          <w:color w:val="344054"/>
          <w:sz w:val="18"/>
          <w:szCs w:val="18"/>
        </w:rPr>
        <w:t xml:space="preserve">/assessment/anonymous</w:t>
      </w:r>
      <w:r>
        <w:rPr>
          <w:color w:val="202124"/>
          <w:sz w:val="22"/>
          <w:szCs w:val="22"/>
        </w:rPr>
        <w:t xml:space="preserve"> always renders the same hard-coded nine-question PHQ-9 flow, stores answers only in React state, advances after a simulated 300 ms delay, and allows client-side back navigation.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2"/>
          <w:szCs w:val="22"/>
        </w:rPr>
        <w:t xml:space="preserve">The browser calculates the total and severity band locally, then displays the result immediately after the ninth answer without a backend request.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2"/>
          <w:szCs w:val="22"/>
        </w:rPr>
        <w:t xml:space="preserve">The current hotline is a fixed demonstration value and appears only when the client-computed total is greater than 9; PHQ-9 item 9 does not independently trigger the required BR-08 safety path.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2"/>
          <w:szCs w:val="22"/>
        </w:rPr>
        <w:t xml:space="preserve">No real session guard protects the dashboard route, no questionnaire/version API is called, no ownership check is performed, and no assessment, answer, score, or safety outcome is persisted.</w:t>
      </w:r>
    </w:p>
    <w:p>
      <w:pPr>
        <w:pStyle w:val="Heading2"/>
        <w:keepNext/>
      </w:pPr>
      <w:r>
        <w:t xml:space="preserve">Abnormal Cases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Missing or expired session → redirect to Sign In; do not return account-linked questionnaire data or accept a submission.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Client-supplied User ID or role → ignore it and use trusted server session/authorization data under BR-25.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Unsupported or unpublished instrument → show MSG-030 and return safely to the assessment catalogue.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Unanswered or invalid current response → display MSG-012 and block progress.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Incomplete, duplicated, out-of-range, or cross-version answer set → reject the submission and persist no completed result.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Stale questionnaire definition → display MSG-037 and require a new attempt using the current published version.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Network or Care Service failure → display MSG-030, retain the draft locally for safe retry, and do not claim that the result was saved.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Duplicate retry after an uncertain response → use the same idempotency key and return the original outcome without creating another submission.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Safety-sensitive response → execute the approved synchronous safety process regardless of total score; do not wait for AI or notification delivery.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Unverified support contact → do not display it as active; use approved fallback guidance under BR-21.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2"/>
          <w:szCs w:val="22"/>
        </w:rPr>
        <w:t xml:space="preserve">Authorization mismatch → deny access, persist nothing for another User, and disclose no assessment data.</w:t>
      </w:r>
    </w:p>
    <w:p>
      <w:pPr>
        <w:pStyle w:val="Heading1"/>
        <w:keepNext/>
      </w:pPr>
      <w:r>
        <w:t xml:space="preserve">Post-Conditions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PC-01:</w:t>
      </w:r>
      <w:r>
        <w:rPr>
          <w:color w:val="202124"/>
          <w:sz w:val="22"/>
          <w:szCs w:val="22"/>
        </w:rPr>
        <w:t xml:space="preserve"> On success, one complete assessment submission is stored for the authenticated User against the exact questionnaire and scoring versions used.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PC-02:</w:t>
      </w:r>
      <w:r>
        <w:rPr>
          <w:color w:val="202124"/>
          <w:sz w:val="22"/>
          <w:szCs w:val="22"/>
        </w:rPr>
        <w:t xml:space="preserve"> The authoritative answer set, score, screening level, safety flag, and submission time are immutable; later correction requires a separate void-and-new-attempt process.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PC-03:</w:t>
      </w:r>
      <w:r>
        <w:rPr>
          <w:color w:val="202124"/>
          <w:sz w:val="22"/>
          <w:szCs w:val="22"/>
        </w:rPr>
        <w:t xml:space="preserve"> The browser receives only the accepted submission identifier and safe data required to transfer to the separate result function; the result remains screening information, not diagnosis.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PC-04:</w:t>
      </w:r>
      <w:r>
        <w:rPr>
          <w:color w:val="202124"/>
          <w:sz w:val="22"/>
          <w:szCs w:val="22"/>
        </w:rPr>
        <w:t xml:space="preserve"> Any required immediate safety guidance has been evaluated synchronously, and downstream events/notifications are non-blocking follow-up only.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2"/>
          <w:szCs w:val="22"/>
        </w:rPr>
        <w:t xml:space="preserve">PC-05:</w:t>
      </w:r>
      <w:r>
        <w:rPr>
          <w:color w:val="202124"/>
          <w:sz w:val="22"/>
          <w:szCs w:val="22"/>
        </w:rPr>
        <w:t xml:space="preserve"> On validation, authorization, stale-version, or unconfirmed submission failure, no completed assessment is created and no result is represented as saved.</w:t>
      </w:r>
    </w:p>
    <w:p>
      <w:pPr>
        <w:pStyle w:val="Heading1"/>
        <w:keepNext/>
      </w:pPr>
      <w:r>
        <w:t xml:space="preserve">BR and MSG Registry Reference</w:t>
      </w:r>
    </w:p>
    <w:p>
      <w:pPr>
        <w:spacing w:after="120" w:line="264"/>
      </w:pPr>
      <w:r>
        <w:rPr>
          <w:color w:val="202124"/>
          <w:sz w:val="22"/>
          <w:szCs w:val="22"/>
        </w:rPr>
        <w:t xml:space="preserve">All codes below are defined once in the MentalBridge Master Registry: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00"/>
        <w:gridCol w:w="1600"/>
        <w:gridCol w:w="6060"/>
      </w:tblGrid>
      <w:tr>
        <w:trPr>
          <w:tblHeader/>
        </w:trPr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Type</w:t>
            </w:r>
          </w:p>
        </w:tc>
        <w:tc>
          <w:tcPr>
            <w:tcW w:type="dxa" w:w="60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  <w:color w:val="1F4D78"/>
                <w:sz w:val="18"/>
                <w:szCs w:val="18"/>
              </w:rPr>
              <w:t xml:space="preserve">Usage in this function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BR-06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Requires non-diagnostic screening wording.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Defines PHQ-9 answer count/range and completed-result immutability.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BR-08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Requires an independent self-harm safety path.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Prevents publication of unverified hotline/support contacts.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BR-23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Prevents prototype assessment data from appearing as production truth.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BR-25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Requires trusted server-side role and authorization data.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BR-41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Business Rule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Requires a published questionnaire version, server validation, and authoritative server scoring.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MSG-012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Validation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Blocks progress when the required assessment answer is missing or invalid.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Error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Handles safe generic loading/submission failures.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MSG-037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Validation/Error</w:t>
            </w:r>
          </w:p>
        </w:tc>
        <w:tc>
          <w:tcPr>
            <w:tcW w:type="dxa" w:w="6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  <w:color w:val="202124"/>
                <w:sz w:val="17"/>
                <w:szCs w:val="17"/>
              </w:rPr>
              <w:t xml:space="preserve">Requires restart when the questionnaire version is stale or inactive.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color w:val="667085"/>
        <w:sz w:val="18"/>
        <w:szCs w:val="18"/>
      </w:rPr>
      <w:t xml:space="preserve">Page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667085"/>
        <w:sz w:val="18"/>
        <w:szCs w:val="18"/>
      </w:rPr>
      <w:t xml:space="preserve">MENTALBRIDGE  |  FR-ASMT-02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 w:line="28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120" w:line="28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821d35a1fbc91b44c14b9a2bd5b29e1e57ca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FR-ASMT-02 Take Psychological Assessment</dc:title>
  <dc:creator>MentalBridge</dc:creator>
  <dc:description>Software Requirement Specification for the authenticated psychological assessment flow.</dc:description>
  <cp:lastModifiedBy>Un-named</cp:lastModifiedBy>
  <cp:revision>1</cp:revision>
  <dcterms:created xsi:type="dcterms:W3CDTF">2026-08-25T15:49:22.996Z</dcterms:created>
  <dcterms:modified xsi:type="dcterms:W3CDTF">2026-08-25T15:49:22.997Z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