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68264">
      <w:pPr>
        <w:pStyle w:val="15"/>
        <w:keepNext/>
        <w:spacing w:before="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5A4D"/>
          <w:sz w:val="26"/>
          <w:szCs w:val="26"/>
        </w:rPr>
        <w:t>3.5.3 View Assessment History</w:t>
      </w:r>
    </w:p>
    <w:p w14:paraId="15F59730">
      <w:pPr>
        <w:pStyle w:val="2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Function Trigger</w:t>
      </w:r>
    </w:p>
    <w:p w14:paraId="4DD1F794">
      <w:pPr>
        <w:spacing w:after="110" w:line="288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function is triggered when an authenticated User opens </w:t>
      </w:r>
      <w:r>
        <w:rPr>
          <w:rFonts w:hint="default" w:ascii="Times New Roman" w:hAnsi="Times New Roman" w:eastAsia="Courier New" w:cs="Times New Roman"/>
          <w:b w:val="0"/>
          <w:bCs w:val="0"/>
          <w:sz w:val="24"/>
          <w:szCs w:val="24"/>
        </w:rPr>
        <w:t>/assessments</w:t>
      </w:r>
      <w:r>
        <w:rPr>
          <w:rFonts w:hint="default" w:ascii="Times New Roman" w:hAnsi="Times New Roman" w:cs="Times New Roman"/>
          <w:sz w:val="24"/>
          <w:szCs w:val="24"/>
        </w:rPr>
        <w:t xml:space="preserve"> and reaches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“Các lần đánh giá gần đây”</w:t>
      </w:r>
      <w:r>
        <w:rPr>
          <w:rFonts w:hint="default" w:ascii="Times New Roman" w:hAnsi="Times New Roman" w:cs="Times New Roman"/>
          <w:sz w:val="24"/>
          <w:szCs w:val="24"/>
        </w:rPr>
        <w:t xml:space="preserve">, or selects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“Xem tất cả lịch sử”</w:t>
      </w:r>
      <w:r>
        <w:rPr>
          <w:rFonts w:hint="default" w:ascii="Times New Roman" w:hAnsi="Times New Roman" w:cs="Times New Roman"/>
          <w:sz w:val="24"/>
          <w:szCs w:val="24"/>
        </w:rPr>
        <w:t xml:space="preserve"> to request the complete history view. The target system must validate the User's authenticated session and derive the history owner from trusted server-side session data before returning any records.</w:t>
      </w:r>
    </w:p>
    <w:p w14:paraId="25EDF671">
      <w:pPr>
        <w:pStyle w:val="2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Function Description</w:t>
      </w:r>
    </w:p>
    <w:p w14:paraId="0EDCC3E2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Actors / Roles:</w:t>
      </w:r>
      <w:r>
        <w:rPr>
          <w:rFonts w:hint="default" w:ascii="Times New Roman" w:hAnsi="Times New Roman" w:cs="Times New Roman"/>
          <w:sz w:val="24"/>
          <w:szCs w:val="24"/>
        </w:rPr>
        <w:t xml:space="preserve"> Authenticated User</w:t>
      </w:r>
    </w:p>
    <w:p w14:paraId="0E2250FC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Allows a User to review a chronological list of their own completed psychological assessments and select an entry for the separate View Assessment Results function.</w:t>
      </w:r>
    </w:p>
    <w:p w14:paraId="6F6755D9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Interface:</w:t>
      </w:r>
      <w:r>
        <w:rPr>
          <w:rFonts w:hint="default" w:ascii="Times New Roman" w:hAnsi="Times New Roman" w:cs="Times New Roman"/>
          <w:sz w:val="24"/>
          <w:szCs w:val="24"/>
        </w:rPr>
        <w:t xml:space="preserve"> Recent-history heading, non-diagnostic notice, history table/list, completion date, instrument, score, screening-level badge, result action,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“Xem tất cả lịch sử”</w:t>
      </w:r>
      <w:r>
        <w:rPr>
          <w:rFonts w:hint="default" w:ascii="Times New Roman" w:hAnsi="Times New Roman" w:cs="Times New Roman"/>
          <w:sz w:val="24"/>
          <w:szCs w:val="24"/>
        </w:rPr>
        <w:t xml:space="preserve"> action, loading state, empty state, error state, and pagination or progressive loading for the complete history.</w:t>
      </w:r>
    </w:p>
    <w:p w14:paraId="7DD53B2B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Data Processing:</w:t>
      </w:r>
    </w:p>
    <w:p w14:paraId="2E87BB38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Identify the current User from the trusted authenticated session.</w:t>
      </w:r>
    </w:p>
    <w:p w14:paraId="6EF18E88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Retrieve only assessment submissions visible in that User's personal history.</w:t>
      </w:r>
    </w:p>
    <w:p w14:paraId="7FD2DF00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Order entries by authoritative submission time from newest to oldest, using a stable tie-breaker.</w:t>
      </w:r>
    </w:p>
    <w:p w14:paraId="590ECE15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 a bounded recent subset for the </w:t>
      </w:r>
      <w:r>
        <w:rPr>
          <w:rFonts w:hint="default" w:ascii="Times New Roman" w:hAnsi="Times New Roman" w:eastAsia="Courier New" w:cs="Times New Roman"/>
          <w:b w:val="0"/>
          <w:bCs w:val="0"/>
          <w:sz w:val="24"/>
          <w:szCs w:val="24"/>
        </w:rPr>
        <w:t>/assessments</w:t>
      </w:r>
      <w:r>
        <w:rPr>
          <w:rFonts w:hint="default" w:ascii="Times New Roman" w:hAnsi="Times New Roman" w:cs="Times New Roman"/>
          <w:sz w:val="24"/>
          <w:szCs w:val="24"/>
        </w:rPr>
        <w:t xml:space="preserve"> summary and a server-paginated result set for the complete history view.</w:t>
      </w:r>
    </w:p>
    <w:p w14:paraId="4AD56B31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Format dates according to the selected locale/timezone and display instrument-specific score maxima and screening labels.</w:t>
      </w:r>
    </w:p>
    <w:p w14:paraId="35A2AF86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Exclude raw answers, safety details, internal scoring logic, consent data, and other sensitive system fields from the history list.</w:t>
      </w:r>
    </w:p>
    <w:p w14:paraId="3D1C46D1">
      <w:pPr>
        <w:pStyle w:val="16"/>
        <w:numPr>
          <w:ilvl w:val="1"/>
          <w:numId w:val="1"/>
        </w:numPr>
        <w:spacing w:after="110" w:line="288" w:lineRule="auto"/>
        <w:ind w:left="72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Transfer the selected result ID to the separate View Assessment Results function, where ownership must be checked again.</w:t>
      </w:r>
    </w:p>
    <w:p w14:paraId="1E0F565C">
      <w:pPr>
        <w:pStyle w:val="2"/>
        <w:keepNext/>
        <w:spacing w:before="180" w:after="90"/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Screen Layout</w:t>
      </w:r>
    </w:p>
    <w:p w14:paraId="2FC240BE">
      <w:pPr>
        <w:rPr>
          <w:rFonts w:hint="default"/>
        </w:rPr>
      </w:pPr>
      <w:r>
        <w:drawing>
          <wp:inline distT="0" distB="0" distL="114300" distR="114300">
            <wp:extent cx="6393180" cy="236791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2C14C3">
      <w:pPr>
        <w:spacing w:after="110" w:line="288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supplied reference screenshot defines the assessment-history area:</w:t>
      </w:r>
    </w:p>
    <w:p w14:paraId="18F9E8DC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section label displays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“LỊCH SỬ”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heading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“Các lần đánh giá gần đây”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AC6517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notice states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“Điểm số giúp theo dõi xu hướng, không phải chẩn đoán.”</w:t>
      </w:r>
    </w:p>
    <w:p w14:paraId="723BBF0D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table displays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“NGÀY LÀM”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“BÀI TEST”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“ĐIỂM SỐ”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“KẾT QUẢ”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columns plus a result action.</w:t>
      </w:r>
    </w:p>
    <w:p w14:paraId="38478B1C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Each row displays the localized completion date/day, instrument name, score with the correct instrument maximum, and screening-level badge.</w:t>
      </w:r>
    </w:p>
    <w:p w14:paraId="53842B52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Selecting the arrow transfers control to the separate View Assessment Results function.</w:t>
      </w:r>
    </w:p>
    <w:p w14:paraId="3195ECC4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“Xem tất cả lịch sử”</w:t>
      </w:r>
      <w:r>
        <w:rPr>
          <w:rFonts w:hint="default" w:ascii="Times New Roman" w:hAnsi="Times New Roman" w:cs="Times New Roman"/>
          <w:sz w:val="24"/>
          <w:szCs w:val="24"/>
        </w:rPr>
        <w:t xml:space="preserve"> expands or navigates to the complete paginated history without changing any assessment data.</w:t>
      </w:r>
    </w:p>
    <w:p w14:paraId="53C58C84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When no records exist, the history container displays MSG-038 instead of an empty table.</w:t>
      </w:r>
    </w:p>
    <w:p w14:paraId="468536BA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Loading and generic error states preserve the page structure and disclose no other User's assessment information.</w:t>
      </w:r>
    </w:p>
    <w:p w14:paraId="1D490FAB">
      <w:pPr>
        <w:pStyle w:val="2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Function Details</w:t>
      </w:r>
    </w:p>
    <w:p w14:paraId="2DFDE6DE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Data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350"/>
        <w:gridCol w:w="2500"/>
        <w:gridCol w:w="3710"/>
      </w:tblGrid>
      <w:tr w14:paraId="7803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F51D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8FE1D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7896E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C06D3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Display Rule</w:t>
            </w:r>
          </w:p>
        </w:tc>
      </w:tr>
      <w:tr w14:paraId="3CA4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3C03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Assessment result ID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080F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opaque identifier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1228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assessment submission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BBFE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not display the identifier; use it only to open the separately authorized result view.</w:t>
            </w:r>
          </w:p>
        </w:tc>
      </w:tr>
      <w:tr w14:paraId="7223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6BBC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Completion date/time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1B41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A38D2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assessment submission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5AA3B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Format using the User's selected locale and timezone; order by the authoritative stored instant.</w:t>
            </w:r>
          </w:p>
        </w:tc>
      </w:tr>
      <w:tr w14:paraId="325F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D4CA74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Instrument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F5F2D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enum/string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AF5A5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questionnaire definition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536D3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the reviewed short instrument name, such as PHQ-9 or GAD-7.</w:t>
            </w:r>
          </w:p>
        </w:tc>
      </w:tr>
      <w:tr w14:paraId="4E54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17A4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Total score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63175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non-negative integer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1405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server-computed result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A49A9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the immutable authoritative score; do not calculate or alter it in the browser.</w:t>
            </w:r>
          </w:p>
        </w:tc>
      </w:tr>
      <w:tr w14:paraId="5CC7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B2BCB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Maximum score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D191C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non-negative integer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548CC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questionnaire/scoring definition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11878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the maximum for the exact instrument/version; PHQ-9 uses 27 and GAD-7 uses 21 in the current approved baseline.</w:t>
            </w:r>
          </w:p>
        </w:tc>
      </w:tr>
      <w:tr w14:paraId="4F4D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388B4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Screening level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0B5CD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406F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server-computed result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ECC51E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the approved localized label and badge; do not present it as diagnosis.</w:t>
            </w:r>
          </w:p>
        </w:tc>
      </w:tr>
      <w:tr w14:paraId="731F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1513A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Submission visibility/status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C514E9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E576C4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Stored assessment submission and approved visibility policy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5590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Include only records eligible for User history; do not show voided or otherwise excluded records as authoritative current results.</w:t>
            </w:r>
          </w:p>
        </w:tc>
      </w:tr>
      <w:tr w14:paraId="16B2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67EA0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Page size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B0F2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positive bounded integer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0ABCB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Server configuration/request limit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0A11B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a server-approved limit; do not allow an unbounded history query.</w:t>
            </w:r>
          </w:p>
        </w:tc>
      </w:tr>
      <w:tr w14:paraId="7D39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AE70B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Pagination cursor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E1648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opaque string or unavailable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17741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Server-generated history response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D341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Treat as opaque, scope it to the session User/query, and do not infer ownership from it.</w:t>
            </w:r>
          </w:p>
        </w:tc>
      </w:tr>
      <w:tr w14:paraId="4A56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E61E3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Has more results</w:t>
            </w:r>
          </w:p>
        </w:tc>
        <w:tc>
          <w:tcPr>
            <w:tcW w:w="13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E81F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5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6BD2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Server-derived</w:t>
            </w:r>
          </w:p>
        </w:tc>
        <w:tc>
          <w:tcPr>
            <w:tcW w:w="371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3874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Control pagination or progressive loading without guessing from the current row count.</w:t>
            </w:r>
          </w:p>
        </w:tc>
      </w:tr>
    </w:tbl>
    <w:p w14:paraId="6199F0E0">
      <w:pPr>
        <w:spacing w:after="70"/>
        <w:rPr>
          <w:rFonts w:hint="default" w:ascii="Times New Roman" w:hAnsi="Times New Roman" w:cs="Times New Roman"/>
        </w:rPr>
      </w:pPr>
    </w:p>
    <w:p w14:paraId="109662E8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System Data</w:t>
      </w:r>
    </w:p>
    <w:p w14:paraId="3E562B92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Authenticated User ID obtained from the trusted server session.</w:t>
      </w:r>
    </w:p>
    <w:p w14:paraId="160F8213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Effective authorization result.</w:t>
      </w:r>
    </w:p>
    <w:p w14:paraId="4B29277A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Assessment result IDs and immutable submission timestamps.</w:t>
      </w:r>
    </w:p>
    <w:p w14:paraId="7E1B50E8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Questionnaire definition/version, instrument, scoring version, authoritative score, maximum score, and screening level.</w:t>
      </w:r>
    </w:p>
    <w:p w14:paraId="01BDBFD0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Approved history visibility/status decision.</w:t>
      </w:r>
    </w:p>
    <w:p w14:paraId="2276E64C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Server-approved page size, opaque pagination cursor, stable sort/tie-breaker values, and has-more indicator.</w:t>
      </w:r>
    </w:p>
    <w:p w14:paraId="6A29AA86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Non-sensitive correlation and access-log metadata; raw answers, safety details, and sensitive assessment content are excluded from logs and list responses.</w:t>
      </w:r>
    </w:p>
    <w:p w14:paraId="506AC906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Validation &amp; Business Rules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27E6C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E3B85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Code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3C5E18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Rule Definition</w:t>
            </w:r>
          </w:p>
        </w:tc>
      </w:tr>
      <w:tr w14:paraId="2963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3875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BR-06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3BAED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Assessment scores and levels are screening information and must not be presented as diagnosis.</w:t>
            </w:r>
          </w:p>
        </w:tc>
      </w:tr>
      <w:tr w14:paraId="49F6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E96A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BR-07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A9DD7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completed PHQ-9 result is immutable.</w:t>
            </w:r>
          </w:p>
        </w:tc>
      </w:tr>
      <w:tr w14:paraId="16E3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22E9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BR-23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ABCBA3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Mock assessment history must not appear in production as real User data.</w:t>
            </w:r>
          </w:p>
        </w:tc>
      </w:tr>
      <w:tr w14:paraId="706A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AB03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BR-25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74F0D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Effective roles and permissions must come from trusted server-side authorization data.</w:t>
            </w:r>
          </w:p>
        </w:tc>
      </w:tr>
      <w:tr w14:paraId="1B90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655CA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BR-41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FC0EA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History scores and maxima must correspond to the approved questionnaire/scoring version and authoritative server result.</w:t>
            </w:r>
          </w:p>
        </w:tc>
      </w:tr>
      <w:tr w14:paraId="0B1B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3DCC4C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BR-42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66241D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Opening a history entry must transfer to a result view that rechecks ownership against the trusted session.</w:t>
            </w:r>
          </w:p>
        </w:tc>
      </w:tr>
      <w:tr w14:paraId="5481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CEFE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BR-44</w:t>
            </w:r>
          </w:p>
        </w:tc>
        <w:tc>
          <w:tcPr>
            <w:tcW w:w="74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9AEC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 authenticated User may view only their own assessment history, scoped by the trusted server session identity.</w:t>
            </w:r>
          </w:p>
        </w:tc>
      </w:tr>
    </w:tbl>
    <w:p w14:paraId="6FDD172F">
      <w:pPr>
        <w:spacing w:after="70"/>
        <w:rPr>
          <w:rFonts w:hint="default" w:ascii="Times New Roman" w:hAnsi="Times New Roman" w:cs="Times New Roman"/>
        </w:rPr>
      </w:pPr>
    </w:p>
    <w:p w14:paraId="58D1E3A2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Validation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1550"/>
        <w:gridCol w:w="6060"/>
      </w:tblGrid>
      <w:tr w14:paraId="68F1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8DE0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Situation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2980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Message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shd w:val="clear" w:color="auto" w:fill="1F5A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90DDC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Handling</w:t>
            </w:r>
          </w:p>
        </w:tc>
      </w:tr>
      <w:tr w14:paraId="395C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9224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 valid authenticated session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B65F8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AD1A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Redirect to Sign In and return no assessment-history data.</w:t>
            </w:r>
          </w:p>
        </w:tc>
      </w:tr>
      <w:tr w14:paraId="5FCC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DC62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has no eligible assessment results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B911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MSG-038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266B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 the approved empty state and keep the assessment catalogue available.</w:t>
            </w:r>
          </w:p>
        </w:tc>
      </w:tr>
      <w:tr w14:paraId="6401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5329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Recent-history or full-history API fails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C8117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MSG-030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431BD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 the generic error state and allow a safe retry.</w:t>
            </w:r>
          </w:p>
        </w:tc>
      </w:tr>
      <w:tr w14:paraId="7192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4A045E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Pagination cursor is missing, malformed, expired, or belongs to another query/User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FB23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MSG-030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A572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Reject the cursor, disclose no records, and allow restart from the first page.</w:t>
            </w:r>
          </w:p>
        </w:tc>
      </w:tr>
      <w:tr w14:paraId="1961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C84F0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One history entry has incomplete authoritative metadata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F3FFC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MSG-030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097FB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 not guess score maximum, instrument, or screening label; omit the invalid entry or mark the section unavailable according to the approved response contract.</w:t>
            </w:r>
          </w:p>
        </w:tc>
      </w:tr>
      <w:tr w14:paraId="7D02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C3381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Duplicate records are returned across pages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3172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7CF5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Deduplicate by assessment result ID in the display and treat the server pagination response as inconsistent; do not show duplicate history entries.</w:t>
            </w:r>
          </w:p>
        </w:tc>
      </w:tr>
      <w:tr w14:paraId="6D7E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E218C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selects an entry that was removed or became unavailable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11258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MSG-030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F5942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Keep the history visible, do not open stale details, and allow a safe refresh.</w:t>
            </w:r>
          </w:p>
        </w:tc>
      </w:tr>
      <w:tr w14:paraId="4F35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C3A3F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Authorization or ownership check fails</w:t>
            </w:r>
          </w:p>
        </w:tc>
        <w:tc>
          <w:tcPr>
            <w:tcW w:w="155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7782C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060" w:type="dxa"/>
            <w:tcBorders>
              <w:top w:val="single" w:color="B8C8C0" w:sz="4" w:space="0"/>
              <w:left w:val="single" w:color="B8C8C0" w:sz="4" w:space="0"/>
              <w:bottom w:val="single" w:color="B8C8C0" w:sz="4" w:space="0"/>
              <w:right w:val="single" w:color="B8C8C0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FB3B6">
            <w:pPr>
              <w:spacing w:after="0"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Return no history data and do not reveal whether another User has assessment records.</w:t>
            </w:r>
          </w:p>
        </w:tc>
      </w:tr>
    </w:tbl>
    <w:p w14:paraId="4A30892C">
      <w:pPr>
        <w:spacing w:after="70"/>
        <w:rPr>
          <w:rFonts w:hint="default" w:ascii="Times New Roman" w:hAnsi="Times New Roman" w:cs="Times New Roman"/>
        </w:rPr>
      </w:pPr>
    </w:p>
    <w:p w14:paraId="1701380C">
      <w:pPr>
        <w:pStyle w:val="2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Functionalities</w:t>
      </w:r>
    </w:p>
    <w:p w14:paraId="0C570EBA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Normal Flow</w:t>
      </w:r>
    </w:p>
    <w:p w14:paraId="282BD864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authenticated User opens </w:t>
      </w:r>
      <w:r>
        <w:rPr>
          <w:rFonts w:hint="default" w:ascii="Times New Roman" w:hAnsi="Times New Roman" w:eastAsia="Courier New" w:cs="Times New Roman"/>
          <w:b w:val="0"/>
          <w:bCs w:val="0"/>
          <w:sz w:val="24"/>
          <w:szCs w:val="24"/>
        </w:rPr>
        <w:t>/assessments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34553D7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system validates the User's session and effective authorization under BR-25.</w:t>
      </w:r>
    </w:p>
    <w:p w14:paraId="7AB09983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system derives the history owner from the trusted server session under BR-44.</w:t>
      </w:r>
    </w:p>
    <w:p w14:paraId="50EF4E76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system requests a bounded recent set of visible assessment submissions for that User.</w:t>
      </w:r>
    </w:p>
    <w:p w14:paraId="3B57969B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history owner orders results by authoritative submission time from newest to oldest with a stable tie-breaker.</w:t>
      </w:r>
    </w:p>
    <w:p w14:paraId="0D609206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system returns result IDs, completion timestamps, instruments, authoritative scores, instrument-specific maxima, screening levels, and pagination metadata under BR-41.</w:t>
      </w:r>
    </w:p>
    <w:p w14:paraId="347E17F3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interface formats the dates and labels for the selected locale/timezone and displays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“Các lần đánh giá gần đây”</w:t>
      </w:r>
      <w:r>
        <w:rPr>
          <w:rFonts w:hint="default" w:ascii="Times New Roman" w:hAnsi="Times New Roman" w:cs="Times New Roman"/>
          <w:sz w:val="24"/>
          <w:szCs w:val="24"/>
        </w:rPr>
        <w:t xml:space="preserve"> with the non-diagnostic notice required by BR-06.</w:t>
      </w:r>
    </w:p>
    <w:p w14:paraId="6A1F6B42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When records exist, the interface displays each result once in the history table.</w:t>
      </w:r>
    </w:p>
    <w:p w14:paraId="41F58DEF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When no records exist, the interface displays MSG-038 and keeps assessment-start actions available.</w:t>
      </w:r>
    </w:p>
    <w:p w14:paraId="2F304908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User may select </w:t>
      </w: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“Xem tất cả lịch sử”</w:t>
      </w:r>
      <w:r>
        <w:rPr>
          <w:rFonts w:hint="default" w:ascii="Times New Roman" w:hAnsi="Times New Roman" w:cs="Times New Roman"/>
          <w:sz w:val="24"/>
          <w:szCs w:val="24"/>
        </w:rPr>
        <w:t xml:space="preserve"> to request the first page of the complete history.</w:t>
      </w:r>
    </w:p>
    <w:p w14:paraId="41E7F397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system uses server-approved pagination to load additional pages without mixing another User's records or duplicating entries.</w:t>
      </w:r>
    </w:p>
    <w:p w14:paraId="1EBC3CE9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When the User selects a row action, the system transfers the selected result ID to the separate View Assessment Results function, which revalidates ownership under BR-42.</w:t>
      </w:r>
    </w:p>
    <w:p w14:paraId="10C02932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User may leave the history view; no assessment data is changed.</w:t>
      </w:r>
    </w:p>
    <w:p w14:paraId="6F9EE35F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Current Frontend Flow</w:t>
      </w:r>
    </w:p>
    <w:p w14:paraId="342A53B4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b w:val="0"/>
          <w:bCs w:val="0"/>
          <w:sz w:val="24"/>
          <w:szCs w:val="24"/>
        </w:rPr>
        <w:t>/assessments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defines a local </w:t>
      </w:r>
      <w:r>
        <w:rPr>
          <w:rFonts w:hint="default" w:ascii="Times New Roman" w:hAnsi="Times New Roman" w:eastAsia="Courier New" w:cs="Times New Roman"/>
          <w:b w:val="0"/>
          <w:bCs w:val="0"/>
          <w:sz w:val="24"/>
          <w:szCs w:val="24"/>
        </w:rPr>
        <w:t>history</w:t>
      </w:r>
      <w:r>
        <w:rPr>
          <w:rFonts w:hint="default" w:ascii="Times New Roman" w:hAnsi="Times New Roman" w:cs="Times New Roman"/>
          <w:sz w:val="24"/>
          <w:szCs w:val="24"/>
        </w:rPr>
        <w:t xml:space="preserve"> array containing exactly three demonstration records.</w:t>
      </w:r>
    </w:p>
    <w:p w14:paraId="2F8B991F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page maps the array directly into three rows with fixed dates, instruments, scores, levels, and presentation tones.</w:t>
      </w:r>
    </w:p>
    <w:p w14:paraId="27242220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Every score denominator is hard-coded as </w:t>
      </w:r>
      <w:r>
        <w:rPr>
          <w:rFonts w:hint="default" w:ascii="Times New Roman" w:hAnsi="Times New Roman" w:eastAsia="Courier New" w:cs="Times New Roman"/>
          <w:b w:val="0"/>
          <w:bCs w:val="0"/>
          <w:sz w:val="24"/>
          <w:szCs w:val="24"/>
        </w:rPr>
        <w:t>/27</w:t>
      </w:r>
      <w:r>
        <w:rPr>
          <w:rFonts w:hint="default" w:ascii="Times New Roman" w:hAnsi="Times New Roman" w:cs="Times New Roman"/>
          <w:sz w:val="24"/>
          <w:szCs w:val="24"/>
        </w:rPr>
        <w:t>, including the GAD-7 row, although the current approved GAD-7 maximum is 21.</w:t>
      </w:r>
    </w:p>
    <w:p w14:paraId="78D67072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row arrow is a button with an accessibility label but no result navigation or click behavior.</w:t>
      </w:r>
    </w:p>
    <w:p w14:paraId="01E92A08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“Xem tất cả lịch sử”</w:t>
      </w:r>
      <w:r>
        <w:rPr>
          <w:rFonts w:hint="default" w:ascii="Times New Roman" w:hAnsi="Times New Roman" w:cs="Times New Roman"/>
          <w:sz w:val="24"/>
          <w:szCs w:val="24"/>
        </w:rPr>
        <w:t xml:space="preserve"> is a button without a handler, route, pagination state, or expanded-history behavior.</w:t>
      </w:r>
    </w:p>
    <w:p w14:paraId="4C62DECB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No authenticated session guard, backend request, ownership filter, stable server ordering, loading state, empty state, retry state, or persistent history source is implemented.</w:t>
      </w:r>
    </w:p>
    <w:p w14:paraId="6D0FE1A9">
      <w:pPr>
        <w:pStyle w:val="16"/>
        <w:numPr>
          <w:ilvl w:val="0"/>
          <w:numId w:val="2"/>
        </w:numPr>
        <w:spacing w:after="110" w:line="288" w:lineRule="auto"/>
        <w:ind w:left="420" w:hanging="2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The three demonstration records are always shown and do not change after the client-side anonymous PHQ-9 flow completes.</w:t>
      </w:r>
    </w:p>
    <w:p w14:paraId="006FBF15">
      <w:pPr>
        <w:pStyle w:val="3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Abnormal Cases</w:t>
      </w:r>
    </w:p>
    <w:p w14:paraId="26787292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Missing or expired session → redirect to Sign In and return no history data.</w:t>
      </w:r>
    </w:p>
    <w:p w14:paraId="3A0A7887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Client-supplied or mismatched User ID → ignore it and scope the query with the trusted session under BR-44.</w:t>
      </w:r>
    </w:p>
    <w:p w14:paraId="2E8F9686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No eligible history entries → display MSG-038 without treating the condition as an error.</w:t>
      </w:r>
    </w:p>
    <w:p w14:paraId="04EAD3C3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History API failure → display MSG-030 and provide safe retry behavior.</w:t>
      </w:r>
    </w:p>
    <w:p w14:paraId="066C7BA7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Invalid or cross-User pagination cursor → reject it, reveal no records, and allow restart from the first page.</w:t>
      </w:r>
    </w:p>
    <w:p w14:paraId="6E936556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Duplicate entry across pages → show the entry once and require a safe refresh when the response is inconsistent.</w:t>
      </w:r>
    </w:p>
    <w:p w14:paraId="24BE7776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Missing score maximum or questionnaire metadata → do not hard-code or guess values; omit or mark the affected data unavailable.</w:t>
      </w:r>
    </w:p>
    <w:p w14:paraId="73FA11F3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Selected result became unavailable → display MSG-030, preserve the history list, and allow refresh.</w:t>
      </w:r>
    </w:p>
    <w:p w14:paraId="3597048B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Authorization failure → disclose no history records or record-count information.</w:t>
      </w:r>
    </w:p>
    <w:p w14:paraId="7BBC6460">
      <w:pPr>
        <w:pStyle w:val="2"/>
        <w:keepNext/>
        <w:spacing w:before="180" w:after="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2933"/>
          <w:sz w:val="26"/>
          <w:szCs w:val="26"/>
        </w:rPr>
        <w:t>Post-Conditions</w:t>
      </w:r>
    </w:p>
    <w:p w14:paraId="45CD751C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PC-01:</w:t>
      </w:r>
      <w:r>
        <w:rPr>
          <w:rFonts w:hint="default" w:ascii="Times New Roman" w:hAnsi="Times New Roman" w:cs="Times New Roman"/>
          <w:sz w:val="24"/>
          <w:szCs w:val="24"/>
        </w:rPr>
        <w:t xml:space="preserve"> The authenticated User can view only assessment-history entries belonging to their own account.</w:t>
      </w:r>
    </w:p>
    <w:p w14:paraId="2B501D86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PC-02: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Displayed dates, instruments, scores, maxima, and screening levels match authoritative stored submissions and questionnaire/scoring versions.</w:t>
      </w:r>
    </w:p>
    <w:p w14:paraId="5A975CA7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PC-03:</w:t>
      </w:r>
      <w:r>
        <w:rPr>
          <w:rFonts w:hint="default" w:ascii="Times New Roman" w:hAnsi="Times New Roman" w:cs="Times New Roman"/>
          <w:sz w:val="24"/>
          <w:szCs w:val="24"/>
        </w:rPr>
        <w:t xml:space="preserve"> The recent subset and complete paginated history use stable newest-first ordering without duplicate display entries.</w:t>
      </w:r>
    </w:p>
    <w:p w14:paraId="46A01A27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PC-04:</w:t>
      </w:r>
      <w:r>
        <w:rPr>
          <w:rFonts w:hint="default" w:ascii="Times New Roman" w:hAnsi="Times New Roman" w:cs="Times New Roman"/>
          <w:sz w:val="24"/>
          <w:szCs w:val="24"/>
        </w:rPr>
        <w:t xml:space="preserve"> Viewing, paging, retrying, or leaving assessment history changes no assessment, answer, score, safety, preference, or account data.</w:t>
      </w:r>
    </w:p>
    <w:p w14:paraId="578FC78E">
      <w:pPr>
        <w:pStyle w:val="16"/>
        <w:numPr>
          <w:ilvl w:val="0"/>
          <w:numId w:val="1"/>
        </w:numPr>
        <w:spacing w:after="110" w:line="288" w:lineRule="auto"/>
        <w:ind w:left="360" w:hanging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</w:rPr>
        <w:t>PC-05:</w:t>
      </w:r>
      <w:r>
        <w:rPr>
          <w:rFonts w:hint="default" w:ascii="Times New Roman" w:hAnsi="Times New Roman" w:cs="Times New Roman"/>
          <w:sz w:val="24"/>
          <w:szCs w:val="24"/>
        </w:rPr>
        <w:t xml:space="preserve"> On authentication, authorization, ownership, or loading failure, no protected history data or record-count information is disclosed.</w:t>
      </w:r>
    </w:p>
    <w:p w14:paraId="3333CD8F">
      <w:pPr>
        <w:spacing w:after="70"/>
        <w:rPr>
          <w:rFonts w:hint="default" w:ascii="Times New Roman" w:hAnsi="Times New Roman" w:cs="Times New Roman"/>
        </w:rPr>
      </w:pP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FB031">
    <w:pPr>
      <w:jc w:val="center"/>
    </w:pPr>
    <w:r>
      <w:rPr>
        <w:color w:val="5D6B66"/>
        <w:sz w:val="24"/>
        <w:szCs w:val="24"/>
      </w:rPr>
      <w:t xml:space="preserve">Page </w:t>
    </w:r>
    <w:r>
      <w:rPr>
        <w:color w:val="5D6B66"/>
        <w:sz w:val="24"/>
        <w:szCs w:val="24"/>
      </w:rPr>
      <w:fldChar w:fldCharType="begin"/>
    </w:r>
    <w:r>
      <w:rPr>
        <w:color w:val="5D6B66"/>
        <w:sz w:val="24"/>
        <w:szCs w:val="24"/>
      </w:rPr>
      <w:instrText xml:space="preserve">PAGE</w:instrText>
    </w:r>
    <w:r>
      <w:rPr>
        <w:color w:val="5D6B66"/>
        <w:sz w:val="24"/>
        <w:szCs w:val="24"/>
      </w:rPr>
      <w:fldChar w:fldCharType="separate"/>
    </w:r>
    <w:r>
      <w:rPr>
        <w:color w:val="5D6B66"/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86274">
    <w:pPr>
      <w:pBdr>
        <w:bottom w:val="single" w:color="9CB9AC" w:sz="6" w:space="0"/>
      </w:pBdr>
      <w:jc w:val="right"/>
    </w:pPr>
    <w:r>
      <w:rPr>
        <w:b/>
        <w:bCs/>
        <w:color w:val="1F5A4D"/>
        <w:sz w:val="24"/>
        <w:szCs w:val="24"/>
      </w:rPr>
      <w:t>MENTALBRIDGE  |  3.5.3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40"/>
      </w:pPr>
    </w:lvl>
    <w:lvl w:ilvl="1" w:tentative="0">
      <w:start w:val="1"/>
      <w:numFmt w:val="bullet"/>
      <w:lvlText w:val="◦"/>
      <w:lvlJc w:val="left"/>
      <w:pPr>
        <w:ind w:left="720" w:hanging="240"/>
      </w:pPr>
    </w:lvl>
    <w:lvl w:ilvl="2" w:tentative="0">
      <w:start w:val="1"/>
      <w:numFmt w:val="bullet"/>
      <w:lvlText w:val="▪"/>
      <w:lvlJc w:val="left"/>
      <w:pPr>
        <w:ind w:left="1080" w:hanging="24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1D71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line="288" w:lineRule="auto"/>
    </w:pPr>
    <w:rPr>
      <w:rFonts w:ascii="Arial" w:hAnsi="Arial" w:eastAsia="Arial" w:cs="Arial"/>
      <w:b/>
      <w:bCs/>
      <w:color w:val="1F2933"/>
      <w:sz w:val="26"/>
      <w:szCs w:val="26"/>
    </w:rPr>
  </w:style>
  <w:style w:type="paragraph" w:styleId="3">
    <w:name w:val="heading 2"/>
    <w:next w:val="1"/>
    <w:uiPriority w:val="0"/>
    <w:pPr>
      <w:spacing w:line="288" w:lineRule="auto"/>
    </w:pPr>
    <w:rPr>
      <w:rFonts w:ascii="Arial" w:hAnsi="Arial" w:eastAsia="Arial" w:cs="Arial"/>
      <w:b/>
      <w:bCs/>
      <w:color w:val="1F2933"/>
      <w:sz w:val="26"/>
      <w:szCs w:val="26"/>
    </w:rPr>
  </w:style>
  <w:style w:type="paragraph" w:styleId="4">
    <w:name w:val="heading 3"/>
    <w:next w:val="1"/>
    <w:uiPriority w:val="0"/>
    <w:pPr>
      <w:spacing w:line="288" w:lineRule="auto"/>
    </w:pPr>
    <w:rPr>
      <w:rFonts w:ascii="Arial" w:hAnsi="Arial" w:eastAsia="Arial" w:cs="Arial"/>
      <w:b/>
      <w:bCs/>
      <w:color w:val="1F2933"/>
      <w:sz w:val="26"/>
      <w:szCs w:val="26"/>
    </w:rPr>
  </w:style>
  <w:style w:type="paragraph" w:styleId="5">
    <w:name w:val="heading 4"/>
    <w:next w:val="1"/>
    <w:qFormat/>
    <w:uiPriority w:val="0"/>
    <w:pPr>
      <w:spacing w:line="288" w:lineRule="auto"/>
    </w:pPr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288" w:lineRule="auto"/>
    </w:pPr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288" w:lineRule="auto"/>
    </w:pPr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288" w:lineRule="auto"/>
    </w:pPr>
    <w:rPr>
      <w:rFonts w:ascii="Arial" w:hAnsi="Arial" w:eastAsia="Arial" w:cs="Arial"/>
      <w:b/>
      <w:bCs/>
      <w:color w:val="1F5A4D"/>
      <w:sz w:val="26"/>
      <w:szCs w:val="26"/>
    </w:rPr>
  </w:style>
  <w:style w:type="paragraph" w:styleId="16">
    <w:name w:val="List Paragraph"/>
    <w:qFormat/>
    <w:uiPriority w:val="0"/>
    <w:pPr>
      <w:spacing w:line="288" w:lineRule="auto"/>
    </w:pPr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1658</Words>
  <Characters>10063</Characters>
  <TotalTime>4</TotalTime>
  <ScaleCrop>false</ScaleCrop>
  <LinksUpToDate>false</LinksUpToDate>
  <CharactersWithSpaces>11525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2026-08-25T16:23:00Z</dcterms:created>
  <dc:creator>Un-named</dc:creator>
  <cp:lastModifiedBy>nguye</cp:lastModifiedBy>
  <dcterms:modified xsi:type="dcterms:W3CDTF">2026-08-25T16:31:25Z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eyJoZGlkIjoiNTk2ZDQ2MDIwZTBiMzI1YzljMzBkZDFhM2FjZjNjOTkiLCJ1c2VySWQiOiIxMzkyMDc1ODM5NDM0In0=</vt:lpwstr>
  </property>
  <property fmtid="{D5CDD505-2E9C-101B-9397-08002B2CF9AE}" pid="3" name="KSOProductBuildVer">
    <vt:lpwstr>1033-12.1.0.28032</vt:lpwstr>
  </property>
  <property fmtid="{D5CDD505-2E9C-101B-9397-08002B2CF9AE}" pid="4" name="ICV">
    <vt:lpwstr>4DE68DD25D7E4DF0BFB2B9DDFE819159_12</vt:lpwstr>
  </property>
</Properties>
</file>