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4DAF" w14:textId="74BC5D48" w:rsidR="0075422D" w:rsidRPr="007D466D" w:rsidRDefault="007D466D" w:rsidP="007D466D">
      <w:pPr>
        <w:pStyle w:val="Subtitle"/>
        <w:jc w:val="center"/>
        <w:rPr>
          <w:rFonts w:ascii="Times New Roman" w:hAnsi="Times New Roman" w:cs="Times New Roman"/>
          <w:b/>
          <w:bCs/>
          <w:color w:val="000000" w:themeColor="text1"/>
        </w:rPr>
      </w:pPr>
      <w:r w:rsidRPr="007D466D">
        <w:rPr>
          <w:rFonts w:ascii="Times New Roman" w:hAnsi="Times New Roman" w:cs="Times New Roman"/>
          <w:b/>
          <w:bCs/>
          <w:color w:val="000000" w:themeColor="text1"/>
        </w:rPr>
        <w:t>AUTOPRO</w:t>
      </w:r>
      <w:r w:rsidR="00000000" w:rsidRPr="007D466D">
        <w:rPr>
          <w:rFonts w:ascii="Times New Roman" w:hAnsi="Times New Roman" w:cs="Times New Roman"/>
          <w:b/>
          <w:bCs/>
          <w:color w:val="000000" w:themeColor="text1"/>
        </w:rPr>
        <w:br/>
        <w:t xml:space="preserve">Website </w:t>
      </w:r>
      <w:proofErr w:type="spellStart"/>
      <w:r w:rsidR="00000000" w:rsidRPr="007D466D">
        <w:rPr>
          <w:rFonts w:ascii="Times New Roman" w:hAnsi="Times New Roman" w:cs="Times New Roman"/>
          <w:b/>
          <w:bCs/>
          <w:color w:val="000000" w:themeColor="text1"/>
        </w:rPr>
        <w:t>quản</w:t>
      </w:r>
      <w:proofErr w:type="spellEnd"/>
      <w:r w:rsidR="00000000" w:rsidRPr="007D466D">
        <w:rPr>
          <w:rFonts w:ascii="Times New Roman" w:hAnsi="Times New Roman" w:cs="Times New Roman"/>
          <w:b/>
          <w:bCs/>
          <w:color w:val="000000" w:themeColor="text1"/>
        </w:rPr>
        <w:t xml:space="preserve"> </w:t>
      </w:r>
      <w:proofErr w:type="spellStart"/>
      <w:r w:rsidR="00000000" w:rsidRPr="007D466D">
        <w:rPr>
          <w:rFonts w:ascii="Times New Roman" w:hAnsi="Times New Roman" w:cs="Times New Roman"/>
          <w:b/>
          <w:bCs/>
          <w:color w:val="000000" w:themeColor="text1"/>
        </w:rPr>
        <w:t>lý</w:t>
      </w:r>
      <w:proofErr w:type="spellEnd"/>
      <w:r w:rsidR="00000000" w:rsidRPr="007D466D">
        <w:rPr>
          <w:rFonts w:ascii="Times New Roman" w:hAnsi="Times New Roman" w:cs="Times New Roman"/>
          <w:b/>
          <w:bCs/>
          <w:color w:val="000000" w:themeColor="text1"/>
        </w:rPr>
        <w:t xml:space="preserve"> garage ô tô</w:t>
      </w:r>
    </w:p>
    <w:p w14:paraId="67B402D3" w14:textId="77777777" w:rsidR="0075422D" w:rsidRPr="007D466D" w:rsidRDefault="00000000" w:rsidP="007D466D">
      <w:pPr>
        <w:pStyle w:val="Lead"/>
        <w:spacing w:after="0"/>
        <w:rPr>
          <w:rFonts w:ascii="Times New Roman" w:hAnsi="Times New Roman" w:cs="Times New Roman"/>
          <w:color w:val="000000" w:themeColor="text1"/>
        </w:rPr>
      </w:pPr>
      <w:r w:rsidRPr="007D466D">
        <w:rPr>
          <w:rFonts w:ascii="Times New Roman" w:hAnsi="Times New Roman" w:cs="Times New Roman"/>
          <w:color w:val="000000" w:themeColor="text1"/>
        </w:rPr>
        <w:t>AutoPro là website hỗ trợ quản lý tập trung hoạt động của một garage ô tô, kết nối quản trị viên, kỹ thuật viên và khách hàng trong cùng một quy trình: đặt lịch, tiếp nhận xe, lập phiếu sửa chữa, theo dõi công việc, thu tiền và bàn giao. Trọng tâm của đề tài là bảo đảm thông tin xe, vật tư, tiến độ và chi phí thống nhất theo từng phiếu sửa chữa.</w:t>
      </w:r>
    </w:p>
    <w:p w14:paraId="7FDD37BC" w14:textId="77777777" w:rsidR="0075422D" w:rsidRPr="007D466D" w:rsidRDefault="00000000" w:rsidP="007D466D">
      <w:pPr>
        <w:pStyle w:val="Heading1"/>
        <w:numPr>
          <w:ilvl w:val="0"/>
          <w:numId w:val="1"/>
        </w:numPr>
        <w:spacing w:after="0"/>
        <w:rPr>
          <w:rFonts w:ascii="Times New Roman" w:hAnsi="Times New Roman" w:cs="Times New Roman"/>
          <w:color w:val="000000" w:themeColor="text1"/>
          <w:sz w:val="24"/>
          <w:szCs w:val="24"/>
        </w:rPr>
      </w:pPr>
      <w:proofErr w:type="spellStart"/>
      <w:r w:rsidRPr="007D466D">
        <w:rPr>
          <w:rFonts w:ascii="Times New Roman" w:hAnsi="Times New Roman" w:cs="Times New Roman"/>
          <w:color w:val="000000" w:themeColor="text1"/>
          <w:sz w:val="24"/>
          <w:szCs w:val="24"/>
        </w:rPr>
        <w:t>Bối</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cảnh</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và</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lý</w:t>
      </w:r>
      <w:proofErr w:type="spellEnd"/>
      <w:r w:rsidRPr="007D466D">
        <w:rPr>
          <w:rFonts w:ascii="Times New Roman" w:hAnsi="Times New Roman" w:cs="Times New Roman"/>
          <w:color w:val="000000" w:themeColor="text1"/>
          <w:sz w:val="24"/>
          <w:szCs w:val="24"/>
        </w:rPr>
        <w:t xml:space="preserve"> do chọn đề tài</w:t>
      </w:r>
    </w:p>
    <w:p w14:paraId="64B01464"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 xml:space="preserve">Khi garage </w:t>
      </w:r>
      <w:proofErr w:type="spellStart"/>
      <w:r w:rsidRPr="007D466D">
        <w:rPr>
          <w:rFonts w:ascii="Times New Roman" w:hAnsi="Times New Roman" w:cs="Times New Roman"/>
          <w:color w:val="000000" w:themeColor="text1"/>
        </w:rPr>
        <w:t>quản</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lý</w:t>
      </w:r>
      <w:proofErr w:type="spellEnd"/>
      <w:r w:rsidRPr="007D466D">
        <w:rPr>
          <w:rFonts w:ascii="Times New Roman" w:hAnsi="Times New Roman" w:cs="Times New Roman"/>
          <w:color w:val="000000" w:themeColor="text1"/>
        </w:rPr>
        <w:t xml:space="preserve"> bằng sổ sách, bảng tính hoặc trao đổi trực tiếp, thông tin khách hàng, tình trạng xe, vật tư sử dụng và khoản tiền đã thu dễ bị phân tán. Người quản lý khó xác định xe nào đang chờ sửa, công việc nào đã hoàn thành và vật tư nào cần bổ sung. Khách hàng cũng phải liên hệ nhiều lần để hỏi tiến độ hoặc tra cứu lịch sử dịch vụ.</w:t>
      </w:r>
    </w:p>
    <w:p w14:paraId="520B2C26"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Đề tài đề xuất một hệ thống web dùng chung cơ sở dữ liệu, trong đó mỗi người dùng có phạm vi thao tác phù hợp với vai trò. Khi phiếu sửa chữa thay đổi, các bên liên quan có thể theo dõi cùng một thông tin, giảm nhập liệu lặp lại và hạn chế sai lệch giữa khâu sửa chữa, kho và thu tiền.</w:t>
      </w:r>
    </w:p>
    <w:p w14:paraId="11A99642" w14:textId="77777777" w:rsidR="0075422D" w:rsidRPr="007D466D" w:rsidRDefault="00000000" w:rsidP="007D466D">
      <w:pPr>
        <w:pStyle w:val="Heading1"/>
        <w:numPr>
          <w:ilvl w:val="0"/>
          <w:numId w:val="1"/>
        </w:numPr>
        <w:spacing w:before="0" w:after="0"/>
        <w:rPr>
          <w:rFonts w:ascii="Times New Roman" w:hAnsi="Times New Roman" w:cs="Times New Roman"/>
          <w:color w:val="000000" w:themeColor="text1"/>
          <w:sz w:val="24"/>
          <w:szCs w:val="24"/>
        </w:rPr>
      </w:pPr>
      <w:proofErr w:type="spellStart"/>
      <w:r w:rsidRPr="007D466D">
        <w:rPr>
          <w:rFonts w:ascii="Times New Roman" w:hAnsi="Times New Roman" w:cs="Times New Roman"/>
          <w:color w:val="000000" w:themeColor="text1"/>
          <w:sz w:val="24"/>
          <w:szCs w:val="24"/>
        </w:rPr>
        <w:t>Mục</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tiêu</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của</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đề</w:t>
      </w:r>
      <w:proofErr w:type="spellEnd"/>
      <w:r w:rsidRPr="007D466D">
        <w:rPr>
          <w:rFonts w:ascii="Times New Roman" w:hAnsi="Times New Roman" w:cs="Times New Roman"/>
          <w:color w:val="000000" w:themeColor="text1"/>
          <w:sz w:val="24"/>
          <w:szCs w:val="24"/>
        </w:rPr>
        <w:t xml:space="preserve"> tài</w:t>
      </w:r>
    </w:p>
    <w:p w14:paraId="31F61D65" w14:textId="77777777" w:rsidR="0075422D" w:rsidRPr="007D466D" w:rsidRDefault="00000000" w:rsidP="007D466D">
      <w:pPr>
        <w:pStyle w:val="ListBullet"/>
        <w:numPr>
          <w:ilvl w:val="0"/>
          <w:numId w:val="2"/>
        </w:numPr>
        <w:rPr>
          <w:rFonts w:ascii="Times New Roman" w:hAnsi="Times New Roman" w:cs="Times New Roman"/>
          <w:color w:val="000000" w:themeColor="text1"/>
        </w:rPr>
      </w:pPr>
      <w:proofErr w:type="spellStart"/>
      <w:r w:rsidRPr="007D466D">
        <w:rPr>
          <w:rFonts w:ascii="Times New Roman" w:hAnsi="Times New Roman" w:cs="Times New Roman"/>
          <w:color w:val="000000" w:themeColor="text1"/>
        </w:rPr>
        <w:t>Số</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hóa</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quy</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trình</w:t>
      </w:r>
      <w:proofErr w:type="spellEnd"/>
      <w:r w:rsidRPr="007D466D">
        <w:rPr>
          <w:rFonts w:ascii="Times New Roman" w:hAnsi="Times New Roman" w:cs="Times New Roman"/>
          <w:color w:val="000000" w:themeColor="text1"/>
        </w:rPr>
        <w:t xml:space="preserve"> quản lý garage từ tiếp nhận đến bàn giao; truy vết được từng lần sửa chữa của một xe.</w:t>
      </w:r>
    </w:p>
    <w:p w14:paraId="49D2871B" w14:textId="77777777" w:rsidR="0075422D" w:rsidRPr="007D466D" w:rsidRDefault="00000000" w:rsidP="007D466D">
      <w:pPr>
        <w:pStyle w:val="ListBullet"/>
        <w:numPr>
          <w:ilvl w:val="0"/>
          <w:numId w:val="2"/>
        </w:numPr>
        <w:rPr>
          <w:rFonts w:ascii="Times New Roman" w:hAnsi="Times New Roman" w:cs="Times New Roman"/>
          <w:color w:val="000000" w:themeColor="text1"/>
        </w:rPr>
      </w:pPr>
      <w:r w:rsidRPr="007D466D">
        <w:rPr>
          <w:rFonts w:ascii="Times New Roman" w:hAnsi="Times New Roman" w:cs="Times New Roman"/>
          <w:color w:val="000000" w:themeColor="text1"/>
        </w:rPr>
        <w:t>Phân công công việc cho kỹ thuật viên và theo dõi tiến độ đến từng hạng mục bằng checklist.</w:t>
      </w:r>
    </w:p>
    <w:p w14:paraId="2C95E15D" w14:textId="77777777" w:rsidR="0075422D" w:rsidRPr="007D466D" w:rsidRDefault="00000000" w:rsidP="007D466D">
      <w:pPr>
        <w:pStyle w:val="ListBullet"/>
        <w:numPr>
          <w:ilvl w:val="0"/>
          <w:numId w:val="2"/>
        </w:numPr>
        <w:rPr>
          <w:rFonts w:ascii="Times New Roman" w:hAnsi="Times New Roman" w:cs="Times New Roman"/>
          <w:color w:val="000000" w:themeColor="text1"/>
        </w:rPr>
      </w:pPr>
      <w:r w:rsidRPr="007D466D">
        <w:rPr>
          <w:rFonts w:ascii="Times New Roman" w:hAnsi="Times New Roman" w:cs="Times New Roman"/>
          <w:color w:val="000000" w:themeColor="text1"/>
        </w:rPr>
        <w:t>Liên kết vật tư với phiếu sửa chữa; kiểm soát số lượng tồn và ghi nhận lịch sử biến động kho.</w:t>
      </w:r>
    </w:p>
    <w:p w14:paraId="0CF37C5D" w14:textId="77777777" w:rsidR="0075422D" w:rsidRPr="007D466D" w:rsidRDefault="00000000" w:rsidP="007D466D">
      <w:pPr>
        <w:pStyle w:val="ListBullet"/>
        <w:numPr>
          <w:ilvl w:val="0"/>
          <w:numId w:val="2"/>
        </w:numPr>
        <w:rPr>
          <w:rFonts w:ascii="Times New Roman" w:hAnsi="Times New Roman" w:cs="Times New Roman"/>
          <w:color w:val="000000" w:themeColor="text1"/>
        </w:rPr>
      </w:pPr>
      <w:r w:rsidRPr="007D466D">
        <w:rPr>
          <w:rFonts w:ascii="Times New Roman" w:hAnsi="Times New Roman" w:cs="Times New Roman"/>
          <w:color w:val="000000" w:themeColor="text1"/>
        </w:rPr>
        <w:t>Tính chi phí nhất quán, phân biệt tiền chờ thanh toán với tiền đã thu, hỗ trợ báo cáo doanh thu theo tháng.</w:t>
      </w:r>
    </w:p>
    <w:p w14:paraId="73F6AB83" w14:textId="77777777" w:rsidR="0075422D" w:rsidRPr="007D466D" w:rsidRDefault="00000000" w:rsidP="007D466D">
      <w:pPr>
        <w:pStyle w:val="ListBullet"/>
        <w:numPr>
          <w:ilvl w:val="0"/>
          <w:numId w:val="2"/>
        </w:numPr>
        <w:rPr>
          <w:rFonts w:ascii="Times New Roman" w:hAnsi="Times New Roman" w:cs="Times New Roman"/>
          <w:color w:val="000000" w:themeColor="text1"/>
        </w:rPr>
      </w:pPr>
      <w:r w:rsidRPr="007D466D">
        <w:rPr>
          <w:rFonts w:ascii="Times New Roman" w:hAnsi="Times New Roman" w:cs="Times New Roman"/>
          <w:color w:val="000000" w:themeColor="text1"/>
        </w:rPr>
        <w:t>Cung cấp không gian riêng để khách hàng đặt lịch, xem xe, tiến độ, chi phí và phiếu thu của mình.</w:t>
      </w:r>
    </w:p>
    <w:p w14:paraId="591EB57A" w14:textId="77777777" w:rsidR="0075422D" w:rsidRPr="007D466D" w:rsidRDefault="00000000" w:rsidP="007D466D">
      <w:pPr>
        <w:pStyle w:val="Heading1"/>
        <w:numPr>
          <w:ilvl w:val="0"/>
          <w:numId w:val="1"/>
        </w:numPr>
        <w:spacing w:after="0"/>
        <w:rPr>
          <w:rFonts w:ascii="Times New Roman" w:hAnsi="Times New Roman" w:cs="Times New Roman"/>
          <w:color w:val="000000" w:themeColor="text1"/>
          <w:sz w:val="24"/>
          <w:szCs w:val="24"/>
        </w:rPr>
      </w:pPr>
      <w:r w:rsidRPr="007D466D">
        <w:rPr>
          <w:rFonts w:ascii="Times New Roman" w:hAnsi="Times New Roman" w:cs="Times New Roman"/>
          <w:color w:val="000000" w:themeColor="text1"/>
          <w:sz w:val="24"/>
          <w:szCs w:val="24"/>
        </w:rPr>
        <w:t xml:space="preserve">Phạm vi </w:t>
      </w:r>
      <w:proofErr w:type="spellStart"/>
      <w:r w:rsidRPr="007D466D">
        <w:rPr>
          <w:rFonts w:ascii="Times New Roman" w:hAnsi="Times New Roman" w:cs="Times New Roman"/>
          <w:color w:val="000000" w:themeColor="text1"/>
          <w:sz w:val="24"/>
          <w:szCs w:val="24"/>
        </w:rPr>
        <w:t>và</w:t>
      </w:r>
      <w:proofErr w:type="spellEnd"/>
      <w:r w:rsidRPr="007D466D">
        <w:rPr>
          <w:rFonts w:ascii="Times New Roman" w:hAnsi="Times New Roman" w:cs="Times New Roman"/>
          <w:color w:val="000000" w:themeColor="text1"/>
          <w:sz w:val="24"/>
          <w:szCs w:val="24"/>
        </w:rPr>
        <w:t xml:space="preserve"> </w:t>
      </w:r>
      <w:proofErr w:type="spellStart"/>
      <w:r w:rsidRPr="007D466D">
        <w:rPr>
          <w:rFonts w:ascii="Times New Roman" w:hAnsi="Times New Roman" w:cs="Times New Roman"/>
          <w:color w:val="000000" w:themeColor="text1"/>
          <w:sz w:val="24"/>
          <w:szCs w:val="24"/>
        </w:rPr>
        <w:t>đối</w:t>
      </w:r>
      <w:proofErr w:type="spellEnd"/>
      <w:r w:rsidRPr="007D466D">
        <w:rPr>
          <w:rFonts w:ascii="Times New Roman" w:hAnsi="Times New Roman" w:cs="Times New Roman"/>
          <w:color w:val="000000" w:themeColor="text1"/>
          <w:sz w:val="24"/>
          <w:szCs w:val="24"/>
        </w:rPr>
        <w:t xml:space="preserve"> tượng sử dụng</w:t>
      </w:r>
    </w:p>
    <w:p w14:paraId="0A24F0F3"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 xml:space="preserve">Phạm vi </w:t>
      </w:r>
      <w:proofErr w:type="spellStart"/>
      <w:r w:rsidRPr="007D466D">
        <w:rPr>
          <w:rFonts w:ascii="Times New Roman" w:hAnsi="Times New Roman" w:cs="Times New Roman"/>
          <w:color w:val="000000" w:themeColor="text1"/>
        </w:rPr>
        <w:t>trước</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mắt</w:t>
      </w:r>
      <w:proofErr w:type="spellEnd"/>
      <w:r w:rsidRPr="007D466D">
        <w:rPr>
          <w:rFonts w:ascii="Times New Roman" w:hAnsi="Times New Roman" w:cs="Times New Roman"/>
          <w:color w:val="000000" w:themeColor="text1"/>
        </w:rPr>
        <w:t xml:space="preserve"> là một garage với ba vai trò: quản trị viên, kỹ thuật viên và khách hàng. Quản trị viên đồng thời thực hiện các công việc tiếp nhận, quản lý kho và thu tiền; chưa tách riêng vai trò lễ tân, thủ kho hoặc kế toán. Người chưa có tài khoản vẫn có thể xem trang giới thiệu và gửi yêu cầu đặt lịch.</w:t>
      </w:r>
    </w:p>
    <w:p w14:paraId="600258B5" w14:textId="77777777" w:rsidR="0075422D" w:rsidRPr="007D466D" w:rsidRDefault="00000000" w:rsidP="007D466D">
      <w:pPr>
        <w:pStyle w:val="Heading1"/>
        <w:numPr>
          <w:ilvl w:val="0"/>
          <w:numId w:val="1"/>
        </w:numPr>
        <w:spacing w:before="0" w:after="0"/>
        <w:rPr>
          <w:rFonts w:ascii="Times New Roman" w:hAnsi="Times New Roman" w:cs="Times New Roman"/>
          <w:color w:val="000000" w:themeColor="text1"/>
          <w:sz w:val="24"/>
          <w:szCs w:val="24"/>
        </w:rPr>
      </w:pPr>
      <w:r w:rsidRPr="007D466D">
        <w:rPr>
          <w:rFonts w:ascii="Times New Roman" w:hAnsi="Times New Roman" w:cs="Times New Roman"/>
          <w:color w:val="000000" w:themeColor="text1"/>
          <w:sz w:val="24"/>
          <w:szCs w:val="24"/>
        </w:rPr>
        <w:t>Các nhóm chức năng chính</w:t>
      </w:r>
    </w:p>
    <w:p w14:paraId="55120E11" w14:textId="77777777" w:rsidR="0075422D" w:rsidRPr="007D466D" w:rsidRDefault="00000000" w:rsidP="007D466D">
      <w:pPr>
        <w:pStyle w:val="Heading2"/>
        <w:spacing w:before="0"/>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Khách hàng</w:t>
      </w:r>
    </w:p>
    <w:p w14:paraId="30B274BF" w14:textId="77777777" w:rsidR="0075422D" w:rsidRPr="007D466D" w:rsidRDefault="00000000" w:rsidP="007D466D">
      <w:pPr>
        <w:pStyle w:val="ListBullet"/>
        <w:numPr>
          <w:ilvl w:val="0"/>
          <w:numId w:val="3"/>
        </w:numPr>
        <w:rPr>
          <w:rFonts w:ascii="Times New Roman" w:hAnsi="Times New Roman" w:cs="Times New Roman"/>
          <w:color w:val="000000" w:themeColor="text1"/>
        </w:rPr>
      </w:pPr>
      <w:r w:rsidRPr="007D466D">
        <w:rPr>
          <w:rFonts w:ascii="Times New Roman" w:hAnsi="Times New Roman" w:cs="Times New Roman"/>
          <w:color w:val="000000" w:themeColor="text1"/>
        </w:rPr>
        <w:t>Đăng ký tài khoản, đăng nhập, xem thông tin cá nhân và đổi mật khẩu. Tài khoản tự đăng ký chỉ có vai trò khách hàng.</w:t>
      </w:r>
    </w:p>
    <w:p w14:paraId="4935A3AB" w14:textId="77777777" w:rsidR="0075422D" w:rsidRPr="007D466D" w:rsidRDefault="00000000" w:rsidP="007D466D">
      <w:pPr>
        <w:pStyle w:val="ListBullet"/>
        <w:numPr>
          <w:ilvl w:val="0"/>
          <w:numId w:val="3"/>
        </w:numPr>
        <w:rPr>
          <w:rFonts w:ascii="Times New Roman" w:hAnsi="Times New Roman" w:cs="Times New Roman"/>
          <w:color w:val="000000" w:themeColor="text1"/>
        </w:rPr>
      </w:pPr>
      <w:r w:rsidRPr="007D466D">
        <w:rPr>
          <w:rFonts w:ascii="Times New Roman" w:hAnsi="Times New Roman" w:cs="Times New Roman"/>
          <w:color w:val="000000" w:themeColor="text1"/>
        </w:rPr>
        <w:t>Gửi yêu cầu đặt lịch gồm họ tên, số điện thoại, ngày mong muốn, loại dịch vụ và mô tả tình trạng xe; lưu mã yêu cầu để đối chiếu khi garage liên hệ.</w:t>
      </w:r>
    </w:p>
    <w:p w14:paraId="29D4C09F" w14:textId="77777777" w:rsidR="0075422D" w:rsidRPr="007D466D" w:rsidRDefault="00000000" w:rsidP="007D466D">
      <w:pPr>
        <w:pStyle w:val="ListBullet"/>
        <w:numPr>
          <w:ilvl w:val="0"/>
          <w:numId w:val="3"/>
        </w:numPr>
        <w:rPr>
          <w:rFonts w:ascii="Times New Roman" w:hAnsi="Times New Roman" w:cs="Times New Roman"/>
          <w:color w:val="000000" w:themeColor="text1"/>
        </w:rPr>
      </w:pPr>
      <w:r w:rsidRPr="007D466D">
        <w:rPr>
          <w:rFonts w:ascii="Times New Roman" w:hAnsi="Times New Roman" w:cs="Times New Roman"/>
          <w:color w:val="000000" w:themeColor="text1"/>
        </w:rPr>
        <w:t>Xem danh sách xe đã được liên kết với tài khoản; tìm kiếm xe, tra cứu các lần sửa chữa và theo dõi trạng thái từng phiếu.</w:t>
      </w:r>
    </w:p>
    <w:p w14:paraId="61EE6402" w14:textId="77777777" w:rsidR="0075422D" w:rsidRPr="007D466D" w:rsidRDefault="00000000" w:rsidP="007D466D">
      <w:pPr>
        <w:pStyle w:val="ListBullet"/>
        <w:numPr>
          <w:ilvl w:val="0"/>
          <w:numId w:val="3"/>
        </w:numPr>
        <w:rPr>
          <w:rFonts w:ascii="Times New Roman" w:hAnsi="Times New Roman" w:cs="Times New Roman"/>
          <w:color w:val="000000" w:themeColor="text1"/>
        </w:rPr>
      </w:pPr>
      <w:r w:rsidRPr="007D466D">
        <w:rPr>
          <w:rFonts w:ascii="Times New Roman" w:hAnsi="Times New Roman" w:cs="Times New Roman"/>
          <w:color w:val="000000" w:themeColor="text1"/>
        </w:rPr>
        <w:lastRenderedPageBreak/>
        <w:t>Xem hạng mục công việc, vật tư, số lượng, tiền công và tổng chi phí; phân biệt khoản chờ thanh toán với khoản đã thanh toán; in hoặc lưu PDF phiếu đã thu tiền qua chức năng in của trình duyệt.</w:t>
      </w:r>
    </w:p>
    <w:p w14:paraId="117F8F2D" w14:textId="77777777" w:rsidR="0075422D" w:rsidRPr="007D466D" w:rsidRDefault="00000000">
      <w:pPr>
        <w:pStyle w:val="Heading2"/>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Kỹ thuật viên</w:t>
      </w:r>
    </w:p>
    <w:p w14:paraId="65A45AC8"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Đăng nhập bằng tài khoản do quản trị viên cấp và liên kết với hồ sơ nhân sự. Xem các phiếu được phân công, tìm theo biển số hoặc hạng mục, lọc theo trạng thái.</w:t>
      </w:r>
    </w:p>
    <w:p w14:paraId="6D3B95A7"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Bắt đầu công việc, cập nhật checklist từng hạng mục và xác nhận hoàn thành khi đáp ứng đủ điều kiện. Tiến độ cập nhật được dùng để quản trị viên và khách hàng theo dõi.</w:t>
      </w:r>
    </w:p>
    <w:p w14:paraId="21E91032"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Tra cứu vật tư, số lượng tồn và các mã sắp hết hoặc hết hàng để chủ động trong quá trình sửa chữa. Kỹ thuật viên không thực hiện thu tiền hoặc tự quản lý tài khoản của người khác.</w:t>
      </w:r>
    </w:p>
    <w:p w14:paraId="051F10A1" w14:textId="77777777" w:rsidR="0075422D" w:rsidRPr="007D466D" w:rsidRDefault="00000000">
      <w:pPr>
        <w:pStyle w:val="Heading2"/>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Quản trị viên</w:t>
      </w:r>
    </w:p>
    <w:p w14:paraId="13CDA863"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Theo dõi tổng quan hoạt động; quản lý yêu cầu đặt lịch và xác nhận hoặc hủy lịch theo khả năng tiếp nhận thực tế.</w:t>
      </w:r>
    </w:p>
    <w:p w14:paraId="53C1A4C5"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Tiếp nhận xe; lưu biển số, hiệu xe, dòng xe, chủ xe và thông tin liên hệ; liên kết tài khoản khách hàng, xem lịch sử và tiếp nhận lại xe ở lần sửa tiếp theo.</w:t>
      </w:r>
    </w:p>
    <w:p w14:paraId="46DB0C5B"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Lập phiếu sửa chữa gồm nhiều hạng mục, chọn vật tư và số lượng, xác định tiền công, phân công kỹ thuật viên; chỉnh sửa phiếu chờ và theo dõi quá trình thực hiện.</w:t>
      </w:r>
    </w:p>
    <w:p w14:paraId="5C75E363"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Quản lý danh mục vật tư, nhập mới hoặc nhập thêm, chỉnh sửa thông tin và đơn giá, tra cứu nhật ký nhập – xuất – hoàn kho; quản lý hiệu xe, danh mục tiền công và giới hạn tiếp nhận trong ngày.</w:t>
      </w:r>
    </w:p>
    <w:p w14:paraId="31A12F1F"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Kiểm tra phiếu đã hoàn thành, xác nhận nhận đủ tiền, tra cứu hoặc in lại phiếu thu; theo dõi doanh thu thực thu theo tháng, cơ cấu doanh thu và xuất dữ liệu CSV.</w:t>
      </w:r>
    </w:p>
    <w:p w14:paraId="0F999028"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Quản lý hồ sơ kỹ thuật viên và tài khoản theo vai trò; tạo tài khoản, liên kết xe hoặc hồ sơ thợ, cập nhật thông tin, khóa/mở khóa và đặt lại mật khẩu.</w:t>
      </w:r>
    </w:p>
    <w:p w14:paraId="113C047C" w14:textId="77777777" w:rsidR="0075422D" w:rsidRPr="007D466D" w:rsidRDefault="00000000">
      <w:pPr>
        <w:pStyle w:val="Heading2"/>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Nguyên tắc dùng chung</w:t>
      </w:r>
    </w:p>
    <w:p w14:paraId="4684B421"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Dữ liệu được phân quyền bằng liên kết tài khoản trong cơ sở dữ liệu, không suy đoán từ họ tên. Xe khách vãng lai có thể chưa liên kết tài khoản; khi cần theo dõi trực tuyến, quản trị viên liên kết đúng khách hàng. Khóa tài khoản giữ lại hồ sơ và lịch sử nghiệp vụ.</w:t>
      </w:r>
    </w:p>
    <w:p w14:paraId="6BFF40D5"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br w:type="page"/>
      </w:r>
    </w:p>
    <w:p w14:paraId="3A672C55"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lastRenderedPageBreak/>
        <w:t>Quy trình hoạt động</w:t>
      </w:r>
    </w:p>
    <w:p w14:paraId="231C8396"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Gửi yêu cầu và xác nhận lịch. </w:t>
      </w:r>
      <w:r w:rsidRPr="007D466D">
        <w:rPr>
          <w:rFonts w:ascii="Times New Roman" w:hAnsi="Times New Roman" w:cs="Times New Roman"/>
          <w:color w:val="000000" w:themeColor="text1"/>
        </w:rPr>
        <w:t>Khách chọn ngày và mô tả nhu cầu. Hệ thống lưu yêu cầu ở trạng thái chờ; quản trị viên xem xét, liên hệ và xác nhận hoặc hủy. Gửi biểu mẫu thành công chưa đồng nghĩa lịch đã được xác nhận.</w:t>
      </w:r>
    </w:p>
    <w:p w14:paraId="17F0C8A4"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Tiếp nhận xe. </w:t>
      </w:r>
      <w:r w:rsidRPr="007D466D">
        <w:rPr>
          <w:rFonts w:ascii="Times New Roman" w:hAnsi="Times New Roman" w:cs="Times New Roman"/>
          <w:color w:val="000000" w:themeColor="text1"/>
        </w:rPr>
        <w:t>Quản trị viên tìm xe đã có hoặc tạo hồ sơ mới, kiểm tra thông tin liên hệ và liên kết tài khoản nếu có. Khách đến trực tiếp vẫn được tiếp nhận mà không bắt buộc đặt lịch trước.</w:t>
      </w:r>
    </w:p>
    <w:p w14:paraId="0B4E096F"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Lập phiếu và phân công. </w:t>
      </w:r>
      <w:r w:rsidRPr="007D466D">
        <w:rPr>
          <w:rFonts w:ascii="Times New Roman" w:hAnsi="Times New Roman" w:cs="Times New Roman"/>
          <w:color w:val="000000" w:themeColor="text1"/>
        </w:rPr>
        <w:t>Sau khi xác định nhu cầu sửa chữa, quản trị viên thêm hạng mục, vật tư, số lượng và tiền công; hệ thống kiểm tra tồn kho, tính tổng và ghi nhận kỹ thuật viên phụ trách.</w:t>
      </w:r>
    </w:p>
    <w:p w14:paraId="4BCC903C"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Thực hiện sửa chữa. </w:t>
      </w:r>
      <w:r w:rsidRPr="007D466D">
        <w:rPr>
          <w:rFonts w:ascii="Times New Roman" w:hAnsi="Times New Roman" w:cs="Times New Roman"/>
          <w:color w:val="000000" w:themeColor="text1"/>
        </w:rPr>
        <w:t>Kỹ thuật viên bắt đầu phiếu và đánh dấu từng hạng mục đã làm. Quản trị viên theo dõi tiến độ; khách hàng xem thông tin các phiếu thuộc xe của mình.</w:t>
      </w:r>
    </w:p>
    <w:p w14:paraId="01C62E62"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Hoàn thành và thu tiền. </w:t>
      </w:r>
      <w:r w:rsidRPr="007D466D">
        <w:rPr>
          <w:rFonts w:ascii="Times New Roman" w:hAnsi="Times New Roman" w:cs="Times New Roman"/>
          <w:color w:val="000000" w:themeColor="text1"/>
        </w:rPr>
        <w:t>Khi các hạng mục đã hoàn tất, phiếu chuyển sang chờ thanh toán. Quản trị viên kiểm tra chi phí và xác nhận đã nhận đủ tiền để ghi nhận doanh thu và phiếu thu.</w:t>
      </w:r>
    </w:p>
    <w:p w14:paraId="2AEE1E40" w14:textId="77777777" w:rsidR="0075422D" w:rsidRPr="007D466D" w:rsidRDefault="00000000" w:rsidP="007D466D">
      <w:pPr>
        <w:pStyle w:val="ListNumber"/>
        <w:numPr>
          <w:ilvl w:val="0"/>
          <w:numId w:val="4"/>
        </w:numPr>
        <w:rPr>
          <w:rFonts w:ascii="Times New Roman" w:hAnsi="Times New Roman" w:cs="Times New Roman"/>
          <w:color w:val="000000" w:themeColor="text1"/>
        </w:rPr>
      </w:pPr>
      <w:r w:rsidRPr="007D466D">
        <w:rPr>
          <w:rFonts w:ascii="Times New Roman" w:hAnsi="Times New Roman" w:cs="Times New Roman"/>
          <w:b/>
          <w:color w:val="000000" w:themeColor="text1"/>
        </w:rPr>
        <w:t xml:space="preserve">Bàn giao và lưu lịch sử. </w:t>
      </w:r>
      <w:r w:rsidRPr="007D466D">
        <w:rPr>
          <w:rFonts w:ascii="Times New Roman" w:hAnsi="Times New Roman" w:cs="Times New Roman"/>
          <w:color w:val="000000" w:themeColor="text1"/>
        </w:rPr>
        <w:t>Quản trị viên xác nhận giao xe sau khi đáp ứng điều kiện thanh toán. Hồ sơ xe, phiếu và lịch sử được giữ để phục vụ lần chăm sóc tiếp theo.</w:t>
      </w:r>
    </w:p>
    <w:p w14:paraId="0C0B3D05"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Các quy tắc nghiệp vụ quan trọng</w:t>
      </w:r>
    </w:p>
    <w:p w14:paraId="2630A30A" w14:textId="77777777"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Vòng đời phiếu: Chờ sửa → Đang sửa → Hoàn thành → Đã thanh toán. Phải phân công thợ trước khi bắt đầu và hoàn tất checklist trước khi xác nhận hoàn thành.</w:t>
      </w:r>
    </w:p>
    <w:p w14:paraId="32EB6F48" w14:textId="77777777"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Tồn kho được giảm khi tạo phiếu. Khi sửa hoặc xóa phiếu chờ, hệ thống hoàn lượng đã ghi nhận và tính lại lượng cần dùng; không cho sử dụng vượt số lượng còn lại.</w:t>
      </w:r>
    </w:p>
    <w:p w14:paraId="0D18DCEC" w14:textId="77777777"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Thành tiền hạng mục = số lượng vật tư × đơn giá vật tư + tiền công. Tổng phiếu là tổng các hạng mục; backend kiểm tra và tính tiền, không lấy tổng do trình duyệt tự khai báo làm căn cứ.</w:t>
      </w:r>
    </w:p>
    <w:p w14:paraId="0DE01351" w14:textId="77777777"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Tên và giá trên phiếu được lưu tại thời điểm lập phiếu. Thay đổi giá danh mục về sau không làm thay đổi chi phí lịch sử của phiếu đã lập.</w:t>
      </w:r>
    </w:p>
    <w:p w14:paraId="6851CC23" w14:textId="77777777"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Doanh thu chỉ ghi nhận đối với phiếu đã thanh toán, theo thời điểm thu tiền. Phiếu hoàn thành nhưng chưa thu vẫn là khoản chờ thanh toán; giá trị tồn kho không được coi là lợi nhuận.</w:t>
      </w:r>
    </w:p>
    <w:p w14:paraId="082AEFA4" w14:textId="471A9376" w:rsidR="0075422D" w:rsidRPr="007D466D" w:rsidRDefault="00000000" w:rsidP="007D466D">
      <w:pPr>
        <w:pStyle w:val="ListBullet"/>
        <w:numPr>
          <w:ilvl w:val="0"/>
          <w:numId w:val="5"/>
        </w:numPr>
        <w:rPr>
          <w:rFonts w:ascii="Times New Roman" w:hAnsi="Times New Roman" w:cs="Times New Roman"/>
          <w:color w:val="000000" w:themeColor="text1"/>
        </w:rPr>
      </w:pPr>
      <w:r w:rsidRPr="007D466D">
        <w:rPr>
          <w:rFonts w:ascii="Times New Roman" w:hAnsi="Times New Roman" w:cs="Times New Roman"/>
          <w:color w:val="000000" w:themeColor="text1"/>
        </w:rPr>
        <w:t xml:space="preserve">Chỉ xóa phiếu chưa bắt đầu; bảo vệ xe, vật tư và hồ sơ có lịch sử liên quan. Các thao tác thay đổi phiếu và kho được thực hiện trong giao dịch để tránh lưu dở dang </w:t>
      </w:r>
      <w:proofErr w:type="spellStart"/>
      <w:r w:rsidRPr="007D466D">
        <w:rPr>
          <w:rFonts w:ascii="Times New Roman" w:hAnsi="Times New Roman" w:cs="Times New Roman"/>
          <w:color w:val="000000" w:themeColor="text1"/>
        </w:rPr>
        <w:t>khi</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có</w:t>
      </w:r>
      <w:proofErr w:type="spellEnd"/>
      <w:r w:rsidRPr="007D466D">
        <w:rPr>
          <w:rFonts w:ascii="Times New Roman" w:hAnsi="Times New Roman" w:cs="Times New Roman"/>
          <w:color w:val="000000" w:themeColor="text1"/>
        </w:rPr>
        <w:t xml:space="preserve"> </w:t>
      </w:r>
      <w:proofErr w:type="spellStart"/>
      <w:r w:rsidRPr="007D466D">
        <w:rPr>
          <w:rFonts w:ascii="Times New Roman" w:hAnsi="Times New Roman" w:cs="Times New Roman"/>
          <w:color w:val="000000" w:themeColor="text1"/>
        </w:rPr>
        <w:t>lỗi</w:t>
      </w:r>
      <w:proofErr w:type="spellEnd"/>
      <w:r w:rsidRPr="007D466D">
        <w:rPr>
          <w:rFonts w:ascii="Times New Roman" w:hAnsi="Times New Roman" w:cs="Times New Roman"/>
          <w:color w:val="000000" w:themeColor="text1"/>
        </w:rPr>
        <w:t>.</w:t>
      </w:r>
      <w:r w:rsidRPr="007D466D">
        <w:rPr>
          <w:rFonts w:ascii="Times New Roman" w:hAnsi="Times New Roman" w:cs="Times New Roman"/>
          <w:color w:val="000000" w:themeColor="text1"/>
        </w:rPr>
        <w:br w:type="page"/>
      </w:r>
    </w:p>
    <w:p w14:paraId="72382165"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lastRenderedPageBreak/>
        <w:t>Giải pháp công nghệ và kiến trúc</w:t>
      </w:r>
    </w:p>
    <w:p w14:paraId="6E661015"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Hệ thống tổ chức theo ba lớp: giao diện trên trình duyệt, API xử lý nghiệp vụ và cơ sở dữ liệu. Giao diện gửi yêu cầu HTTP tới backend; backend xác thực người dùng, kiểm tra quyền và dữ liệu đầu vào, xử lý nghiệp vụ rồi đọc/ghi PostgreSQL. Cách tổ chức này giúp tách phần hiển thị khỏi các quy tắc cần được bảo vệ ở máy chủ.</w:t>
      </w:r>
    </w:p>
    <w:tbl>
      <w:tblPr>
        <w:tblW w:w="9360" w:type="dxa"/>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Layout w:type="fixed"/>
        <w:tblCellMar>
          <w:top w:w="80" w:type="dxa"/>
          <w:left w:w="120" w:type="dxa"/>
          <w:bottom w:w="80" w:type="dxa"/>
          <w:right w:w="120" w:type="dxa"/>
        </w:tblCellMar>
        <w:tblLook w:val="04A0" w:firstRow="1" w:lastRow="0" w:firstColumn="1" w:lastColumn="0" w:noHBand="0" w:noVBand="1"/>
      </w:tblPr>
      <w:tblGrid>
        <w:gridCol w:w="1900"/>
        <w:gridCol w:w="2650"/>
        <w:gridCol w:w="4810"/>
      </w:tblGrid>
      <w:tr w:rsidR="0075422D" w:rsidRPr="007D466D" w14:paraId="375E62B0" w14:textId="77777777">
        <w:trPr>
          <w:cantSplit/>
          <w:tblHeader/>
        </w:trPr>
        <w:tc>
          <w:tcPr>
            <w:tcW w:w="1900" w:type="dxa"/>
            <w:shd w:val="clear" w:color="auto" w:fill="F4F6F9"/>
            <w:vAlign w:val="center"/>
          </w:tcPr>
          <w:p w14:paraId="5C83E126" w14:textId="77777777" w:rsidR="0075422D" w:rsidRPr="007D466D" w:rsidRDefault="00000000">
            <w:pPr>
              <w:pStyle w:val="TableHeader"/>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Thành phần</w:t>
            </w:r>
          </w:p>
        </w:tc>
        <w:tc>
          <w:tcPr>
            <w:tcW w:w="2650" w:type="dxa"/>
            <w:shd w:val="clear" w:color="auto" w:fill="F4F6F9"/>
            <w:vAlign w:val="center"/>
          </w:tcPr>
          <w:p w14:paraId="4A6161D2" w14:textId="77777777" w:rsidR="0075422D" w:rsidRPr="007D466D" w:rsidRDefault="00000000">
            <w:pPr>
              <w:pStyle w:val="TableHeader"/>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Công nghệ</w:t>
            </w:r>
          </w:p>
        </w:tc>
        <w:tc>
          <w:tcPr>
            <w:tcW w:w="4810" w:type="dxa"/>
            <w:shd w:val="clear" w:color="auto" w:fill="F4F6F9"/>
            <w:vAlign w:val="center"/>
          </w:tcPr>
          <w:p w14:paraId="14F2882A" w14:textId="77777777" w:rsidR="0075422D" w:rsidRPr="007D466D" w:rsidRDefault="00000000">
            <w:pPr>
              <w:pStyle w:val="TableHeader"/>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Vai trò trong đề tài</w:t>
            </w:r>
          </w:p>
        </w:tc>
      </w:tr>
      <w:tr w:rsidR="0075422D" w:rsidRPr="007D466D" w14:paraId="3F4E6442" w14:textId="77777777">
        <w:trPr>
          <w:cantSplit/>
        </w:trPr>
        <w:tc>
          <w:tcPr>
            <w:tcW w:w="1900" w:type="dxa"/>
            <w:vAlign w:val="center"/>
          </w:tcPr>
          <w:p w14:paraId="3AFCD2F4"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Giao diện</w:t>
            </w:r>
          </w:p>
        </w:tc>
        <w:tc>
          <w:tcPr>
            <w:tcW w:w="2650" w:type="dxa"/>
            <w:vAlign w:val="center"/>
          </w:tcPr>
          <w:p w14:paraId="1035AC64"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HTML, CSS, JavaScript</w:t>
            </w:r>
          </w:p>
        </w:tc>
        <w:tc>
          <w:tcPr>
            <w:tcW w:w="4810" w:type="dxa"/>
            <w:vAlign w:val="center"/>
          </w:tcPr>
          <w:p w14:paraId="76233252"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Xây dựng trang công khai và không gian theo vai trò; bố cục thích ứng máy tính, điện thoại.</w:t>
            </w:r>
          </w:p>
        </w:tc>
      </w:tr>
      <w:tr w:rsidR="0075422D" w:rsidRPr="007D466D" w14:paraId="4227D7C8" w14:textId="77777777">
        <w:trPr>
          <w:cantSplit/>
        </w:trPr>
        <w:tc>
          <w:tcPr>
            <w:tcW w:w="1900" w:type="dxa"/>
            <w:vAlign w:val="center"/>
          </w:tcPr>
          <w:p w14:paraId="3D69042E"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API và nghiệp vụ</w:t>
            </w:r>
          </w:p>
        </w:tc>
        <w:tc>
          <w:tcPr>
            <w:tcW w:w="2650" w:type="dxa"/>
            <w:vAlign w:val="center"/>
          </w:tcPr>
          <w:p w14:paraId="00D22824"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Python, FastAPI, Pydantic</w:t>
            </w:r>
          </w:p>
        </w:tc>
        <w:tc>
          <w:tcPr>
            <w:tcW w:w="4810" w:type="dxa"/>
            <w:vAlign w:val="center"/>
          </w:tcPr>
          <w:p w14:paraId="195A8EE0"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Cung cấp API, kiểm tra dữ liệu, phân quyền và điều phối quy trình sửa chữa.</w:t>
            </w:r>
          </w:p>
        </w:tc>
      </w:tr>
      <w:tr w:rsidR="0075422D" w:rsidRPr="007D466D" w14:paraId="45CE7E9E" w14:textId="77777777">
        <w:trPr>
          <w:cantSplit/>
        </w:trPr>
        <w:tc>
          <w:tcPr>
            <w:tcW w:w="1900" w:type="dxa"/>
            <w:vAlign w:val="center"/>
          </w:tcPr>
          <w:p w14:paraId="0D8DDFAD"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Lưu trữ</w:t>
            </w:r>
          </w:p>
        </w:tc>
        <w:tc>
          <w:tcPr>
            <w:tcW w:w="2650" w:type="dxa"/>
            <w:vAlign w:val="center"/>
          </w:tcPr>
          <w:p w14:paraId="16CA9AB6"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PostgreSQL, SQLAlchemy async</w:t>
            </w:r>
          </w:p>
        </w:tc>
        <w:tc>
          <w:tcPr>
            <w:tcW w:w="4810" w:type="dxa"/>
            <w:vAlign w:val="center"/>
          </w:tcPr>
          <w:p w14:paraId="759DE7B2"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Quản lý dữ liệu quan hệ, khóa ngoại, truy vấn và giao dịch phiếu – kho.</w:t>
            </w:r>
          </w:p>
        </w:tc>
      </w:tr>
      <w:tr w:rsidR="0075422D" w:rsidRPr="007D466D" w14:paraId="44B5B9FE" w14:textId="77777777">
        <w:trPr>
          <w:cantSplit/>
        </w:trPr>
        <w:tc>
          <w:tcPr>
            <w:tcW w:w="1900" w:type="dxa"/>
            <w:vAlign w:val="center"/>
          </w:tcPr>
          <w:p w14:paraId="1DDC3D0E"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Quản trị dữ liệu</w:t>
            </w:r>
          </w:p>
        </w:tc>
        <w:tc>
          <w:tcPr>
            <w:tcW w:w="2650" w:type="dxa"/>
            <w:vAlign w:val="center"/>
          </w:tcPr>
          <w:p w14:paraId="251F0AC5"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pgAdmin 4, Alembic</w:t>
            </w:r>
          </w:p>
        </w:tc>
        <w:tc>
          <w:tcPr>
            <w:tcW w:w="4810" w:type="dxa"/>
            <w:vAlign w:val="center"/>
          </w:tcPr>
          <w:p w14:paraId="32ECE263"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Quản trị PostgreSQL; quản lý phiên bản cấu trúc và nâng cấp dữ liệu.</w:t>
            </w:r>
          </w:p>
        </w:tc>
      </w:tr>
      <w:tr w:rsidR="0075422D" w:rsidRPr="007D466D" w14:paraId="571E6F05" w14:textId="77777777">
        <w:trPr>
          <w:cantSplit/>
        </w:trPr>
        <w:tc>
          <w:tcPr>
            <w:tcW w:w="1900" w:type="dxa"/>
            <w:vAlign w:val="center"/>
          </w:tcPr>
          <w:p w14:paraId="0AAD30CD"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Xác thực</w:t>
            </w:r>
          </w:p>
        </w:tc>
        <w:tc>
          <w:tcPr>
            <w:tcW w:w="2650" w:type="dxa"/>
            <w:vAlign w:val="center"/>
          </w:tcPr>
          <w:p w14:paraId="3135CEB0"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JWT, Argon2id</w:t>
            </w:r>
          </w:p>
        </w:tc>
        <w:tc>
          <w:tcPr>
            <w:tcW w:w="4810" w:type="dxa"/>
            <w:vAlign w:val="center"/>
          </w:tcPr>
          <w:p w14:paraId="784701D6"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Xác thực phiên truy cập, băm mật khẩu và kết hợp kiểm tra tài khoản tại backend.</w:t>
            </w:r>
          </w:p>
        </w:tc>
      </w:tr>
      <w:tr w:rsidR="0075422D" w:rsidRPr="007D466D" w14:paraId="0CB117A4" w14:textId="77777777">
        <w:trPr>
          <w:cantSplit/>
        </w:trPr>
        <w:tc>
          <w:tcPr>
            <w:tcW w:w="1900" w:type="dxa"/>
            <w:vAlign w:val="center"/>
          </w:tcPr>
          <w:p w14:paraId="4595EB75"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Kiểm thử, triển khai</w:t>
            </w:r>
          </w:p>
        </w:tc>
        <w:tc>
          <w:tcPr>
            <w:tcW w:w="2650" w:type="dxa"/>
            <w:vAlign w:val="center"/>
          </w:tcPr>
          <w:p w14:paraId="2376BCC6"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pytest, Node.js/jsdom; Docker Compose</w:t>
            </w:r>
          </w:p>
        </w:tc>
        <w:tc>
          <w:tcPr>
            <w:tcW w:w="4810" w:type="dxa"/>
            <w:vAlign w:val="center"/>
          </w:tcPr>
          <w:p w14:paraId="1D34C688"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Kiểm thử backend và hành vi frontend; hỗ trợ đóng gói môi trường chạy.</w:t>
            </w:r>
          </w:p>
        </w:tc>
      </w:tr>
    </w:tbl>
    <w:p w14:paraId="00E4A5F4" w14:textId="77777777" w:rsidR="0075422D" w:rsidRPr="007D466D" w:rsidRDefault="00000000">
      <w:pPr>
        <w:pStyle w:val="Caption"/>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Trong môi trường chạy trực tiếp, FastAPI phục vụ cả API và frontend. Project cũng có cấu hình Docker Compose với Nginx, backend và PostgreSQL. Các trang làm việc làm mới dữ liệu định kỳ; đây là cơ chế polling, chưa phải kết nối WebSocket thời gian thực.</w:t>
      </w:r>
    </w:p>
    <w:p w14:paraId="5EBF3E08"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Các nhóm dữ liệu và mối liên hệ</w:t>
      </w:r>
    </w:p>
    <w:p w14:paraId="69BBA22E" w14:textId="77777777" w:rsidR="0075422D" w:rsidRPr="007D466D" w:rsidRDefault="00000000" w:rsidP="007D466D">
      <w:pPr>
        <w:pStyle w:val="ListBullet"/>
        <w:numPr>
          <w:ilvl w:val="0"/>
          <w:numId w:val="6"/>
        </w:numPr>
        <w:rPr>
          <w:rFonts w:ascii="Times New Roman" w:hAnsi="Times New Roman" w:cs="Times New Roman"/>
          <w:color w:val="000000" w:themeColor="text1"/>
        </w:rPr>
      </w:pPr>
      <w:r w:rsidRPr="007D466D">
        <w:rPr>
          <w:rFonts w:ascii="Times New Roman" w:hAnsi="Times New Roman" w:cs="Times New Roman"/>
          <w:color w:val="000000" w:themeColor="text1"/>
        </w:rPr>
        <w:t>Tài khoản và hồ sơ kỹ thuật viên: tài khoản lưu thông tin đăng nhập, vai trò và trạng thái; hồ sơ thợ liên kết tài khoản để xác định người được giao việc.</w:t>
      </w:r>
    </w:p>
    <w:p w14:paraId="5E49ABE1" w14:textId="77777777" w:rsidR="0075422D" w:rsidRPr="007D466D" w:rsidRDefault="00000000" w:rsidP="007D466D">
      <w:pPr>
        <w:pStyle w:val="ListBullet"/>
        <w:numPr>
          <w:ilvl w:val="0"/>
          <w:numId w:val="6"/>
        </w:numPr>
        <w:rPr>
          <w:rFonts w:ascii="Times New Roman" w:hAnsi="Times New Roman" w:cs="Times New Roman"/>
          <w:color w:val="000000" w:themeColor="text1"/>
        </w:rPr>
      </w:pPr>
      <w:r w:rsidRPr="007D466D">
        <w:rPr>
          <w:rFonts w:ascii="Times New Roman" w:hAnsi="Times New Roman" w:cs="Times New Roman"/>
          <w:color w:val="000000" w:themeColor="text1"/>
        </w:rPr>
        <w:t>Xe và khách hàng: mỗi xe lưu thông tin nhận diện, liên hệ, trạng thái; có thể gắn với tài khoản khách hàng. Một khách có thể theo dõi nhiều xe, một xe có nhiều lần sửa chữa.</w:t>
      </w:r>
    </w:p>
    <w:p w14:paraId="4B53C987" w14:textId="77777777" w:rsidR="0075422D" w:rsidRPr="007D466D" w:rsidRDefault="00000000" w:rsidP="007D466D">
      <w:pPr>
        <w:pStyle w:val="ListBullet"/>
        <w:numPr>
          <w:ilvl w:val="0"/>
          <w:numId w:val="6"/>
        </w:numPr>
        <w:rPr>
          <w:rFonts w:ascii="Times New Roman" w:hAnsi="Times New Roman" w:cs="Times New Roman"/>
          <w:color w:val="000000" w:themeColor="text1"/>
        </w:rPr>
      </w:pPr>
      <w:r w:rsidRPr="007D466D">
        <w:rPr>
          <w:rFonts w:ascii="Times New Roman" w:hAnsi="Times New Roman" w:cs="Times New Roman"/>
          <w:color w:val="000000" w:themeColor="text1"/>
        </w:rPr>
        <w:t>Phiếu và hạng mục sửa chữa: mỗi phiếu thuộc một xe, có kỹ thuật viên phụ trách và nhiều hạng mục; hạng mục lưu vật tư, số lượng, giá, tiền công và tiến độ.</w:t>
      </w:r>
    </w:p>
    <w:p w14:paraId="6867245F" w14:textId="77777777" w:rsidR="0075422D" w:rsidRPr="007D466D" w:rsidRDefault="00000000" w:rsidP="007D466D">
      <w:pPr>
        <w:pStyle w:val="ListBullet"/>
        <w:numPr>
          <w:ilvl w:val="0"/>
          <w:numId w:val="6"/>
        </w:numPr>
        <w:rPr>
          <w:rFonts w:ascii="Times New Roman" w:hAnsi="Times New Roman" w:cs="Times New Roman"/>
          <w:color w:val="000000" w:themeColor="text1"/>
        </w:rPr>
      </w:pPr>
      <w:r w:rsidRPr="007D466D">
        <w:rPr>
          <w:rFonts w:ascii="Times New Roman" w:hAnsi="Times New Roman" w:cs="Times New Roman"/>
          <w:color w:val="000000" w:themeColor="text1"/>
        </w:rPr>
        <w:t>Vật tư và nhật ký kho: mỗi mã vật tư có số lượng, đơn giá và các phát sinh nhập – xuất – hoàn để giải thích thay đổi tồn kho.</w:t>
      </w:r>
    </w:p>
    <w:p w14:paraId="57EB32AB" w14:textId="77777777" w:rsidR="0075422D" w:rsidRPr="007D466D" w:rsidRDefault="00000000" w:rsidP="007D466D">
      <w:pPr>
        <w:pStyle w:val="ListBullet"/>
        <w:numPr>
          <w:ilvl w:val="0"/>
          <w:numId w:val="6"/>
        </w:numPr>
        <w:rPr>
          <w:rFonts w:ascii="Times New Roman" w:hAnsi="Times New Roman" w:cs="Times New Roman"/>
          <w:color w:val="000000" w:themeColor="text1"/>
        </w:rPr>
      </w:pPr>
      <w:r w:rsidRPr="007D466D">
        <w:rPr>
          <w:rFonts w:ascii="Times New Roman" w:hAnsi="Times New Roman" w:cs="Times New Roman"/>
          <w:color w:val="000000" w:themeColor="text1"/>
        </w:rPr>
        <w:t>Lịch hẹn và thiết lập: yêu cầu đặt lịch lưu thông tin liên hệ, ngày mong muốn và trạng thái; danh mục hiệu xe, tiền công và quy định phục vụ việc nhập liệu thống nhất.</w:t>
      </w:r>
    </w:p>
    <w:p w14:paraId="7503A202"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lastRenderedPageBreak/>
        <w:t>Các liên kết dùng mã định danh và khóa ngoại. Thông tin tên, đơn giá trên phiếu phục vụ hiển thị và lưu lịch sử; không thay thế liên kết dùng để xác định chủ xe hoặc quyền của kỹ thuật viên.</w:t>
      </w:r>
    </w:p>
    <w:p w14:paraId="276B2967"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br w:type="page"/>
      </w:r>
    </w:p>
    <w:p w14:paraId="552025DD"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lastRenderedPageBreak/>
        <w:t>Yêu cầu chất lượng và bảo vệ dữ liệu</w:t>
      </w:r>
    </w:p>
    <w:p w14:paraId="4D597A22"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Dễ sử dụng: ba vai trò có menu rõ ràng, tìm kiếm và bộ lọc phù hợp; các biểu mẫu thông báo trường bắt buộc, dữ liệu không hợp lệ và kết quả thao tác.</w:t>
      </w:r>
    </w:p>
    <w:p w14:paraId="7CAF44F0"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Phân quyền tại máy chủ: khách chỉ truy cập dữ liệu được liên kết với mình; thợ chỉ cập nhật phiếu được phân công; các chức năng quản trị được bảo vệ ở API.</w:t>
      </w:r>
    </w:p>
    <w:p w14:paraId="6AF49C2D"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Bảo vệ tài khoản: mật khẩu được băm, có giới hạn thử đăng nhập sai; khóa tài khoản hoặc đổi mật khẩu làm mất hiệu lực các phiên cũ theo cơ chế quản lý phiên.</w:t>
      </w:r>
    </w:p>
    <w:p w14:paraId="45186741" w14:textId="77777777" w:rsidR="0075422D" w:rsidRPr="007D466D" w:rsidRDefault="00000000">
      <w:pPr>
        <w:pStyle w:val="ListBullet"/>
        <w:rPr>
          <w:rFonts w:ascii="Times New Roman" w:hAnsi="Times New Roman" w:cs="Times New Roman"/>
          <w:color w:val="000000" w:themeColor="text1"/>
        </w:rPr>
      </w:pPr>
      <w:r w:rsidRPr="007D466D">
        <w:rPr>
          <w:rFonts w:ascii="Times New Roman" w:hAnsi="Times New Roman" w:cs="Times New Roman"/>
          <w:color w:val="000000" w:themeColor="text1"/>
        </w:rPr>
        <w:t>Nhất quán và khả năng khôi phục: kiểm tra giá, số lượng, trạng thái; bảo đảm giao dịch khi thay đổi kho; sử dụng migration và cơ chế sao lưu trước khi nâng cấp dữ liệu bằng lệnh quản lý của project.</w:t>
      </w:r>
    </w:p>
    <w:p w14:paraId="543DFAA9"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Kịch bản trình diễn và tiêu chí đánh giá</w:t>
      </w:r>
    </w:p>
    <w:p w14:paraId="68C5FB43"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Một kịch bản trình diễn xuyên suốt sử dụng dữ liệu thử nghiệm: khách gửi lịch hẹn; quản trị viên xác nhận, tiếp nhận xe, lập phiếu và phân công; kỹ thuật viên cập nhật checklist; khách kiểm tra tiến độ; quản trị viên thu tiền, bàn giao và mở báo cáo tháng. Sau mỗi bước, đối chiếu trạng thái phiếu, lượng tồn và số tiền giữa các màn hình.</w:t>
      </w:r>
    </w:p>
    <w:tbl>
      <w:tblPr>
        <w:tblW w:w="9360" w:type="dxa"/>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75422D" w:rsidRPr="007D466D" w14:paraId="11197D07" w14:textId="77777777">
        <w:trPr>
          <w:cantSplit/>
          <w:tblHeader/>
        </w:trPr>
        <w:tc>
          <w:tcPr>
            <w:tcW w:w="2400" w:type="dxa"/>
            <w:shd w:val="clear" w:color="auto" w:fill="F4F6F9"/>
            <w:vAlign w:val="center"/>
          </w:tcPr>
          <w:p w14:paraId="0E451954" w14:textId="77777777" w:rsidR="0075422D" w:rsidRPr="007D466D" w:rsidRDefault="00000000">
            <w:pPr>
              <w:pStyle w:val="TableHeader"/>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Nhóm kiểm tra</w:t>
            </w:r>
          </w:p>
        </w:tc>
        <w:tc>
          <w:tcPr>
            <w:tcW w:w="6960" w:type="dxa"/>
            <w:shd w:val="clear" w:color="auto" w:fill="F4F6F9"/>
            <w:vAlign w:val="center"/>
          </w:tcPr>
          <w:p w14:paraId="0BE952C8" w14:textId="77777777" w:rsidR="0075422D" w:rsidRPr="007D466D" w:rsidRDefault="00000000">
            <w:pPr>
              <w:pStyle w:val="TableHeader"/>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Điều kiện đạt</w:t>
            </w:r>
          </w:p>
        </w:tc>
      </w:tr>
      <w:tr w:rsidR="0075422D" w:rsidRPr="007D466D" w14:paraId="3569ECEB" w14:textId="77777777">
        <w:trPr>
          <w:cantSplit/>
        </w:trPr>
        <w:tc>
          <w:tcPr>
            <w:tcW w:w="2400" w:type="dxa"/>
            <w:vAlign w:val="center"/>
          </w:tcPr>
          <w:p w14:paraId="19DE3C21"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Phân quyền</w:t>
            </w:r>
          </w:p>
        </w:tc>
        <w:tc>
          <w:tcPr>
            <w:tcW w:w="6960" w:type="dxa"/>
            <w:vAlign w:val="center"/>
          </w:tcPr>
          <w:p w14:paraId="7DB57582"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Khách không đọc được xe của người khác; thợ không cập nhật được phiếu ngoài phạm vi được giao.</w:t>
            </w:r>
          </w:p>
        </w:tc>
      </w:tr>
      <w:tr w:rsidR="0075422D" w:rsidRPr="007D466D" w14:paraId="3A6A3FC7" w14:textId="77777777">
        <w:trPr>
          <w:cantSplit/>
        </w:trPr>
        <w:tc>
          <w:tcPr>
            <w:tcW w:w="2400" w:type="dxa"/>
            <w:vAlign w:val="center"/>
          </w:tcPr>
          <w:p w14:paraId="3BB2D467"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Kho và tính tiền</w:t>
            </w:r>
          </w:p>
        </w:tc>
        <w:tc>
          <w:tcPr>
            <w:tcW w:w="6960" w:type="dxa"/>
            <w:vAlign w:val="center"/>
          </w:tcPr>
          <w:p w14:paraId="568B55DF"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Không lập được phiếu vượt tồn; sửa/xóa phiếu chờ hoàn kho đúng; tổng tiền khớp từng hạng mục.</w:t>
            </w:r>
          </w:p>
        </w:tc>
      </w:tr>
      <w:tr w:rsidR="0075422D" w:rsidRPr="007D466D" w14:paraId="47A4AF04" w14:textId="77777777">
        <w:trPr>
          <w:cantSplit/>
        </w:trPr>
        <w:tc>
          <w:tcPr>
            <w:tcW w:w="2400" w:type="dxa"/>
            <w:vAlign w:val="center"/>
          </w:tcPr>
          <w:p w14:paraId="191D8120"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Trạng thái và thu tiền</w:t>
            </w:r>
          </w:p>
        </w:tc>
        <w:tc>
          <w:tcPr>
            <w:tcW w:w="6960" w:type="dxa"/>
            <w:vAlign w:val="center"/>
          </w:tcPr>
          <w:p w14:paraId="1BEF5536"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Không bắt đầu khi chưa phân công; không hoàn thành khi thiếu checklist; phiếu chưa thu không được cộng doanh thu.</w:t>
            </w:r>
          </w:p>
        </w:tc>
      </w:tr>
      <w:tr w:rsidR="0075422D" w:rsidRPr="007D466D" w14:paraId="5B3F8FFA" w14:textId="77777777">
        <w:trPr>
          <w:cantSplit/>
        </w:trPr>
        <w:tc>
          <w:tcPr>
            <w:tcW w:w="2400" w:type="dxa"/>
            <w:vAlign w:val="center"/>
          </w:tcPr>
          <w:p w14:paraId="13DB015A"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Tra cứu và dữ liệu</w:t>
            </w:r>
          </w:p>
        </w:tc>
        <w:tc>
          <w:tcPr>
            <w:tcW w:w="6960" w:type="dxa"/>
            <w:vAlign w:val="center"/>
          </w:tcPr>
          <w:p w14:paraId="53CF8574" w14:textId="77777777" w:rsidR="0075422D" w:rsidRPr="007D466D" w:rsidRDefault="00000000">
            <w:pPr>
              <w:pStyle w:val="TableBody"/>
              <w:rPr>
                <w:rFonts w:ascii="Times New Roman" w:hAnsi="Times New Roman" w:cs="Times New Roman"/>
                <w:color w:val="000000" w:themeColor="text1"/>
                <w:sz w:val="22"/>
              </w:rPr>
            </w:pPr>
            <w:r w:rsidRPr="007D466D">
              <w:rPr>
                <w:rFonts w:ascii="Times New Roman" w:hAnsi="Times New Roman" w:cs="Times New Roman"/>
                <w:color w:val="000000" w:themeColor="text1"/>
                <w:sz w:val="22"/>
              </w:rPr>
              <w:t>Lịch sử xe, phiếu thu và báo cáo đối chiếu được; biểu mẫu, bộ lọc và trạng thái trống hiển thị rõ ràng.</w:t>
            </w:r>
          </w:p>
        </w:tc>
      </w:tr>
    </w:tbl>
    <w:p w14:paraId="308345AF" w14:textId="77777777" w:rsidR="0075422D" w:rsidRPr="007D466D" w:rsidRDefault="00000000">
      <w:pPr>
        <w:pStyle w:val="Caption"/>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Các điều kiện trên là tiêu chí đánh giá và kịch bản kiểm chứng đề xuất; tài liệu không khẳng định số lượng ca kiểm thử đã đạt hoặc hiệu năng chưa được đo.</w:t>
      </w:r>
    </w:p>
    <w:p w14:paraId="37151893"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Kết quả dự kiến và giới hạn hiện tại</w:t>
      </w:r>
    </w:p>
    <w:p w14:paraId="3F5C9C9D"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Sản phẩm hướng tới là website vận hành được quy trình garage cơ bản, kèm cơ sở dữ liệu có liên kết, API, tài khoản theo vai trò và hướng dẫn chạy. Mã nguồn hiện đã có các phân hệ cốt lõi nêu trong tài liệu. Giá trị của đề tài nằm ở việc liên kết tiến độ sửa chữa với vật tư, chi phí và quyền truy cập, thay vì chỉ xây dựng các trang nhập – sửa – xóa độc lập.</w:t>
      </w:r>
    </w:p>
    <w:p w14:paraId="5EF10B60"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 xml:space="preserve">Phiên bản hiện tại chưa hỗ trợ thanh toán từng phần, hoàn tiền hoặc quản lý nhiều chi nhánh; chưa có danh sách lịch hẹn riêng theo tài khoản khách. API hỗ trợ AI đã được chuẩn bị, nhưng cấu hình mặc định </w:t>
      </w:r>
      <w:r w:rsidRPr="007D466D">
        <w:rPr>
          <w:rFonts w:ascii="Times New Roman" w:hAnsi="Times New Roman" w:cs="Times New Roman"/>
          <w:color w:val="000000" w:themeColor="text1"/>
        </w:rPr>
        <w:lastRenderedPageBreak/>
        <w:t>sử dụng phản hồi mô phỏng (mock), vì vậy chưa coi đây là chức năng chẩn đoán thông minh đã được kiểm chứng.</w:t>
      </w:r>
    </w:p>
    <w:p w14:paraId="604E41A2" w14:textId="77777777" w:rsidR="0075422D" w:rsidRPr="007D466D" w:rsidRDefault="00000000">
      <w:pPr>
        <w:pStyle w:val="Heading1"/>
        <w:numPr>
          <w:ilvl w:val="0"/>
          <w:numId w:val="1"/>
        </w:numPr>
        <w:rPr>
          <w:rFonts w:ascii="Times New Roman" w:hAnsi="Times New Roman" w:cs="Times New Roman"/>
          <w:color w:val="000000" w:themeColor="text1"/>
          <w:sz w:val="22"/>
          <w:szCs w:val="22"/>
        </w:rPr>
      </w:pPr>
      <w:r w:rsidRPr="007D466D">
        <w:rPr>
          <w:rFonts w:ascii="Times New Roman" w:hAnsi="Times New Roman" w:cs="Times New Roman"/>
          <w:color w:val="000000" w:themeColor="text1"/>
          <w:sz w:val="22"/>
          <w:szCs w:val="22"/>
        </w:rPr>
        <w:t>Hướng phát triển</w:t>
      </w:r>
    </w:p>
    <w:p w14:paraId="3538C2F0" w14:textId="77777777" w:rsidR="0075422D" w:rsidRPr="007D466D" w:rsidRDefault="00000000">
      <w:pPr>
        <w:rPr>
          <w:rFonts w:ascii="Times New Roman" w:hAnsi="Times New Roman" w:cs="Times New Roman"/>
          <w:color w:val="000000" w:themeColor="text1"/>
        </w:rPr>
      </w:pPr>
      <w:r w:rsidRPr="007D466D">
        <w:rPr>
          <w:rFonts w:ascii="Times New Roman" w:hAnsi="Times New Roman" w:cs="Times New Roman"/>
          <w:color w:val="000000" w:themeColor="text1"/>
        </w:rPr>
        <w:t>Các bước mở rộng ưu tiên gồm: bổ sung lịch hẹn cá nhân và nhắc lịch bảo dưỡng; thông báo khi trạng thái phiếu thay đổi; tích hợp thanh toán trực tuyến sau khi hoàn thiện đối soát; mở rộng quản lý nhiều chi nhánh. Phần AI có thể hỗ trợ tóm tắt phiếu hoặc gợi ý nội dung tư vấn sau khi được tích hợp, đánh giá và có kỹ thuật viên kiểm tra.</w:t>
      </w:r>
    </w:p>
    <w:p w14:paraId="5D9B37EB" w14:textId="77777777" w:rsidR="0075422D" w:rsidRPr="007D466D" w:rsidRDefault="00000000">
      <w:pPr>
        <w:pStyle w:val="Lead"/>
        <w:rPr>
          <w:rFonts w:ascii="Times New Roman" w:hAnsi="Times New Roman" w:cs="Times New Roman"/>
          <w:color w:val="000000" w:themeColor="text1"/>
        </w:rPr>
      </w:pPr>
      <w:r w:rsidRPr="007D466D">
        <w:rPr>
          <w:rFonts w:ascii="Times New Roman" w:hAnsi="Times New Roman" w:cs="Times New Roman"/>
          <w:color w:val="000000" w:themeColor="text1"/>
        </w:rPr>
        <w:t>AutoPro giúp thể hiện khả năng phân tích một quy trình thực tế, thiết kế dữ liệu quan hệ, xây dựng API có phân quyền và tổ chức giao diện cho nhiều nhóm người dùng. Phạm vi một garage được lựa chọn để có thể hoàn thiện luồng nghiệp vụ chính và trình diễn kết quả một cách rõ ràng.</w:t>
      </w:r>
    </w:p>
    <w:sectPr w:rsidR="0075422D" w:rsidRPr="007D466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A7DF" w14:textId="77777777" w:rsidR="007D5108" w:rsidRDefault="007D5108">
      <w:pPr>
        <w:spacing w:after="0" w:line="240" w:lineRule="auto"/>
      </w:pPr>
      <w:r>
        <w:separator/>
      </w:r>
    </w:p>
  </w:endnote>
  <w:endnote w:type="continuationSeparator" w:id="0">
    <w:p w14:paraId="7B700534" w14:textId="77777777" w:rsidR="007D5108" w:rsidRDefault="007D5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97D8" w14:textId="77777777" w:rsidR="0075422D" w:rsidRDefault="00000000">
    <w:pPr>
      <w:pStyle w:val="Footer"/>
      <w:jc w:val="right"/>
    </w:pPr>
    <w:r>
      <w:t xml:space="preserve">Trang </w:t>
    </w:r>
    <w:r>
      <w:fldChar w:fldCharType="begin"/>
    </w:r>
    <w:r>
      <w:instrText>PAGE</w:instrText>
    </w:r>
    <w:r>
      <w:fldChar w:fldCharType="separate"/>
    </w:r>
    <w:r w:rsidR="007D46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1E97" w14:textId="77777777" w:rsidR="007D5108" w:rsidRDefault="007D5108">
      <w:pPr>
        <w:spacing w:after="0" w:line="240" w:lineRule="auto"/>
      </w:pPr>
      <w:r>
        <w:separator/>
      </w:r>
    </w:p>
  </w:footnote>
  <w:footnote w:type="continuationSeparator" w:id="0">
    <w:p w14:paraId="75A64FE8" w14:textId="77777777" w:rsidR="007D5108" w:rsidRDefault="007D5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536074"/>
    <w:multiLevelType w:val="singleLevel"/>
    <w:tmpl w:val="F9444794"/>
    <w:lvl w:ilvl="0">
      <w:start w:val="1"/>
      <w:numFmt w:val="bullet"/>
      <w:lvlText w:val="•"/>
      <w:lvlJc w:val="left"/>
      <w:pPr>
        <w:tabs>
          <w:tab w:val="num" w:pos="540"/>
        </w:tabs>
        <w:ind w:left="540" w:hanging="280"/>
      </w:pPr>
      <w:rPr>
        <w:rFonts w:ascii="Calibri" w:hAnsi="Calibri"/>
      </w:rPr>
    </w:lvl>
  </w:abstractNum>
  <w:abstractNum w:abstractNumId="10" w15:restartNumberingAfterBreak="0">
    <w:nsid w:val="10245C0F"/>
    <w:multiLevelType w:val="hybridMultilevel"/>
    <w:tmpl w:val="DA68455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12882561"/>
    <w:multiLevelType w:val="hybridMultilevel"/>
    <w:tmpl w:val="4F9C90C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4B258F3"/>
    <w:multiLevelType w:val="singleLevel"/>
    <w:tmpl w:val="5B62575E"/>
    <w:lvl w:ilvl="0">
      <w:start w:val="1"/>
      <w:numFmt w:val="decimal"/>
      <w:lvlText w:val="%1."/>
      <w:lvlJc w:val="left"/>
      <w:pPr>
        <w:tabs>
          <w:tab w:val="num" w:pos="540"/>
        </w:tabs>
        <w:ind w:left="540" w:hanging="280"/>
      </w:pPr>
    </w:lvl>
  </w:abstractNum>
  <w:abstractNum w:abstractNumId="13" w15:restartNumberingAfterBreak="0">
    <w:nsid w:val="414C36E6"/>
    <w:multiLevelType w:val="hybridMultilevel"/>
    <w:tmpl w:val="BCFEF6B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456A2F4C"/>
    <w:multiLevelType w:val="singleLevel"/>
    <w:tmpl w:val="8028E154"/>
    <w:lvl w:ilvl="0">
      <w:start w:val="1"/>
      <w:numFmt w:val="decimal"/>
      <w:pStyle w:val="ListBullet"/>
      <w:lvlText w:val="%1."/>
      <w:lvlJc w:val="left"/>
      <w:pPr>
        <w:tabs>
          <w:tab w:val="num" w:pos="450"/>
        </w:tabs>
        <w:ind w:left="450" w:hanging="450"/>
      </w:pPr>
    </w:lvl>
  </w:abstractNum>
  <w:abstractNum w:abstractNumId="15" w15:restartNumberingAfterBreak="0">
    <w:nsid w:val="51A8722D"/>
    <w:multiLevelType w:val="hybridMultilevel"/>
    <w:tmpl w:val="0BF87FD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7BCE6A6D"/>
    <w:multiLevelType w:val="hybridMultilevel"/>
    <w:tmpl w:val="4164EF7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551451982">
    <w:abstractNumId w:val="14"/>
  </w:num>
  <w:num w:numId="2" w16cid:durableId="2005626407">
    <w:abstractNumId w:val="10"/>
  </w:num>
  <w:num w:numId="3" w16cid:durableId="157499551">
    <w:abstractNumId w:val="15"/>
  </w:num>
  <w:num w:numId="4" w16cid:durableId="1863005905">
    <w:abstractNumId w:val="13"/>
  </w:num>
  <w:num w:numId="5" w16cid:durableId="2102599308">
    <w:abstractNumId w:val="11"/>
  </w:num>
  <w:num w:numId="6" w16cid:durableId="20864940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6E3"/>
    <w:rsid w:val="0075422D"/>
    <w:rsid w:val="007D466D"/>
    <w:rsid w:val="007D51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96583"/>
  <w14:defaultImageDpi w14:val="300"/>
  <w15:docId w15:val="{8A2BF45F-7097-4BA8-8C76-AB5CADE6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color w:val="20242B"/>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748B"/>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64"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76" w:lineRule="auto"/>
    </w:pPr>
    <w:rPr>
      <w:rFonts w:asciiTheme="majorHAnsi" w:eastAsiaTheme="majorEastAsia" w:hAnsiTheme="majorHAnsi" w:cstheme="majorBidi"/>
      <w:i/>
      <w:iCs/>
      <w:color w:val="5261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line="290"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64" w:lineRule="auto"/>
    </w:pPr>
    <w:rPr>
      <w:bCs/>
      <w:color w:val="5261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60"/>
    </w:pPr>
    <w:rPr>
      <w:rFonts w:ascii="Calibri" w:eastAsia="Calibri" w:hAnsi="Calibri"/>
      <w:color w:val="20242B"/>
      <w:sz w:val="20"/>
    </w:rPr>
  </w:style>
  <w:style w:type="paragraph" w:customStyle="1" w:styleId="TableHeader">
    <w:name w:val="Table Header"/>
    <w:pPr>
      <w:spacing w:after="60"/>
    </w:pPr>
    <w:rPr>
      <w:rFonts w:ascii="Calibri" w:eastAsia="Calibri" w:hAnsi="Calibri"/>
      <w:b/>
      <w:color w:val="17365D"/>
      <w:sz w:val="20"/>
    </w:rPr>
  </w:style>
  <w:style w:type="paragraph" w:customStyle="1" w:styleId="Lead">
    <w:name w:val="Lead"/>
    <w:pPr>
      <w:spacing w:after="100"/>
    </w:pPr>
    <w:rPr>
      <w:rFonts w:ascii="Calibri" w:eastAsia="Calibri" w:hAnsi="Calibri"/>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AutoPro – Thuyết minh ý tưởng website quản lý garage ô tô</dc:title>
  <dc:subject>Mục tiêu, chức năng, nghiệp vụ, công nghệ và tiêu chí đánh giá đề tài</dc:subject>
  <dc:creator/>
  <cp:keywords/>
  <dc:description>generated by python-docx</dc:description>
  <cp:lastModifiedBy>Nguyen Nhat Minh 20225886</cp:lastModifiedBy>
  <cp:revision>2</cp:revision>
  <dcterms:created xsi:type="dcterms:W3CDTF">2013-12-23T23:15:00Z</dcterms:created>
  <dcterms:modified xsi:type="dcterms:W3CDTF">2026-09-29T08:38:00Z</dcterms:modified>
  <cp:category/>
</cp:coreProperties>
</file>