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1C4A" w14:textId="77777777" w:rsidR="00BB7950" w:rsidRDefault="00BB7950">
      <w:r>
        <w:t>Diapo 1 :</w:t>
      </w:r>
    </w:p>
    <w:p w14:paraId="42A8A389" w14:textId="5D710B58" w:rsidR="0026440A" w:rsidRDefault="007C03F0">
      <w:r>
        <w:t>Je suis Naziha, data analyst au sein du service Marketing de l’entreprise Lapage qui initialement était une librairie physique avec différents points de ventes.</w:t>
      </w:r>
    </w:p>
    <w:p w14:paraId="29D765D9" w14:textId="77777777" w:rsidR="007C03F0" w:rsidRDefault="007C03F0" w:rsidP="007C03F0">
      <w:r>
        <w:t>Depuis 2 ans Lapage a ouvert ses ventes en ligne et nous avons souhaité faire le point sur l’activité.</w:t>
      </w:r>
    </w:p>
    <w:p w14:paraId="6745D5F9" w14:textId="5BC45CED" w:rsidR="00BB7950" w:rsidRDefault="00BB7950" w:rsidP="007C03F0">
      <w:r>
        <w:t>Diapo 2</w:t>
      </w:r>
    </w:p>
    <w:p w14:paraId="51D85FDE" w14:textId="0ED10AF5" w:rsidR="007C03F0" w:rsidRDefault="007C03F0" w:rsidP="007C03F0">
      <w:pPr>
        <w:pStyle w:val="Paragraphedeliste"/>
        <w:numPr>
          <w:ilvl w:val="0"/>
          <w:numId w:val="2"/>
        </w:numPr>
      </w:pPr>
      <w:r>
        <w:t xml:space="preserve">D’une part, nous avons souhaité </w:t>
      </w:r>
      <w:r w:rsidR="00BB7950">
        <w:t>analyser et mettre en lumière</w:t>
      </w:r>
      <w:r>
        <w:t xml:space="preserve"> </w:t>
      </w:r>
      <w:r w:rsidR="00BB7950">
        <w:t>le chiffre d’affaires</w:t>
      </w:r>
      <w:r w:rsidR="00902F7B">
        <w:t xml:space="preserve"> et </w:t>
      </w:r>
    </w:p>
    <w:p w14:paraId="1A78525C" w14:textId="60955F4D" w:rsidR="007C03F0" w:rsidRDefault="007C03F0" w:rsidP="007C03F0">
      <w:pPr>
        <w:pStyle w:val="Paragraphedeliste"/>
        <w:numPr>
          <w:ilvl w:val="0"/>
          <w:numId w:val="2"/>
        </w:numPr>
      </w:pPr>
      <w:r>
        <w:t>D’autre part, nous avons souhaité mieux comprendre le comportement de</w:t>
      </w:r>
      <w:r w:rsidR="00902F7B">
        <w:t xml:space="preserve"> nos</w:t>
      </w:r>
      <w:r>
        <w:t xml:space="preserve"> c</w:t>
      </w:r>
      <w:r w:rsidR="00BB7950">
        <w:t>lients</w:t>
      </w:r>
      <w:r>
        <w:t xml:space="preserve"> </w:t>
      </w:r>
      <w:r w:rsidR="00BB7950">
        <w:t>en ligne</w:t>
      </w:r>
    </w:p>
    <w:p w14:paraId="132C7CCF" w14:textId="6DFF1C4E" w:rsidR="00902F7B" w:rsidRDefault="00902F7B" w:rsidP="00902F7B">
      <w:r>
        <w:t>Diapo 3</w:t>
      </w:r>
    </w:p>
    <w:p w14:paraId="342D0329" w14:textId="5C0B9273" w:rsidR="00902F7B" w:rsidRDefault="00902F7B" w:rsidP="00902F7B">
      <w:r>
        <w:t xml:space="preserve">Pour ce faire j’ai utilisé Visual studio code pour accueillir le notebook et les librairies de Python : Pandas et Numpy pour </w:t>
      </w:r>
      <w:r w:rsidR="005A5219">
        <w:t>le nettoyage et l’</w:t>
      </w:r>
      <w:r>
        <w:t xml:space="preserve">analyse des données, SciPy </w:t>
      </w:r>
      <w:r w:rsidR="009D4203">
        <w:t xml:space="preserve">pour les tests statistiques, et matplotlib, </w:t>
      </w:r>
      <w:r w:rsidR="005A5219">
        <w:t>seaborn et plotly pour la visualisation des résultats.</w:t>
      </w:r>
    </w:p>
    <w:p w14:paraId="2A26CC80" w14:textId="053A4DB6" w:rsidR="005A5219" w:rsidRDefault="005A5219" w:rsidP="00902F7B">
      <w:r>
        <w:t>Diapo 4</w:t>
      </w:r>
    </w:p>
    <w:p w14:paraId="5E62C19A" w14:textId="26A4659B" w:rsidR="005A5219" w:rsidRDefault="005A5219" w:rsidP="00902F7B">
      <w:r>
        <w:t xml:space="preserve">Ce projet d’analyse se découpent en </w:t>
      </w:r>
      <w:r w:rsidR="003D7DC0">
        <w:t>4</w:t>
      </w:r>
      <w:r>
        <w:t xml:space="preserve"> parties : </w:t>
      </w:r>
    </w:p>
    <w:p w14:paraId="001364D6" w14:textId="79715904" w:rsidR="005A5219" w:rsidRDefault="00CF31CA" w:rsidP="005A5219">
      <w:pPr>
        <w:pStyle w:val="Paragraphedeliste"/>
        <w:numPr>
          <w:ilvl w:val="0"/>
          <w:numId w:val="3"/>
        </w:numPr>
      </w:pPr>
      <w:r>
        <w:t>La première partie englobe l’</w:t>
      </w:r>
      <w:r w:rsidR="005A5219">
        <w:t xml:space="preserve">Exploration </w:t>
      </w:r>
      <w:r>
        <w:t xml:space="preserve">et le nettoyage </w:t>
      </w:r>
      <w:r w:rsidR="005A5219">
        <w:t>des données</w:t>
      </w:r>
    </w:p>
    <w:p w14:paraId="63DCA628" w14:textId="77777777" w:rsidR="003D7DC0" w:rsidRDefault="003D7DC0" w:rsidP="005A5219">
      <w:pPr>
        <w:pStyle w:val="Paragraphedeliste"/>
        <w:numPr>
          <w:ilvl w:val="0"/>
          <w:numId w:val="3"/>
        </w:numPr>
      </w:pPr>
      <w:r>
        <w:t xml:space="preserve">Les parties 2 et 3 ciblent </w:t>
      </w:r>
      <w:r w:rsidRPr="003D7DC0">
        <w:rPr>
          <w:b/>
          <w:bCs/>
          <w:i/>
          <w:iCs/>
          <w:u w:val="single"/>
        </w:rPr>
        <w:t>nos objectifs business</w:t>
      </w:r>
      <w:r>
        <w:t xml:space="preserve"> qui sont </w:t>
      </w:r>
    </w:p>
    <w:p w14:paraId="1BBFC2E7" w14:textId="77777777" w:rsidR="003D7DC0" w:rsidRDefault="003D7DC0" w:rsidP="003D7DC0">
      <w:pPr>
        <w:pStyle w:val="Paragraphedeliste"/>
        <w:numPr>
          <w:ilvl w:val="1"/>
          <w:numId w:val="3"/>
        </w:numPr>
      </w:pPr>
      <w:r>
        <w:t xml:space="preserve">d’une part l’analyse de notre chiffre d’affaires telle que l’évolution par année, le taux de croissance et le taux de variation </w:t>
      </w:r>
    </w:p>
    <w:p w14:paraId="3F1E8E39" w14:textId="2232E704" w:rsidR="003D7DC0" w:rsidRDefault="003D7DC0" w:rsidP="003D7DC0">
      <w:pPr>
        <w:pStyle w:val="Paragraphedeliste"/>
        <w:numPr>
          <w:ilvl w:val="1"/>
          <w:numId w:val="3"/>
        </w:numPr>
      </w:pPr>
      <w:r>
        <w:t>et d’autre part, l’analyse comportementale des consommateurs sur le site en ligne à travers l’étude statistiques de 5 corrélations que nous verrons en détails à la suite de cette présentation</w:t>
      </w:r>
    </w:p>
    <w:p w14:paraId="31A252BC" w14:textId="0C0ADC5E" w:rsidR="00CF31CA" w:rsidRDefault="00CF31CA" w:rsidP="00CF31CA">
      <w:pPr>
        <w:pStyle w:val="Paragraphedeliste"/>
        <w:numPr>
          <w:ilvl w:val="0"/>
          <w:numId w:val="4"/>
        </w:numPr>
      </w:pPr>
      <w:r>
        <w:t>et nous finirons par une synthèse de nos résultats</w:t>
      </w:r>
    </w:p>
    <w:p w14:paraId="21B42F65" w14:textId="102F066A" w:rsidR="00CF31CA" w:rsidRPr="006502FF" w:rsidRDefault="00CF31CA" w:rsidP="00CF31CA">
      <w:pPr>
        <w:rPr>
          <w:b/>
          <w:bCs/>
          <w:u w:val="single"/>
        </w:rPr>
      </w:pPr>
      <w:r w:rsidRPr="006502FF">
        <w:rPr>
          <w:b/>
          <w:bCs/>
          <w:u w:val="single"/>
        </w:rPr>
        <w:t>Diapo 5</w:t>
      </w:r>
    </w:p>
    <w:p w14:paraId="1AF7F61B" w14:textId="1F44740E" w:rsidR="00CF31CA" w:rsidRDefault="00CF31CA" w:rsidP="00CF31CA">
      <w:r>
        <w:t>Le dataset se compose de 3 fichiers .csv : clients, produits, et transactions :</w:t>
      </w:r>
    </w:p>
    <w:p w14:paraId="4155CEB7" w14:textId="1CD2638F" w:rsidR="009F765B" w:rsidRDefault="009F765B" w:rsidP="00CF31CA">
      <w:r>
        <w:t>J’ai d’abord effectué un premier repérage visuel des valeurs manquantes avec le package missingno qui ne montre aucune valeur manquante dans les 3 BDD.</w:t>
      </w:r>
    </w:p>
    <w:p w14:paraId="4810293D" w14:textId="12AB4ED8" w:rsidR="00CF31CA" w:rsidRDefault="007041CA" w:rsidP="00CF31CA">
      <w:pPr>
        <w:pStyle w:val="Paragraphedeliste"/>
        <w:numPr>
          <w:ilvl w:val="0"/>
          <w:numId w:val="5"/>
        </w:numPr>
      </w:pPr>
      <w:r>
        <w:t>Les</w:t>
      </w:r>
      <w:r w:rsidR="00CF31CA">
        <w:t xml:space="preserve"> bases de données clients et produits ne contiennent ni valeurs manquantes, ni doublons, les variables ont un format adapté</w:t>
      </w:r>
      <w:r>
        <w:t>.</w:t>
      </w:r>
    </w:p>
    <w:p w14:paraId="4363DC0A" w14:textId="46D53C65" w:rsidR="007041CA" w:rsidRDefault="007041CA" w:rsidP="00CF31CA">
      <w:pPr>
        <w:pStyle w:val="Paragraphedeliste"/>
        <w:numPr>
          <w:ilvl w:val="0"/>
          <w:numId w:val="5"/>
        </w:numPr>
      </w:pPr>
      <w:r>
        <w:t xml:space="preserve">En revanche, la base de données des Transactions </w:t>
      </w:r>
      <w:r w:rsidR="001F5AD1">
        <w:t xml:space="preserve">dont la dimension est de : 687534 lignes et 4 variables comporte des ambiguïtés telles que le format de la date </w:t>
      </w:r>
      <w:r w:rsidR="00B84545">
        <w:t xml:space="preserve">en objet que nous avons convertie en datetime avec le module datetime </w:t>
      </w:r>
      <w:r w:rsidR="003F4FEF">
        <w:t xml:space="preserve">de la bibliothèque Python </w:t>
      </w:r>
      <w:r w:rsidR="001F5AD1">
        <w:t>et de l’horaire</w:t>
      </w:r>
      <w:r w:rsidR="009F765B">
        <w:t xml:space="preserve"> «</w:t>
      </w:r>
      <w:r w:rsidR="00651E8D">
        <w:t>24H</w:t>
      </w:r>
      <w:r w:rsidR="009F765B">
        <w:t>»</w:t>
      </w:r>
      <w:r w:rsidR="003F4FEF">
        <w:t xml:space="preserve"> convertie en 00h</w:t>
      </w:r>
      <w:r w:rsidR="001F5AD1">
        <w:t>, la variable id_product comporte 3265 valeurs</w:t>
      </w:r>
      <w:r w:rsidR="009F765B">
        <w:t xml:space="preserve"> uniques, et </w:t>
      </w:r>
      <w:r w:rsidR="00651E8D">
        <w:t>587516</w:t>
      </w:r>
      <w:r w:rsidR="009F765B">
        <w:t xml:space="preserve"> doublons. </w:t>
      </w:r>
      <w:r w:rsidR="00651E8D">
        <w:t xml:space="preserve">Après vérification, il s’agissait de faux doublons : 1 produit pouvant être acheté une ou plusieurs fois, la suppression ne s’imposait pas. </w:t>
      </w:r>
    </w:p>
    <w:p w14:paraId="11B28148" w14:textId="4D7B9E49" w:rsidR="00651E8D" w:rsidRDefault="00651E8D" w:rsidP="00CF31CA">
      <w:pPr>
        <w:pStyle w:val="Paragraphedeliste"/>
        <w:numPr>
          <w:ilvl w:val="0"/>
          <w:numId w:val="5"/>
        </w:numPr>
      </w:pPr>
      <w:r>
        <w:t xml:space="preserve">La fusion des fichiers s’est réalisée via une jointure interne par les clés étrangères client_id et id_prod </w:t>
      </w:r>
      <w:r w:rsidR="006502FF">
        <w:t>dans la table d’association « Transactions_df »</w:t>
      </w:r>
    </w:p>
    <w:p w14:paraId="7533D951" w14:textId="1607EF2A" w:rsidR="006502FF" w:rsidRDefault="003F4FEF" w:rsidP="00CF31CA">
      <w:pPr>
        <w:pStyle w:val="Paragraphedeliste"/>
        <w:numPr>
          <w:ilvl w:val="0"/>
          <w:numId w:val="5"/>
        </w:numPr>
      </w:pPr>
      <w:r>
        <w:t xml:space="preserve">Les </w:t>
      </w:r>
      <w:r w:rsidR="006502FF">
        <w:t xml:space="preserve">Observations </w:t>
      </w:r>
      <w:r>
        <w:t>relevées à la suite de</w:t>
      </w:r>
      <w:r w:rsidR="006502FF">
        <w:t xml:space="preserve"> cette fusion :</w:t>
      </w:r>
    </w:p>
    <w:p w14:paraId="47A6A4FF" w14:textId="3E1B532F" w:rsidR="006502FF" w:rsidRDefault="006502FF" w:rsidP="006502FF">
      <w:pPr>
        <w:pStyle w:val="Paragraphedeliste"/>
        <w:numPr>
          <w:ilvl w:val="1"/>
          <w:numId w:val="5"/>
        </w:numPr>
      </w:pPr>
      <w:r>
        <w:t>Les prix ne contiennent aucune valeurs négatives</w:t>
      </w:r>
    </w:p>
    <w:p w14:paraId="057E12A0" w14:textId="0198BF4B" w:rsidR="006502FF" w:rsidRDefault="006502FF" w:rsidP="006502FF">
      <w:pPr>
        <w:pStyle w:val="Paragraphedeliste"/>
        <w:numPr>
          <w:ilvl w:val="1"/>
          <w:numId w:val="5"/>
        </w:numPr>
      </w:pPr>
      <w:r>
        <w:t>2022 est une année complète</w:t>
      </w:r>
    </w:p>
    <w:p w14:paraId="7835C2FB" w14:textId="77777777" w:rsidR="006502FF" w:rsidRDefault="006502FF" w:rsidP="006502FF">
      <w:pPr>
        <w:pStyle w:val="Paragraphedeliste"/>
        <w:numPr>
          <w:ilvl w:val="1"/>
          <w:numId w:val="5"/>
        </w:numPr>
      </w:pPr>
      <w:r>
        <w:t>2021 et 2023 sont incomplètes, nous n’avons pas les données de janvier et février 2021 et nous n’avons que les mois de janvier et février 2023</w:t>
      </w:r>
    </w:p>
    <w:p w14:paraId="3FE9199B" w14:textId="46300DF8" w:rsidR="006502FF" w:rsidRDefault="006502FF" w:rsidP="006502FF">
      <w:pPr>
        <w:pStyle w:val="Paragraphedeliste"/>
        <w:numPr>
          <w:ilvl w:val="1"/>
          <w:numId w:val="5"/>
        </w:numPr>
      </w:pPr>
      <w:r>
        <w:t>Pour faciliter nos analyses : des colonnes supplémentaires ont été crées par l’extraction des années, mois, jours et âges </w:t>
      </w:r>
      <w:r w:rsidR="00B84545">
        <w:t>des variables « date » et « birth »</w:t>
      </w:r>
    </w:p>
    <w:p w14:paraId="71CA2AF7" w14:textId="1C3F78AB" w:rsidR="003F4FEF" w:rsidRDefault="003F4FEF" w:rsidP="006502FF">
      <w:pPr>
        <w:pStyle w:val="Paragraphedeliste"/>
        <w:numPr>
          <w:ilvl w:val="1"/>
          <w:numId w:val="5"/>
        </w:numPr>
      </w:pPr>
      <w:r>
        <w:lastRenderedPageBreak/>
        <w:t>Nous obtenons 4 dataframes :</w:t>
      </w:r>
    </w:p>
    <w:p w14:paraId="3E4A0AA7" w14:textId="1C3A618B" w:rsidR="003F4FEF" w:rsidRDefault="003F4FEF" w:rsidP="003F4FEF">
      <w:pPr>
        <w:pStyle w:val="Paragraphedeliste"/>
        <w:numPr>
          <w:ilvl w:val="2"/>
          <w:numId w:val="5"/>
        </w:numPr>
      </w:pPr>
      <w:r>
        <w:t>Merge_2023 conserve les données de 2021 à 2023</w:t>
      </w:r>
    </w:p>
    <w:p w14:paraId="3C09441D" w14:textId="7E591AA1" w:rsidR="003F4FEF" w:rsidRDefault="003F4FEF" w:rsidP="003F4FEF">
      <w:pPr>
        <w:pStyle w:val="Paragraphedeliste"/>
        <w:numPr>
          <w:ilvl w:val="2"/>
          <w:numId w:val="5"/>
        </w:numPr>
      </w:pPr>
      <w:r w:rsidRPr="003F4FEF">
        <w:t xml:space="preserve">Merging_final </w:t>
      </w:r>
      <w:r>
        <w:t>ne conserve que les années complètes et semie-complète 2021 et 2022</w:t>
      </w:r>
    </w:p>
    <w:p w14:paraId="5A4C7BE9" w14:textId="3366B898" w:rsidR="003F4FEF" w:rsidRDefault="003F4FEF" w:rsidP="003F4FEF">
      <w:pPr>
        <w:pStyle w:val="Paragraphedeliste"/>
        <w:numPr>
          <w:ilvl w:val="2"/>
          <w:numId w:val="5"/>
        </w:numPr>
      </w:pPr>
      <w:r>
        <w:t>Remaining_clients : exclus les clients B2B et ne conserve que la clientèle B2C</w:t>
      </w:r>
    </w:p>
    <w:p w14:paraId="685C7247" w14:textId="30CA2AE9" w:rsidR="003F4FEF" w:rsidRDefault="003F4FEF" w:rsidP="003F4FEF">
      <w:pPr>
        <w:pStyle w:val="Paragraphedeliste"/>
        <w:numPr>
          <w:ilvl w:val="2"/>
          <w:numId w:val="5"/>
        </w:numPr>
      </w:pPr>
      <w:r w:rsidRPr="003F4FEF">
        <w:t xml:space="preserve">Top_customers_data : ne conserve que les </w:t>
      </w:r>
      <w:r>
        <w:t>4 clients pro.</w:t>
      </w:r>
    </w:p>
    <w:p w14:paraId="773D8100" w14:textId="03013247" w:rsidR="003F4FEF" w:rsidRPr="00B4145C" w:rsidRDefault="00044DF5" w:rsidP="003F4FEF">
      <w:pPr>
        <w:rPr>
          <w:b/>
          <w:bCs/>
          <w:u w:val="single"/>
        </w:rPr>
      </w:pPr>
      <w:r w:rsidRPr="00B4145C">
        <w:rPr>
          <w:b/>
          <w:bCs/>
          <w:u w:val="single"/>
        </w:rPr>
        <w:t>Diapo 6</w:t>
      </w:r>
    </w:p>
    <w:p w14:paraId="12F3A959" w14:textId="665BA7E9" w:rsidR="00044DF5" w:rsidRDefault="00044DF5" w:rsidP="003F4FEF">
      <w:r>
        <w:t xml:space="preserve">Ce graphique présente l’évolution du chiffre d’affaires </w:t>
      </w:r>
      <w:r w:rsidR="00CD0CB1">
        <w:t xml:space="preserve">global </w:t>
      </w:r>
      <w:r w:rsidR="00CD0CB1">
        <w:t>sur nos ventes en lignes</w:t>
      </w:r>
      <w:r w:rsidR="00CD0CB1">
        <w:t xml:space="preserve"> </w:t>
      </w:r>
      <w:r>
        <w:t xml:space="preserve">de mars 2021 à février 2023 </w:t>
      </w:r>
    </w:p>
    <w:p w14:paraId="73257EF5" w14:textId="2F0E55B9" w:rsidR="00044DF5" w:rsidRPr="00CD0CB1" w:rsidRDefault="00044DF5" w:rsidP="003F4FEF">
      <w:pPr>
        <w:rPr>
          <w:b/>
          <w:bCs/>
        </w:rPr>
      </w:pPr>
      <w:r w:rsidRPr="00CD0CB1">
        <w:rPr>
          <w:b/>
          <w:bCs/>
        </w:rPr>
        <w:t xml:space="preserve">3 phases de croissances se dessinent grâce à la courbe des moyennes mobiles en rouge : </w:t>
      </w:r>
    </w:p>
    <w:p w14:paraId="6F3E31F0" w14:textId="23726D3A" w:rsidR="00044DF5" w:rsidRDefault="00044DF5" w:rsidP="00044DF5">
      <w:pPr>
        <w:pStyle w:val="Paragraphedeliste"/>
        <w:numPr>
          <w:ilvl w:val="0"/>
          <w:numId w:val="6"/>
        </w:numPr>
      </w:pPr>
      <w:r>
        <w:t xml:space="preserve">La période de mars à juillet 2021 : représente une phase de latence, une courbe douce qui se dessine discrètement </w:t>
      </w:r>
      <w:r w:rsidR="00E80BC2">
        <w:t xml:space="preserve">juste un peu au-dessus de </w:t>
      </w:r>
      <w:r>
        <w:t>la barre des 4</w:t>
      </w:r>
      <w:r w:rsidR="00E80BC2">
        <w:t>8</w:t>
      </w:r>
      <w:r>
        <w:t>0K</w:t>
      </w:r>
      <w:r w:rsidR="00E80BC2">
        <w:t>.</w:t>
      </w:r>
    </w:p>
    <w:p w14:paraId="6F6B2A34" w14:textId="46DFE91D" w:rsidR="00044DF5" w:rsidRDefault="00044DF5" w:rsidP="00044DF5">
      <w:pPr>
        <w:pStyle w:val="Paragraphedeliste"/>
        <w:numPr>
          <w:ilvl w:val="0"/>
          <w:numId w:val="6"/>
        </w:numPr>
      </w:pPr>
      <w:r>
        <w:t xml:space="preserve">La période de août 2021 à février 2022 </w:t>
      </w:r>
      <w:r w:rsidR="00CD0CB1">
        <w:t xml:space="preserve">est </w:t>
      </w:r>
      <w:r>
        <w:t xml:space="preserve">une </w:t>
      </w:r>
      <w:r w:rsidR="00CD0CB1">
        <w:t xml:space="preserve">courbe exponentielle </w:t>
      </w:r>
      <w:r w:rsidR="00E80BC2">
        <w:t>avec un taux d’augmentation de +11%</w:t>
      </w:r>
    </w:p>
    <w:p w14:paraId="49A4CF07" w14:textId="5109E949" w:rsidR="00CD0CB1" w:rsidRDefault="00E80BC2" w:rsidP="00CD0CB1">
      <w:pPr>
        <w:pStyle w:val="Paragraphedeliste"/>
        <w:numPr>
          <w:ilvl w:val="0"/>
          <w:numId w:val="6"/>
        </w:numPr>
      </w:pPr>
      <w:r>
        <w:t xml:space="preserve">Et une phase de décroissance de mars 2022 à février 2023 </w:t>
      </w:r>
      <w:r w:rsidR="00B4145C">
        <w:t>avec une baisse de 11,40%</w:t>
      </w:r>
    </w:p>
    <w:p w14:paraId="4667CCFC" w14:textId="4CB221EC" w:rsidR="00CD0CB1" w:rsidRDefault="00F466DF" w:rsidP="00CD0CB1">
      <w:r>
        <w:t>En comparant le taux de croissance des périodes de août 2021 à février 2022 avec celle de 2022-2023, nous observons un taux de croissance de 11,05% pour la première période et PRESQUE 10% pour la seconde.</w:t>
      </w:r>
    </w:p>
    <w:p w14:paraId="7C51C559" w14:textId="681BACB7" w:rsidR="00F466DF" w:rsidRPr="00F466DF" w:rsidRDefault="00F466DF" w:rsidP="00CD0CB1">
      <w:pPr>
        <w:rPr>
          <w:b/>
          <w:bCs/>
          <w:u w:val="single"/>
        </w:rPr>
      </w:pPr>
      <w:r w:rsidRPr="00F466DF">
        <w:rPr>
          <w:b/>
          <w:bCs/>
          <w:u w:val="single"/>
        </w:rPr>
        <w:t>Diapo 7</w:t>
      </w:r>
    </w:p>
    <w:p w14:paraId="69831590" w14:textId="6AFEF51A" w:rsidR="00F466DF" w:rsidRDefault="00F466DF" w:rsidP="00B4145C">
      <w:r>
        <w:t>Le taux de variation du CA entre 2021 et 2022 est globalement positif avec une augmentation de +23% du CA. Néanmoins, il nous manque les données de janvier et février 2021 et on observe des résultats négatifs en septembre, novembre et décembre : une période qui en 2021 était florissante.</w:t>
      </w:r>
    </w:p>
    <w:p w14:paraId="5B38DE54" w14:textId="7CF4A3DC" w:rsidR="00851C39" w:rsidRPr="00851C39" w:rsidRDefault="00851C39" w:rsidP="00B4145C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1C39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Comment se répartie notre chiffre d’affaires parmi les clients ?</w:t>
      </w:r>
    </w:p>
    <w:p w14:paraId="76AD2A35" w14:textId="350B98CE" w:rsidR="00F466DF" w:rsidRPr="00851C39" w:rsidRDefault="00F466DF" w:rsidP="00B4145C">
      <w:pPr>
        <w:rPr>
          <w:b/>
          <w:bCs/>
          <w:u w:val="single"/>
        </w:rPr>
      </w:pPr>
      <w:r w:rsidRPr="00851C39">
        <w:rPr>
          <w:b/>
          <w:bCs/>
          <w:u w:val="single"/>
        </w:rPr>
        <w:t>Diapo 8</w:t>
      </w:r>
    </w:p>
    <w:p w14:paraId="5BD9FC16" w14:textId="7849243F" w:rsidR="00F6785E" w:rsidRDefault="006E7EB6" w:rsidP="00B4145C">
      <w:r>
        <w:t xml:space="preserve">La courbe de Lorenz </w:t>
      </w:r>
      <w:r w:rsidR="00A77387">
        <w:t xml:space="preserve">nous montre </w:t>
      </w:r>
      <w:r w:rsidR="00446C78">
        <w:t>une</w:t>
      </w:r>
      <w:r w:rsidR="00A77387">
        <w:t xml:space="preserve"> répart</w:t>
      </w:r>
      <w:r w:rsidR="00446C78">
        <w:t>ition inégale</w:t>
      </w:r>
      <w:r w:rsidR="007F3CCC">
        <w:t xml:space="preserve"> certaine</w:t>
      </w:r>
      <w:r w:rsidR="00446C78">
        <w:t xml:space="preserve"> du CA </w:t>
      </w:r>
      <w:r w:rsidR="00B04B96">
        <w:t>au sein de notre clientèle</w:t>
      </w:r>
      <w:r w:rsidR="00237772">
        <w:t xml:space="preserve"> et cela est illustré par </w:t>
      </w:r>
      <w:r w:rsidR="00532CFE">
        <w:t xml:space="preserve">la courbe bleue qui est éloignée de </w:t>
      </w:r>
      <w:r w:rsidR="00ED7820">
        <w:t xml:space="preserve">la </w:t>
      </w:r>
      <w:r w:rsidR="009B267D">
        <w:t>ligne d’égalité parfaite</w:t>
      </w:r>
      <w:r w:rsidR="003A345D">
        <w:t xml:space="preserve"> (bissectrice </w:t>
      </w:r>
      <w:r w:rsidR="00F6785E">
        <w:t>en pointillée).</w:t>
      </w:r>
    </w:p>
    <w:p w14:paraId="0954ECB4" w14:textId="58DEB5BE" w:rsidR="000C5BFF" w:rsidRDefault="00670F15" w:rsidP="00B4145C">
      <w:r>
        <w:t>44% de l’espace entre l’égalité parfaite et la courbe de Lorenz est observé</w:t>
      </w:r>
      <w:r>
        <w:t xml:space="preserve"> </w:t>
      </w:r>
      <w:r w:rsidR="000C5BFF">
        <w:t>par le coefficient de Gini</w:t>
      </w:r>
      <w:r w:rsidR="00C2678E">
        <w:t xml:space="preserve"> </w:t>
      </w:r>
      <w:r w:rsidR="001D32D5">
        <w:t xml:space="preserve">qui suggère </w:t>
      </w:r>
      <w:r w:rsidR="005D38D7">
        <w:t>une inégalité modérée</w:t>
      </w:r>
      <w:r w:rsidR="00883F9A">
        <w:t>.</w:t>
      </w:r>
    </w:p>
    <w:p w14:paraId="76BF8CE1" w14:textId="38677ED5" w:rsidR="00190A1E" w:rsidRDefault="00E8637F" w:rsidP="00B4145C">
      <w:r>
        <w:t xml:space="preserve">50% du CA est </w:t>
      </w:r>
      <w:r w:rsidR="00CB288C">
        <w:t>détenu par 78% des clients et 7% du CA est détenue par 1% de</w:t>
      </w:r>
      <w:r w:rsidR="00FE2CD4">
        <w:t>s clients</w:t>
      </w:r>
    </w:p>
    <w:p w14:paraId="3ADA8937" w14:textId="525E936A" w:rsidR="00FE2CD4" w:rsidRPr="00621F7A" w:rsidRDefault="00FE2CD4" w:rsidP="00B4145C">
      <w:pP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F7A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Qui sont les détenteurs de </w:t>
      </w:r>
      <w:r w:rsidR="00621F7A" w:rsidRPr="00621F7A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ces 7% de CA ?</w:t>
      </w:r>
    </w:p>
    <w:p w14:paraId="3211F46C" w14:textId="05EBB95B" w:rsidR="00670F15" w:rsidRPr="0011157E" w:rsidRDefault="00621F7A">
      <w:pPr>
        <w:rPr>
          <w:b/>
          <w:bCs/>
          <w:u w:val="single"/>
        </w:rPr>
      </w:pPr>
      <w:r w:rsidRPr="0011157E">
        <w:rPr>
          <w:b/>
          <w:bCs/>
          <w:u w:val="single"/>
        </w:rPr>
        <w:t>Diapo 9</w:t>
      </w:r>
    </w:p>
    <w:p w14:paraId="12E8E3E2" w14:textId="7F1FFB18" w:rsidR="00621F7A" w:rsidRDefault="008D381E">
      <w:r>
        <w:t xml:space="preserve">Parmi </w:t>
      </w:r>
      <w:r w:rsidR="00634EA5">
        <w:t xml:space="preserve">les 8600 </w:t>
      </w:r>
      <w:r>
        <w:t xml:space="preserve">clients, 4 clients se détachent </w:t>
      </w:r>
      <w:r w:rsidR="00A53B30">
        <w:t>du reste de la clientèle. Il s’agit de professionnels.</w:t>
      </w:r>
    </w:p>
    <w:p w14:paraId="62CCA42F" w14:textId="00590C9E" w:rsidR="001A5A02" w:rsidRPr="008A1552" w:rsidRDefault="001A5A02">
      <w:pPr>
        <w:rPr>
          <w:b/>
          <w:bCs/>
          <w:u w:val="single"/>
        </w:rPr>
      </w:pPr>
      <w:r w:rsidRPr="008A1552">
        <w:rPr>
          <w:b/>
          <w:bCs/>
          <w:u w:val="single"/>
        </w:rPr>
        <w:t>Diapo 10</w:t>
      </w:r>
      <w:r w:rsidR="00A11F81" w:rsidRPr="008A1552">
        <w:rPr>
          <w:b/>
          <w:bCs/>
          <w:u w:val="single"/>
        </w:rPr>
        <w:t xml:space="preserve"> : </w:t>
      </w:r>
      <w:r w:rsidR="008A1552" w:rsidRPr="008A1552">
        <w:rPr>
          <w:b/>
          <w:bCs/>
          <w:u w:val="single"/>
        </w:rPr>
        <w:t>repartition globalement é</w:t>
      </w:r>
      <w:r w:rsidR="008A1552">
        <w:rPr>
          <w:b/>
          <w:bCs/>
          <w:u w:val="single"/>
        </w:rPr>
        <w:t>galitaire par catégorie vs chez les B2C qui consomment moins la cat 2</w:t>
      </w:r>
    </w:p>
    <w:p w14:paraId="528277F3" w14:textId="195BDD66" w:rsidR="00A11F81" w:rsidRPr="008A1552" w:rsidRDefault="00A11F81" w:rsidP="00A11F81">
      <w:pPr>
        <w:rPr>
          <w:b/>
          <w:bCs/>
          <w:u w:val="single"/>
        </w:rPr>
      </w:pPr>
      <w:r w:rsidRPr="008A1552">
        <w:rPr>
          <w:b/>
          <w:bCs/>
          <w:u w:val="single"/>
        </w:rPr>
        <w:t>Diapo 1</w:t>
      </w:r>
      <w:r w:rsidRPr="008A1552">
        <w:rPr>
          <w:b/>
          <w:bCs/>
          <w:u w:val="single"/>
        </w:rPr>
        <w:t>1</w:t>
      </w:r>
      <w:r w:rsidR="008A1552">
        <w:rPr>
          <w:b/>
          <w:bCs/>
          <w:u w:val="single"/>
        </w:rPr>
        <w:t xml:space="preserve"> : </w:t>
      </w:r>
      <w:r w:rsidR="00503B26">
        <w:rPr>
          <w:b/>
          <w:bCs/>
          <w:u w:val="single"/>
        </w:rPr>
        <w:t xml:space="preserve">Répartition du CA égale entre </w:t>
      </w:r>
      <w:r w:rsidR="000F61ED">
        <w:rPr>
          <w:b/>
          <w:bCs/>
          <w:u w:val="single"/>
        </w:rPr>
        <w:t>les femmes et les hommes chez les B2C vs B2B</w:t>
      </w:r>
    </w:p>
    <w:p w14:paraId="73AF6C4F" w14:textId="3F40E780" w:rsidR="00A11F81" w:rsidRPr="00503B26" w:rsidRDefault="00A11F81" w:rsidP="00A11F81">
      <w:pPr>
        <w:rPr>
          <w:b/>
          <w:bCs/>
          <w:u w:val="single"/>
        </w:rPr>
      </w:pPr>
      <w:r w:rsidRPr="00503B26">
        <w:rPr>
          <w:b/>
          <w:bCs/>
          <w:u w:val="single"/>
        </w:rPr>
        <w:t>Diapo 1</w:t>
      </w:r>
      <w:r w:rsidRPr="00503B26">
        <w:rPr>
          <w:b/>
          <w:bCs/>
          <w:u w:val="single"/>
        </w:rPr>
        <w:t>2</w:t>
      </w:r>
      <w:r w:rsidR="000F61ED">
        <w:rPr>
          <w:b/>
          <w:bCs/>
          <w:u w:val="single"/>
        </w:rPr>
        <w:t> : répartition du CA très inégale, largement concentré chez la population âgé de 30 à 5</w:t>
      </w:r>
      <w:r w:rsidR="0056523A">
        <w:rPr>
          <w:b/>
          <w:bCs/>
          <w:u w:val="single"/>
        </w:rPr>
        <w:t>5</w:t>
      </w:r>
      <w:r w:rsidR="000F61ED">
        <w:rPr>
          <w:b/>
          <w:bCs/>
          <w:u w:val="single"/>
        </w:rPr>
        <w:t xml:space="preserve"> ans</w:t>
      </w:r>
    </w:p>
    <w:p w14:paraId="737EA62B" w14:textId="72407B24" w:rsidR="001B5710" w:rsidRPr="00503B26" w:rsidRDefault="001B5710"/>
    <w:p w14:paraId="1D27BFEC" w14:textId="06BF49CB" w:rsidR="0011157E" w:rsidRPr="00A11F81" w:rsidRDefault="0011157E">
      <w:pPr>
        <w:rPr>
          <w:b/>
          <w:bCs/>
          <w:u w:val="single"/>
          <w:lang w:val="en-GB"/>
        </w:rPr>
      </w:pPr>
      <w:r w:rsidRPr="00A11F81">
        <w:rPr>
          <w:b/>
          <w:bCs/>
          <w:u w:val="single"/>
          <w:lang w:val="en-GB"/>
        </w:rPr>
        <w:t>Diapo 1</w:t>
      </w:r>
      <w:r w:rsidR="001A5A02" w:rsidRPr="00A11F81">
        <w:rPr>
          <w:b/>
          <w:bCs/>
          <w:u w:val="single"/>
          <w:lang w:val="en-GB"/>
        </w:rPr>
        <w:t>1</w:t>
      </w:r>
    </w:p>
    <w:p w14:paraId="66BE6E4A" w14:textId="0F19D95C" w:rsidR="0011157E" w:rsidRDefault="00907554">
      <w:r>
        <w:t>Nous avons</w:t>
      </w:r>
      <w:r w:rsidR="00A8542B">
        <w:t xml:space="preserve"> fait un classement des 10 meilleures et </w:t>
      </w:r>
      <w:r w:rsidR="00435ABE">
        <w:t xml:space="preserve">moins bonnes </w:t>
      </w:r>
      <w:r w:rsidR="00A8542B">
        <w:t>ventes</w:t>
      </w:r>
      <w:r w:rsidR="00435ABE">
        <w:t>.</w:t>
      </w:r>
    </w:p>
    <w:p w14:paraId="39189D57" w14:textId="58C372F8" w:rsidR="00435ABE" w:rsidRDefault="0056523A">
      <w:r>
        <w:lastRenderedPageBreak/>
        <w:t>TEST STATISTIQUES</w:t>
      </w:r>
    </w:p>
    <w:p w14:paraId="73273E99" w14:textId="5D4F70A4" w:rsidR="0056523A" w:rsidRDefault="0056523A">
      <w:r>
        <w:t xml:space="preserve">Diapo 1 : j’ai d’abord </w:t>
      </w:r>
      <w:r w:rsidR="000B17FE">
        <w:t xml:space="preserve">testé la normalité de nos données via </w:t>
      </w:r>
      <w:r w:rsidR="00322A05">
        <w:t xml:space="preserve">la </w:t>
      </w:r>
      <w:r w:rsidR="004C1A60">
        <w:t xml:space="preserve">méthode Kolmogorov-smirnov sur les variables </w:t>
      </w:r>
      <w:r w:rsidR="001D50B6">
        <w:t>prix et âges </w:t>
      </w:r>
      <w:r w:rsidR="006206E0">
        <w:t xml:space="preserve">pour déterminer si </w:t>
      </w:r>
      <w:r w:rsidR="00130B92">
        <w:t xml:space="preserve">nos </w:t>
      </w:r>
      <w:r w:rsidR="00886EE0">
        <w:t xml:space="preserve">données </w:t>
      </w:r>
      <w:r w:rsidR="00130B92">
        <w:t>suivent une distribution gaussienne</w:t>
      </w:r>
      <w:r w:rsidR="00042439">
        <w:t xml:space="preserve"> et pour aider </w:t>
      </w:r>
      <w:r w:rsidR="00D13769">
        <w:t>à choisir les bonnes méthodes statistiques</w:t>
      </w:r>
      <w:r w:rsidR="007323F3">
        <w:t xml:space="preserve"> par la suite</w:t>
      </w:r>
      <w:r w:rsidR="00576BA8">
        <w:t>.</w:t>
      </w:r>
    </w:p>
    <w:p w14:paraId="5DEA47F0" w14:textId="467F6D9E" w:rsidR="00D869C8" w:rsidRDefault="00576BA8">
      <w:r>
        <w:t xml:space="preserve">Diapo 2 : </w:t>
      </w:r>
    </w:p>
    <w:p w14:paraId="13C7C6DE" w14:textId="77777777" w:rsidR="00865745" w:rsidRDefault="00865745" w:rsidP="00865745">
      <w:r>
        <w:t xml:space="preserve">La première corrélation que nous avons souhaité tester est celle de la catégorie de livre acheté avec le genre du client. </w:t>
      </w:r>
    </w:p>
    <w:p w14:paraId="43ACC405" w14:textId="727BD5D8" w:rsidR="00865745" w:rsidRPr="00865745" w:rsidRDefault="00865745" w:rsidP="00865745">
      <w:pPr>
        <w:pStyle w:val="Paragraphedeliste"/>
        <w:numPr>
          <w:ilvl w:val="0"/>
          <w:numId w:val="7"/>
        </w:numPr>
      </w:pPr>
      <w:r w:rsidRPr="00865745">
        <w:t>Graphiquement nous ne pouvons pas confirmer ou infirmer l’hypothèse nulle qu’il n’existe pas de relation entre le sexe et la catégorie du produit, d’où le test du chi2</w:t>
      </w:r>
    </w:p>
    <w:p w14:paraId="0233FE0B" w14:textId="243CBC9F" w:rsidR="00576BA8" w:rsidRDefault="000E1792" w:rsidP="00865745">
      <w:pPr>
        <w:pStyle w:val="Paragraphedeliste"/>
        <w:numPr>
          <w:ilvl w:val="0"/>
          <w:numId w:val="7"/>
        </w:numPr>
      </w:pPr>
      <w:r>
        <w:t xml:space="preserve">Pour ce faire, j’ai </w:t>
      </w:r>
      <w:r w:rsidR="00BF078E">
        <w:t xml:space="preserve">utilisé le test statistiques du Chi2 </w:t>
      </w:r>
      <w:r w:rsidR="00C96C91">
        <w:t xml:space="preserve">sur 2 variables catégorielles </w:t>
      </w:r>
      <w:r w:rsidR="00BF078E">
        <w:t xml:space="preserve">qui </w:t>
      </w:r>
      <w:r w:rsidR="009B56CB">
        <w:t xml:space="preserve">évalue si les différences entre les fréquences observées dans un tableau de contingence et les fréquences </w:t>
      </w:r>
      <w:r w:rsidR="000B1D0D">
        <w:t>qui seraient attendues sous l’hypothèse nulle sont suffisamment importantes pour rejeter cette hypothèse.</w:t>
      </w:r>
    </w:p>
    <w:p w14:paraId="02B4E82A" w14:textId="73797759" w:rsidR="00FF78AE" w:rsidRDefault="00625B2D">
      <w:r>
        <w:t>Diapo 3</w:t>
      </w:r>
      <w:r w:rsidR="00C9022D">
        <w:t>,4,5</w:t>
      </w:r>
      <w:r>
        <w:t xml:space="preserve"> : </w:t>
      </w:r>
      <w:r w:rsidR="00EB4089">
        <w:t xml:space="preserve">Pour </w:t>
      </w:r>
      <w:r w:rsidR="009D2E8F">
        <w:t xml:space="preserve">l’analyse de corrélation </w:t>
      </w:r>
      <w:r w:rsidR="00FF78AE">
        <w:t xml:space="preserve">entre </w:t>
      </w:r>
    </w:p>
    <w:p w14:paraId="5F4F92F4" w14:textId="72A36DB7" w:rsidR="003902AB" w:rsidRDefault="00FF78AE" w:rsidP="00FF78AE">
      <w:pPr>
        <w:pStyle w:val="Paragraphedeliste"/>
        <w:numPr>
          <w:ilvl w:val="0"/>
          <w:numId w:val="8"/>
        </w:numPr>
      </w:pPr>
      <w:r>
        <w:t>l’âge et le montant total des achats</w:t>
      </w:r>
    </w:p>
    <w:p w14:paraId="5EB17905" w14:textId="038BB74E" w:rsidR="00FF78AE" w:rsidRDefault="00EB4089" w:rsidP="00FF78AE">
      <w:pPr>
        <w:pStyle w:val="Paragraphedeliste"/>
        <w:numPr>
          <w:ilvl w:val="0"/>
          <w:numId w:val="8"/>
        </w:numPr>
      </w:pPr>
      <w:r>
        <w:t>l’âge</w:t>
      </w:r>
      <w:r w:rsidR="000E1AE9">
        <w:t xml:space="preserve"> et la fréquence d’achat</w:t>
      </w:r>
    </w:p>
    <w:p w14:paraId="301A12F2" w14:textId="7A16FB84" w:rsidR="000E1AE9" w:rsidRDefault="00EB4089" w:rsidP="00FF78AE">
      <w:pPr>
        <w:pStyle w:val="Paragraphedeliste"/>
        <w:numPr>
          <w:ilvl w:val="0"/>
          <w:numId w:val="8"/>
        </w:numPr>
      </w:pPr>
      <w:r>
        <w:t>l’âge et la taille du panier</w:t>
      </w:r>
    </w:p>
    <w:p w14:paraId="68738B54" w14:textId="58D2BBA1" w:rsidR="00EB4089" w:rsidRDefault="00EB4089" w:rsidP="00EB4089">
      <w:pPr>
        <w:pStyle w:val="Paragraphedeliste"/>
      </w:pPr>
      <w:r>
        <w:t>j’ai utilisé</w:t>
      </w:r>
      <w:r w:rsidR="0079639D">
        <w:t xml:space="preserve"> le </w:t>
      </w:r>
      <w:r w:rsidR="00FB27DD">
        <w:t xml:space="preserve">test de </w:t>
      </w:r>
      <w:r w:rsidR="009D2E8F">
        <w:t>corrélation</w:t>
      </w:r>
      <w:r w:rsidR="0079639D">
        <w:t xml:space="preserve"> </w:t>
      </w:r>
      <w:r w:rsidR="004A4014">
        <w:t>de Pearson </w:t>
      </w:r>
      <w:r w:rsidR="009D2E8F">
        <w:t>pour évaluer la force et la direction de la relation linéaire entre 2 variables continues.</w:t>
      </w:r>
    </w:p>
    <w:p w14:paraId="05D8D232" w14:textId="7C69ADB6" w:rsidR="00F443C0" w:rsidRDefault="00F443C0" w:rsidP="00EB4089">
      <w:pPr>
        <w:pStyle w:val="Paragraphedeliste"/>
      </w:pPr>
      <w:r>
        <w:t xml:space="preserve">Le test de Pearson </w:t>
      </w:r>
      <w:r w:rsidR="005F0CF7">
        <w:t>confirme</w:t>
      </w:r>
      <w:r>
        <w:t xml:space="preserve"> que : </w:t>
      </w:r>
    </w:p>
    <w:p w14:paraId="4A2E91DC" w14:textId="544579B2" w:rsidR="00F443C0" w:rsidRDefault="00D672B3" w:rsidP="00F443C0">
      <w:pPr>
        <w:pStyle w:val="Paragraphedeliste"/>
        <w:numPr>
          <w:ilvl w:val="0"/>
          <w:numId w:val="9"/>
        </w:numPr>
      </w:pPr>
      <w:r>
        <w:t xml:space="preserve">qu’il existe une relation linéaire inverse </w:t>
      </w:r>
      <w:r w:rsidR="005F0CF7">
        <w:t>entre l’âge et le montant total des achats</w:t>
      </w:r>
      <w:r w:rsidR="007F4410">
        <w:t> : plus un client est jeune, plus le total d’achats est élevé</w:t>
      </w:r>
      <w:r w:rsidR="00E56189">
        <w:t xml:space="preserve">. </w:t>
      </w:r>
    </w:p>
    <w:p w14:paraId="1185FDF2" w14:textId="6D100145" w:rsidR="00E56189" w:rsidRDefault="00E56189" w:rsidP="00F443C0">
      <w:pPr>
        <w:pStyle w:val="Paragraphedeliste"/>
        <w:numPr>
          <w:ilvl w:val="0"/>
          <w:numId w:val="9"/>
        </w:numPr>
      </w:pPr>
      <w:r>
        <w:t xml:space="preserve">Qu’il existe une corrélation </w:t>
      </w:r>
      <w:r w:rsidR="00BF3775">
        <w:t xml:space="preserve">négative modérée entre l’âge et la fréquence d’achats. Cela suggère </w:t>
      </w:r>
      <w:r w:rsidR="00C260CD" w:rsidRPr="00C260CD">
        <w:t>qu'à mesure que l'âge augmente, la fréquence d'achat a tendance à diminuer, et vice versa, bien que cela ne soit pas nécessairement une relation causale.</w:t>
      </w:r>
    </w:p>
    <w:p w14:paraId="18232B56" w14:textId="472A8DB0" w:rsidR="00C260CD" w:rsidRDefault="00274276" w:rsidP="00C9022D">
      <w:pPr>
        <w:pStyle w:val="Paragraphedeliste"/>
        <w:numPr>
          <w:ilvl w:val="0"/>
          <w:numId w:val="9"/>
        </w:numPr>
      </w:pPr>
      <w:r>
        <w:t xml:space="preserve">Qu’il existe </w:t>
      </w:r>
      <w:r w:rsidRPr="00274276">
        <w:t>une corrélation négative modérée entre l'âge des clients et la taille du panier moyen.</w:t>
      </w:r>
      <w:r w:rsidR="00C9022D">
        <w:t xml:space="preserve"> </w:t>
      </w:r>
      <w:r w:rsidR="00C9022D" w:rsidRPr="00C9022D">
        <w:t>Lorsque l'âge augmente, la taille du panier moyen tend à diminuer, mais cela ne signifie pas nécessairement une relation linéaire parfaite.</w:t>
      </w:r>
    </w:p>
    <w:p w14:paraId="586B7B75" w14:textId="043B2ECC" w:rsidR="00EB4089" w:rsidRDefault="00C9022D" w:rsidP="003B12C3">
      <w:r>
        <w:t xml:space="preserve">Diapo </w:t>
      </w:r>
      <w:r w:rsidR="007417EF">
        <w:t xml:space="preserve">6 : Et enfin </w:t>
      </w:r>
      <w:r w:rsidR="00567E45">
        <w:t xml:space="preserve">pour répondre à la question : existe t -il une relation </w:t>
      </w:r>
      <w:r w:rsidR="005C01E5">
        <w:t xml:space="preserve">entre l’âge et la catégorie des livres achetés, j’ai </w:t>
      </w:r>
      <w:r w:rsidR="00932AEE">
        <w:t xml:space="preserve">utilisé le test ANOVA pour évaluer s’il existe des différences </w:t>
      </w:r>
      <w:r w:rsidR="008277EC">
        <w:t xml:space="preserve">significatives entre les moyennes </w:t>
      </w:r>
      <w:r w:rsidR="006D78B4">
        <w:t xml:space="preserve">d’âges des </w:t>
      </w:r>
      <w:r w:rsidR="00D84FEB">
        <w:t xml:space="preserve">différentes catégories. </w:t>
      </w:r>
      <w:r w:rsidR="003B12C3">
        <w:t xml:space="preserve">En d’autres termes ANOVA </w:t>
      </w:r>
      <w:r w:rsidR="00121400">
        <w:t xml:space="preserve">mesure la variation entre les moyennes des différents groupes par raport à la variation à l’interieur des groupes. </w:t>
      </w:r>
    </w:p>
    <w:p w14:paraId="1DE43488" w14:textId="0B29F5F2" w:rsidR="003B044C" w:rsidRDefault="003B044C" w:rsidP="003B12C3">
      <w:r>
        <w:t xml:space="preserve">Dans notre cas, </w:t>
      </w:r>
      <w:r w:rsidR="00BF5D5B">
        <w:t xml:space="preserve">nous obtenons une p-valeur </w:t>
      </w:r>
      <w:r w:rsidR="00890911">
        <w:t xml:space="preserve">de 0 </w:t>
      </w:r>
      <w:r w:rsidR="002372DD">
        <w:t>qui indique</w:t>
      </w:r>
      <w:r w:rsidR="00890911">
        <w:t xml:space="preserve"> une forte preuve </w:t>
      </w:r>
      <w:r w:rsidR="002372DD">
        <w:t xml:space="preserve">contre l’hypothèse nulle selon laquelle toutes les moyennes </w:t>
      </w:r>
      <w:r w:rsidR="003A08D2">
        <w:t>des groupes sont égales.</w:t>
      </w:r>
    </w:p>
    <w:p w14:paraId="47D817B8" w14:textId="23B6C13B" w:rsidR="003A08D2" w:rsidRPr="003F4FEF" w:rsidRDefault="003A08D2" w:rsidP="003A08D2">
      <w:pPr>
        <w:pStyle w:val="Paragraphedeliste"/>
        <w:numPr>
          <w:ilvl w:val="0"/>
          <w:numId w:val="11"/>
        </w:numPr>
      </w:pPr>
      <w:r>
        <w:t xml:space="preserve">Il y a dont des différences </w:t>
      </w:r>
      <w:r w:rsidR="002647A0">
        <w:t xml:space="preserve">statistiques </w:t>
      </w:r>
      <w:r>
        <w:t xml:space="preserve">significatives </w:t>
      </w:r>
      <w:r w:rsidR="002647A0">
        <w:t>entre les moyennes d’âges des différentes catégories testées.</w:t>
      </w:r>
      <w:r w:rsidR="001D3F32">
        <w:t xml:space="preserve"> Les moyennes d’âges varient de manière significatives </w:t>
      </w:r>
      <w:r w:rsidR="000C4DEC">
        <w:t xml:space="preserve">entre les différentes </w:t>
      </w:r>
      <w:r w:rsidR="002D02FD">
        <w:t>catégories</w:t>
      </w:r>
    </w:p>
    <w:sectPr w:rsidR="003A08D2" w:rsidRPr="003F4FEF" w:rsidSect="003F4FEF">
      <w:pgSz w:w="11906" w:h="16838"/>
      <w:pgMar w:top="1440" w:right="1077" w:bottom="90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5D74"/>
    <w:multiLevelType w:val="hybridMultilevel"/>
    <w:tmpl w:val="DB749D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C7B1B"/>
    <w:multiLevelType w:val="hybridMultilevel"/>
    <w:tmpl w:val="118C9D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602"/>
    <w:multiLevelType w:val="hybridMultilevel"/>
    <w:tmpl w:val="DEFCF1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467D7"/>
    <w:multiLevelType w:val="hybridMultilevel"/>
    <w:tmpl w:val="CF04862C"/>
    <w:lvl w:ilvl="0" w:tplc="F05A31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24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5698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52BC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A0F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E7D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F2CF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4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7A11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C0B4E"/>
    <w:multiLevelType w:val="hybridMultilevel"/>
    <w:tmpl w:val="B7CED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E7287"/>
    <w:multiLevelType w:val="hybridMultilevel"/>
    <w:tmpl w:val="CBD66B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8EF"/>
    <w:multiLevelType w:val="hybridMultilevel"/>
    <w:tmpl w:val="253AAA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2196D"/>
    <w:multiLevelType w:val="hybridMultilevel"/>
    <w:tmpl w:val="44C6C4C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14A8D"/>
    <w:multiLevelType w:val="hybridMultilevel"/>
    <w:tmpl w:val="9D949D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62A28"/>
    <w:multiLevelType w:val="hybridMultilevel"/>
    <w:tmpl w:val="0EA082D8"/>
    <w:lvl w:ilvl="0" w:tplc="A7CE10C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E244A"/>
    <w:multiLevelType w:val="hybridMultilevel"/>
    <w:tmpl w:val="126CF7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28015">
    <w:abstractNumId w:val="4"/>
  </w:num>
  <w:num w:numId="2" w16cid:durableId="228079341">
    <w:abstractNumId w:val="6"/>
  </w:num>
  <w:num w:numId="3" w16cid:durableId="100229603">
    <w:abstractNumId w:val="0"/>
  </w:num>
  <w:num w:numId="4" w16cid:durableId="49354378">
    <w:abstractNumId w:val="8"/>
  </w:num>
  <w:num w:numId="5" w16cid:durableId="285307980">
    <w:abstractNumId w:val="10"/>
  </w:num>
  <w:num w:numId="6" w16cid:durableId="86537655">
    <w:abstractNumId w:val="5"/>
  </w:num>
  <w:num w:numId="7" w16cid:durableId="328873617">
    <w:abstractNumId w:val="1"/>
  </w:num>
  <w:num w:numId="8" w16cid:durableId="1471751550">
    <w:abstractNumId w:val="2"/>
  </w:num>
  <w:num w:numId="9" w16cid:durableId="1087922828">
    <w:abstractNumId w:val="7"/>
  </w:num>
  <w:num w:numId="10" w16cid:durableId="594824178">
    <w:abstractNumId w:val="3"/>
  </w:num>
  <w:num w:numId="11" w16cid:durableId="9920283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F0"/>
    <w:rsid w:val="00042439"/>
    <w:rsid w:val="00044DF5"/>
    <w:rsid w:val="000B17FE"/>
    <w:rsid w:val="000B1D0D"/>
    <w:rsid w:val="000C4DEC"/>
    <w:rsid w:val="000C5BFF"/>
    <w:rsid w:val="000E1792"/>
    <w:rsid w:val="000E1AE9"/>
    <w:rsid w:val="000F61ED"/>
    <w:rsid w:val="0011157E"/>
    <w:rsid w:val="00121400"/>
    <w:rsid w:val="00130B92"/>
    <w:rsid w:val="00190A1E"/>
    <w:rsid w:val="001A5A02"/>
    <w:rsid w:val="001B5710"/>
    <w:rsid w:val="001D32D5"/>
    <w:rsid w:val="001D3F32"/>
    <w:rsid w:val="001D50B6"/>
    <w:rsid w:val="001F5AD1"/>
    <w:rsid w:val="00222FE7"/>
    <w:rsid w:val="002372DD"/>
    <w:rsid w:val="00237772"/>
    <w:rsid w:val="002600E6"/>
    <w:rsid w:val="0026440A"/>
    <w:rsid w:val="002647A0"/>
    <w:rsid w:val="00274276"/>
    <w:rsid w:val="002776DA"/>
    <w:rsid w:val="002B0E9B"/>
    <w:rsid w:val="002D02FD"/>
    <w:rsid w:val="00322A05"/>
    <w:rsid w:val="003902AB"/>
    <w:rsid w:val="003A08D2"/>
    <w:rsid w:val="003A345D"/>
    <w:rsid w:val="003B044C"/>
    <w:rsid w:val="003B12C3"/>
    <w:rsid w:val="003D7DC0"/>
    <w:rsid w:val="003F4FEF"/>
    <w:rsid w:val="00435ABE"/>
    <w:rsid w:val="00446C78"/>
    <w:rsid w:val="004A4014"/>
    <w:rsid w:val="004C1A60"/>
    <w:rsid w:val="00503B26"/>
    <w:rsid w:val="00532CFE"/>
    <w:rsid w:val="0056523A"/>
    <w:rsid w:val="00567E45"/>
    <w:rsid w:val="005736D2"/>
    <w:rsid w:val="00576BA8"/>
    <w:rsid w:val="005A5219"/>
    <w:rsid w:val="005C01E5"/>
    <w:rsid w:val="005D38D7"/>
    <w:rsid w:val="005F0CF7"/>
    <w:rsid w:val="006206E0"/>
    <w:rsid w:val="00621F7A"/>
    <w:rsid w:val="00625B2D"/>
    <w:rsid w:val="00634EA5"/>
    <w:rsid w:val="006502FF"/>
    <w:rsid w:val="006503BC"/>
    <w:rsid w:val="00651E8D"/>
    <w:rsid w:val="00670F15"/>
    <w:rsid w:val="006762F3"/>
    <w:rsid w:val="006C0628"/>
    <w:rsid w:val="006D78B4"/>
    <w:rsid w:val="006E7EB6"/>
    <w:rsid w:val="007041CA"/>
    <w:rsid w:val="007059E3"/>
    <w:rsid w:val="007323F3"/>
    <w:rsid w:val="007417EF"/>
    <w:rsid w:val="0079639D"/>
    <w:rsid w:val="007C03F0"/>
    <w:rsid w:val="007F3CCC"/>
    <w:rsid w:val="007F4410"/>
    <w:rsid w:val="00820190"/>
    <w:rsid w:val="008277EC"/>
    <w:rsid w:val="00851C39"/>
    <w:rsid w:val="00865745"/>
    <w:rsid w:val="00883F9A"/>
    <w:rsid w:val="00886EE0"/>
    <w:rsid w:val="00890911"/>
    <w:rsid w:val="008A1552"/>
    <w:rsid w:val="008D381E"/>
    <w:rsid w:val="00902F7B"/>
    <w:rsid w:val="00907554"/>
    <w:rsid w:val="00932AEE"/>
    <w:rsid w:val="009B267D"/>
    <w:rsid w:val="009B56CB"/>
    <w:rsid w:val="009D2E8F"/>
    <w:rsid w:val="009D4203"/>
    <w:rsid w:val="009F765B"/>
    <w:rsid w:val="00A11F81"/>
    <w:rsid w:val="00A53B30"/>
    <w:rsid w:val="00A77387"/>
    <w:rsid w:val="00A8542B"/>
    <w:rsid w:val="00AB04D1"/>
    <w:rsid w:val="00AE3099"/>
    <w:rsid w:val="00B04B96"/>
    <w:rsid w:val="00B4145C"/>
    <w:rsid w:val="00B84545"/>
    <w:rsid w:val="00BB7950"/>
    <w:rsid w:val="00BF078E"/>
    <w:rsid w:val="00BF3775"/>
    <w:rsid w:val="00BF5D5B"/>
    <w:rsid w:val="00C260CD"/>
    <w:rsid w:val="00C2678E"/>
    <w:rsid w:val="00C9022D"/>
    <w:rsid w:val="00C96C91"/>
    <w:rsid w:val="00CB288C"/>
    <w:rsid w:val="00CD0CB1"/>
    <w:rsid w:val="00CF31CA"/>
    <w:rsid w:val="00D13769"/>
    <w:rsid w:val="00D672B3"/>
    <w:rsid w:val="00D84FEB"/>
    <w:rsid w:val="00D869C8"/>
    <w:rsid w:val="00DC1F16"/>
    <w:rsid w:val="00DE2111"/>
    <w:rsid w:val="00E56189"/>
    <w:rsid w:val="00E80BC2"/>
    <w:rsid w:val="00E8637F"/>
    <w:rsid w:val="00EB4089"/>
    <w:rsid w:val="00ED7820"/>
    <w:rsid w:val="00F443C0"/>
    <w:rsid w:val="00F466DF"/>
    <w:rsid w:val="00F6785E"/>
    <w:rsid w:val="00FB27DD"/>
    <w:rsid w:val="00FC3DA6"/>
    <w:rsid w:val="00FE2CD4"/>
    <w:rsid w:val="00F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0206"/>
  <w15:chartTrackingRefBased/>
  <w15:docId w15:val="{E24EE4C9-5325-4912-982E-64F0A194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0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09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Naziha BOUSSEMAHA</dc:creator>
  <cp:keywords/>
  <dc:description/>
  <cp:lastModifiedBy>Myosotis _13</cp:lastModifiedBy>
  <cp:revision>104</cp:revision>
  <dcterms:created xsi:type="dcterms:W3CDTF">2023-12-06T07:54:00Z</dcterms:created>
  <dcterms:modified xsi:type="dcterms:W3CDTF">2023-12-06T14:15:00Z</dcterms:modified>
</cp:coreProperties>
</file>