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C551D" w14:textId="77777777" w:rsidR="00793A33" w:rsidRPr="001E12EF" w:rsidRDefault="00793A33" w:rsidP="00793A33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  <w:sz w:val="34"/>
          <w:szCs w:val="34"/>
          <w:lang w:eastAsia="pl-PL"/>
        </w:rPr>
      </w:pPr>
      <w:r w:rsidRPr="001E12EF">
        <w:rPr>
          <w:color w:val="000000" w:themeColor="text1"/>
          <w:sz w:val="34"/>
          <w:szCs w:val="34"/>
          <w:lang w:eastAsia="pl-PL"/>
        </w:rPr>
        <w:t>University of Warsaw</w:t>
      </w:r>
    </w:p>
    <w:p w14:paraId="27DA1FD0" w14:textId="2929F969" w:rsidR="00793A33" w:rsidRDefault="00793A33" w:rsidP="00793A33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  <w:sz w:val="30"/>
          <w:szCs w:val="30"/>
          <w:lang w:eastAsia="pl-PL"/>
        </w:rPr>
      </w:pPr>
      <w:r w:rsidRPr="001E12EF">
        <w:rPr>
          <w:color w:val="000000" w:themeColor="text1"/>
          <w:sz w:val="30"/>
          <w:szCs w:val="30"/>
          <w:lang w:eastAsia="pl-PL"/>
        </w:rPr>
        <w:t>Faculty of Economic Sciences</w:t>
      </w:r>
    </w:p>
    <w:p w14:paraId="4A520A75" w14:textId="77777777" w:rsidR="00793A33" w:rsidRPr="001E12EF" w:rsidRDefault="00793A33" w:rsidP="00793A33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  <w:sz w:val="30"/>
          <w:szCs w:val="30"/>
          <w:lang w:eastAsia="pl-PL"/>
        </w:rPr>
      </w:pPr>
    </w:p>
    <w:p w14:paraId="6C7F2198" w14:textId="77777777" w:rsidR="00793A33" w:rsidRPr="001E12EF" w:rsidRDefault="00793A33" w:rsidP="00793A33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  <w:lang w:eastAsia="pl-PL"/>
        </w:rPr>
      </w:pPr>
    </w:p>
    <w:p w14:paraId="6438A6F9" w14:textId="77777777" w:rsidR="00793A33" w:rsidRPr="001E12EF" w:rsidRDefault="00793A33" w:rsidP="00793A33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  <w:lang w:eastAsia="pl-PL"/>
        </w:rPr>
      </w:pPr>
    </w:p>
    <w:p w14:paraId="06E7DF01" w14:textId="1BD56E5E" w:rsidR="00793A33" w:rsidRPr="001E12EF" w:rsidRDefault="00793A33" w:rsidP="00793A33">
      <w:pPr>
        <w:autoSpaceDE w:val="0"/>
        <w:autoSpaceDN w:val="0"/>
        <w:adjustRightInd w:val="0"/>
        <w:spacing w:line="360" w:lineRule="auto"/>
        <w:ind w:left="2880"/>
        <w:jc w:val="both"/>
        <w:rPr>
          <w:color w:val="000000" w:themeColor="text1"/>
          <w:lang w:eastAsia="pl-PL"/>
        </w:rPr>
      </w:pPr>
      <w:r w:rsidRPr="00793A33">
        <w:rPr>
          <w:color w:val="000000" w:themeColor="text1"/>
          <w:lang w:eastAsia="pl-PL"/>
        </w:rPr>
        <w:t>Warsaw Econometric Challenge</w:t>
      </w:r>
    </w:p>
    <w:p w14:paraId="0862E948" w14:textId="77777777" w:rsidR="00793A33" w:rsidRPr="001E12EF" w:rsidRDefault="00793A33" w:rsidP="00793A33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lang w:eastAsia="pl-PL"/>
        </w:rPr>
      </w:pPr>
    </w:p>
    <w:p w14:paraId="559C204F" w14:textId="77777777" w:rsidR="00793A33" w:rsidRPr="001E12EF" w:rsidRDefault="00793A33" w:rsidP="00793A33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lang w:eastAsia="pl-PL"/>
        </w:rPr>
      </w:pPr>
    </w:p>
    <w:p w14:paraId="5E81AE97" w14:textId="77777777" w:rsidR="00793A33" w:rsidRPr="001E12EF" w:rsidRDefault="00793A33" w:rsidP="00793A33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  <w:lang w:eastAsia="pl-PL"/>
        </w:rPr>
      </w:pPr>
    </w:p>
    <w:p w14:paraId="3013C2C1" w14:textId="77777777" w:rsidR="00793A33" w:rsidRDefault="00793A33" w:rsidP="00793A33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  <w:lang w:eastAsia="pl-PL"/>
        </w:rPr>
      </w:pPr>
    </w:p>
    <w:p w14:paraId="01232F2C" w14:textId="77777777" w:rsidR="00793A33" w:rsidRDefault="00793A33" w:rsidP="00793A33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  <w:lang w:eastAsia="pl-PL"/>
        </w:rPr>
      </w:pPr>
    </w:p>
    <w:p w14:paraId="3DD56248" w14:textId="6838F90E" w:rsidR="00095F3C" w:rsidRDefault="00793A33" w:rsidP="00793A33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  <w:lang w:eastAsia="pl-PL"/>
        </w:rPr>
      </w:pPr>
      <w:r w:rsidRPr="001E12EF">
        <w:rPr>
          <w:color w:val="000000" w:themeColor="text1"/>
          <w:lang w:eastAsia="pl-PL"/>
        </w:rPr>
        <w:t xml:space="preserve">Warsaw, </w:t>
      </w:r>
      <w:r w:rsidR="00422EC6">
        <w:rPr>
          <w:color w:val="000000" w:themeColor="text1"/>
          <w:lang w:eastAsia="pl-PL"/>
        </w:rPr>
        <w:t>May</w:t>
      </w:r>
      <w:r w:rsidRPr="001E12EF">
        <w:rPr>
          <w:color w:val="000000" w:themeColor="text1"/>
          <w:lang w:eastAsia="pl-PL"/>
        </w:rPr>
        <w:t xml:space="preserve"> 202</w:t>
      </w:r>
      <w:r>
        <w:rPr>
          <w:color w:val="000000" w:themeColor="text1"/>
          <w:lang w:eastAsia="pl-PL"/>
        </w:rPr>
        <w:t>4</w:t>
      </w:r>
      <w:r w:rsidR="00095F3C">
        <w:rPr>
          <w:color w:val="000000" w:themeColor="text1"/>
          <w:lang w:eastAsia="pl-PL"/>
        </w:rPr>
        <w:br w:type="page"/>
      </w:r>
    </w:p>
    <w:p w14:paraId="2FC100C0" w14:textId="77777777" w:rsidR="007207EC" w:rsidRDefault="007207EC" w:rsidP="007207E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</w:pPr>
      <w:bookmarkStart w:id="0" w:name="_Toc69168331"/>
      <w:bookmarkStart w:id="1" w:name="_Toc73318987"/>
      <w:r w:rsidRPr="00760A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lastRenderedPageBreak/>
        <w:t>Summary</w:t>
      </w:r>
      <w:bookmarkEnd w:id="0"/>
      <w:bookmarkEnd w:id="1"/>
    </w:p>
    <w:p w14:paraId="1A468FDB" w14:textId="77777777" w:rsidR="007207EC" w:rsidRPr="00D0476A" w:rsidRDefault="007207EC" w:rsidP="007207EC">
      <w:pPr>
        <w:rPr>
          <w:lang w:eastAsia="pl-PL"/>
        </w:rPr>
      </w:pPr>
    </w:p>
    <w:p w14:paraId="756773A7" w14:textId="77777777" w:rsidR="00657BA3" w:rsidRDefault="007207EC" w:rsidP="007207EC">
      <w:pPr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6369B1">
        <w:rPr>
          <w:color w:val="000000" w:themeColor="text1"/>
        </w:rPr>
        <w:t xml:space="preserve">This research aims to analyze the </w:t>
      </w:r>
      <w:r w:rsidR="00AA0DB5">
        <w:rPr>
          <w:color w:val="000000" w:themeColor="text1"/>
        </w:rPr>
        <w:t>drivers</w:t>
      </w:r>
      <w:r w:rsidRPr="006369B1">
        <w:rPr>
          <w:color w:val="000000" w:themeColor="text1"/>
        </w:rPr>
        <w:t xml:space="preserve"> of the </w:t>
      </w:r>
      <w:r w:rsidR="00AA0DB5">
        <w:rPr>
          <w:color w:val="000000" w:themeColor="text1"/>
        </w:rPr>
        <w:t xml:space="preserve">level of </w:t>
      </w:r>
      <w:r w:rsidR="00AA0DB5" w:rsidRPr="00AA0DB5">
        <w:rPr>
          <w:color w:val="000000" w:themeColor="text1"/>
        </w:rPr>
        <w:t>COVID-19 vaccination in Poland</w:t>
      </w:r>
      <w:r w:rsidRPr="006369B1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The research investigate the impact of </w:t>
      </w:r>
      <w:r w:rsidR="00657BA3">
        <w:rPr>
          <w:color w:val="000000" w:themeColor="text1"/>
        </w:rPr>
        <w:t xml:space="preserve">various reasons on the decicion of whether or not taking the vacination </w:t>
      </w:r>
      <w:r>
        <w:rPr>
          <w:color w:val="000000" w:themeColor="text1"/>
        </w:rPr>
        <w:t>from the perspective of</w:t>
      </w:r>
      <w:r w:rsidR="00657BA3">
        <w:rPr>
          <w:color w:val="000000" w:themeColor="text1"/>
        </w:rPr>
        <w:t xml:space="preserve"> the citizen</w:t>
      </w:r>
      <w:r>
        <w:rPr>
          <w:color w:val="000000" w:themeColor="text1"/>
        </w:rPr>
        <w:t xml:space="preserve">. </w:t>
      </w:r>
      <w:r w:rsidRPr="006369B1">
        <w:rPr>
          <w:color w:val="000000" w:themeColor="text1"/>
        </w:rPr>
        <w:t xml:space="preserve">It asks the </w:t>
      </w:r>
      <w:r w:rsidR="00657BA3">
        <w:rPr>
          <w:color w:val="000000" w:themeColor="text1"/>
        </w:rPr>
        <w:t xml:space="preserve">three main </w:t>
      </w:r>
      <w:r w:rsidRPr="006369B1">
        <w:rPr>
          <w:color w:val="000000" w:themeColor="text1"/>
        </w:rPr>
        <w:t>question</w:t>
      </w:r>
      <w:r w:rsidR="00657BA3">
        <w:rPr>
          <w:color w:val="000000" w:themeColor="text1"/>
        </w:rPr>
        <w:t>s:</w:t>
      </w:r>
    </w:p>
    <w:p w14:paraId="2F04D0C6" w14:textId="4CF86A40" w:rsidR="00657BA3" w:rsidRDefault="007207EC" w:rsidP="00657B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657BA3">
        <w:rPr>
          <w:color w:val="000000" w:themeColor="text1"/>
        </w:rPr>
        <w:t xml:space="preserve">whether </w:t>
      </w:r>
      <w:r w:rsidR="00657BA3" w:rsidRPr="00657BA3">
        <w:rPr>
          <w:color w:val="000000" w:themeColor="text1"/>
        </w:rPr>
        <w:t xml:space="preserve">the size of </w:t>
      </w:r>
      <w:r w:rsidR="00657BA3" w:rsidRPr="00657BA3">
        <w:rPr>
          <w:color w:val="000000" w:themeColor="text1"/>
        </w:rPr>
        <w:t>municipalities/cities matter</w:t>
      </w:r>
      <w:r w:rsidR="00C11EE7">
        <w:rPr>
          <w:color w:val="000000" w:themeColor="text1"/>
        </w:rPr>
        <w:t>.</w:t>
      </w:r>
    </w:p>
    <w:p w14:paraId="6E819CF7" w14:textId="19092599" w:rsidR="00657BA3" w:rsidRDefault="00657BA3" w:rsidP="00657B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whether the </w:t>
      </w:r>
      <w:r w:rsidRPr="00657BA3">
        <w:rPr>
          <w:color w:val="000000" w:themeColor="text1"/>
        </w:rPr>
        <w:t>division between eastern and western Poland</w:t>
      </w:r>
      <w:r>
        <w:rPr>
          <w:color w:val="000000" w:themeColor="text1"/>
        </w:rPr>
        <w:t xml:space="preserve"> makes a difference.</w:t>
      </w:r>
    </w:p>
    <w:p w14:paraId="2040894B" w14:textId="3110654B" w:rsidR="007207EC" w:rsidRPr="00657BA3" w:rsidRDefault="00B2776B" w:rsidP="00657B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Is there any </w:t>
      </w:r>
      <w:r w:rsidR="00EE23B9" w:rsidRPr="00EE23B9">
        <w:rPr>
          <w:color w:val="000000" w:themeColor="text1"/>
        </w:rPr>
        <w:t>variation in vaccination rates among different age groups</w:t>
      </w:r>
      <w:r w:rsidR="007207EC" w:rsidRPr="00657BA3">
        <w:rPr>
          <w:color w:val="000000" w:themeColor="text1"/>
        </w:rPr>
        <w:t>.</w:t>
      </w:r>
    </w:p>
    <w:p w14:paraId="5CE74EFA" w14:textId="30CDB905" w:rsidR="007207EC" w:rsidRDefault="007207EC" w:rsidP="007207EC">
      <w:pPr>
        <w:autoSpaceDE w:val="0"/>
        <w:autoSpaceDN w:val="0"/>
        <w:adjustRightInd w:val="0"/>
        <w:spacing w:line="360" w:lineRule="auto"/>
        <w:rPr>
          <w:color w:val="000000" w:themeColor="text1"/>
        </w:rPr>
      </w:pPr>
    </w:p>
    <w:p w14:paraId="5F3FB361" w14:textId="29D183C8" w:rsidR="007207EC" w:rsidRDefault="007207EC" w:rsidP="007207EC">
      <w:pPr>
        <w:autoSpaceDE w:val="0"/>
        <w:autoSpaceDN w:val="0"/>
        <w:adjustRightInd w:val="0"/>
        <w:spacing w:line="360" w:lineRule="auto"/>
        <w:rPr>
          <w:color w:val="000000" w:themeColor="text1"/>
        </w:rPr>
      </w:pPr>
    </w:p>
    <w:p w14:paraId="65B94694" w14:textId="0FD57B14" w:rsidR="007207EC" w:rsidRDefault="007207EC" w:rsidP="007207EC">
      <w:pPr>
        <w:autoSpaceDE w:val="0"/>
        <w:autoSpaceDN w:val="0"/>
        <w:adjustRightInd w:val="0"/>
        <w:spacing w:line="360" w:lineRule="auto"/>
        <w:rPr>
          <w:color w:val="000000" w:themeColor="text1"/>
        </w:rPr>
      </w:pPr>
    </w:p>
    <w:p w14:paraId="0BDF638B" w14:textId="13FA8498" w:rsidR="007207EC" w:rsidRDefault="007207EC" w:rsidP="007207EC">
      <w:pPr>
        <w:autoSpaceDE w:val="0"/>
        <w:autoSpaceDN w:val="0"/>
        <w:adjustRightInd w:val="0"/>
        <w:spacing w:line="360" w:lineRule="auto"/>
        <w:rPr>
          <w:color w:val="000000" w:themeColor="text1"/>
        </w:rPr>
      </w:pPr>
    </w:p>
    <w:p w14:paraId="0CBD7E6F" w14:textId="77777777" w:rsidR="007207EC" w:rsidRPr="007207EC" w:rsidRDefault="007207EC" w:rsidP="007207EC">
      <w:pPr>
        <w:autoSpaceDE w:val="0"/>
        <w:autoSpaceDN w:val="0"/>
        <w:adjustRightInd w:val="0"/>
        <w:spacing w:line="360" w:lineRule="auto"/>
        <w:rPr>
          <w:color w:val="000000" w:themeColor="text1"/>
          <w:lang w:eastAsia="pl-PL"/>
        </w:rPr>
      </w:pPr>
    </w:p>
    <w:p w14:paraId="6CB770C4" w14:textId="3FD9C3FD" w:rsidR="00793A33" w:rsidRPr="003D3CDF" w:rsidRDefault="00095F3C" w:rsidP="003D3C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color w:val="000000" w:themeColor="text1"/>
          <w:lang w:eastAsia="pl-PL"/>
        </w:rPr>
      </w:pPr>
      <w:r>
        <w:t>Introduction</w:t>
      </w:r>
    </w:p>
    <w:p w14:paraId="680EC98C" w14:textId="13F05B3C" w:rsidR="003D3CDF" w:rsidRPr="0055238D" w:rsidRDefault="003D3CDF" w:rsidP="003D3C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color w:val="000000" w:themeColor="text1"/>
          <w:lang w:eastAsia="pl-PL"/>
        </w:rPr>
      </w:pPr>
      <w:r>
        <w:t>Literature review</w:t>
      </w:r>
    </w:p>
    <w:p w14:paraId="06E8D99A" w14:textId="28F07851" w:rsidR="0055238D" w:rsidRPr="0055238D" w:rsidRDefault="0055238D" w:rsidP="003D3C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color w:val="000000" w:themeColor="text1"/>
          <w:lang w:eastAsia="pl-PL"/>
        </w:rPr>
      </w:pPr>
      <w:r>
        <w:t>Methodology</w:t>
      </w:r>
    </w:p>
    <w:p w14:paraId="2C4496EA" w14:textId="5BBDC3BE" w:rsidR="0055238D" w:rsidRPr="0055238D" w:rsidRDefault="0055238D" w:rsidP="003D3C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color w:val="000000" w:themeColor="text1"/>
          <w:lang w:eastAsia="pl-PL"/>
        </w:rPr>
      </w:pPr>
      <w:r>
        <w:t>Data</w:t>
      </w:r>
    </w:p>
    <w:p w14:paraId="1A0B2957" w14:textId="0C638501" w:rsidR="0055238D" w:rsidRPr="004B473A" w:rsidRDefault="00A867C3" w:rsidP="003D3C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color w:val="000000" w:themeColor="text1"/>
          <w:lang w:eastAsia="pl-PL"/>
        </w:rPr>
      </w:pPr>
      <w:r>
        <w:t>Results</w:t>
      </w:r>
    </w:p>
    <w:p w14:paraId="60F22B10" w14:textId="7152CF1B" w:rsidR="004B473A" w:rsidRDefault="004B473A" w:rsidP="004B473A">
      <w:pPr>
        <w:autoSpaceDE w:val="0"/>
        <w:autoSpaceDN w:val="0"/>
        <w:adjustRightInd w:val="0"/>
        <w:spacing w:line="360" w:lineRule="auto"/>
        <w:rPr>
          <w:color w:val="000000" w:themeColor="text1"/>
          <w:lang w:eastAsia="pl-PL"/>
        </w:rPr>
      </w:pPr>
    </w:p>
    <w:p w14:paraId="10E02CF5" w14:textId="74D86A70" w:rsidR="004B473A" w:rsidRDefault="004B473A" w:rsidP="004B473A">
      <w:pPr>
        <w:autoSpaceDE w:val="0"/>
        <w:autoSpaceDN w:val="0"/>
        <w:adjustRightInd w:val="0"/>
        <w:spacing w:line="360" w:lineRule="auto"/>
        <w:rPr>
          <w:color w:val="000000" w:themeColor="text1"/>
          <w:lang w:eastAsia="pl-PL"/>
        </w:rPr>
      </w:pPr>
      <w:r w:rsidRPr="004B473A">
        <w:rPr>
          <w:color w:val="000000" w:themeColor="text1"/>
          <w:lang w:eastAsia="pl-PL"/>
        </w:rPr>
        <w:lastRenderedPageBreak/>
        <w:drawing>
          <wp:inline distT="0" distB="0" distL="0" distR="0" wp14:anchorId="2D7839F5" wp14:editId="7D795DA5">
            <wp:extent cx="5943600" cy="3824605"/>
            <wp:effectExtent l="0" t="0" r="0" b="4445"/>
            <wp:docPr id="2" name="Picture 2" descr="A graph of vaccin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vaccin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10D0" w14:textId="77777777" w:rsidR="004B473A" w:rsidRPr="004B473A" w:rsidRDefault="004B473A" w:rsidP="004B473A">
      <w:pPr>
        <w:autoSpaceDE w:val="0"/>
        <w:autoSpaceDN w:val="0"/>
        <w:adjustRightInd w:val="0"/>
        <w:spacing w:line="360" w:lineRule="auto"/>
        <w:rPr>
          <w:color w:val="000000" w:themeColor="text1"/>
          <w:lang w:eastAsia="pl-PL"/>
        </w:rPr>
      </w:pPr>
    </w:p>
    <w:p w14:paraId="3DCADCBC" w14:textId="69572579" w:rsidR="0001688C" w:rsidRDefault="00F55B68" w:rsidP="005E458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color w:val="000000" w:themeColor="text1"/>
        </w:rPr>
      </w:pPr>
      <w:r>
        <w:rPr>
          <w:color w:val="000000" w:themeColor="text1"/>
        </w:rPr>
        <w:t>Does t</w:t>
      </w:r>
      <w:r w:rsidRPr="00657BA3">
        <w:rPr>
          <w:color w:val="000000" w:themeColor="text1"/>
        </w:rPr>
        <w:t>he size of municipalities/cities matter</w:t>
      </w:r>
    </w:p>
    <w:p w14:paraId="06111D0A" w14:textId="734DA4FD" w:rsidR="00AE5AC1" w:rsidRDefault="00060DBC" w:rsidP="00545A4E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 null hypothesis is that: </w:t>
      </w:r>
      <w:r w:rsidR="00AE5AC1">
        <w:rPr>
          <w:color w:val="000000" w:themeColor="text1"/>
        </w:rPr>
        <w:t>t</w:t>
      </w:r>
      <w:r>
        <w:rPr>
          <w:color w:val="000000" w:themeColor="text1"/>
        </w:rPr>
        <w:t xml:space="preserve">he </w:t>
      </w:r>
      <w:r w:rsidRPr="00657BA3">
        <w:rPr>
          <w:color w:val="000000" w:themeColor="text1"/>
        </w:rPr>
        <w:t>size of municipalities/cities matter</w:t>
      </w:r>
      <w:r w:rsidR="00AE5AC1">
        <w:rPr>
          <w:color w:val="000000" w:themeColor="text1"/>
        </w:rPr>
        <w:t xml:space="preserve">s. Alternative hypotheis is that </w:t>
      </w:r>
      <w:r w:rsidR="00AE5AC1" w:rsidRPr="00657BA3">
        <w:rPr>
          <w:color w:val="000000" w:themeColor="text1"/>
        </w:rPr>
        <w:t>size of municipalities/cities</w:t>
      </w:r>
      <w:r w:rsidR="00AE5AC1">
        <w:rPr>
          <w:color w:val="000000" w:themeColor="text1"/>
        </w:rPr>
        <w:t xml:space="preserve"> does not</w:t>
      </w:r>
      <w:r w:rsidR="00AE5AC1" w:rsidRPr="00657BA3">
        <w:rPr>
          <w:color w:val="000000" w:themeColor="text1"/>
        </w:rPr>
        <w:t xml:space="preserve"> matter</w:t>
      </w:r>
      <w:r w:rsidR="00AE5AC1">
        <w:rPr>
          <w:color w:val="000000" w:themeColor="text1"/>
        </w:rPr>
        <w:t>.</w:t>
      </w:r>
      <w:r w:rsidR="00995119">
        <w:rPr>
          <w:color w:val="000000" w:themeColor="text1"/>
        </w:rPr>
        <w:t xml:space="preserve"> </w:t>
      </w:r>
    </w:p>
    <w:p w14:paraId="04BF68B0" w14:textId="1F9EB924" w:rsidR="00995119" w:rsidRDefault="00995119" w:rsidP="00545A4E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We use the variable “</w:t>
      </w:r>
      <w:r w:rsidRPr="00995119">
        <w:rPr>
          <w:color w:val="000000" w:themeColor="text1"/>
        </w:rPr>
        <w:t>"area_km2"</w:t>
      </w:r>
      <w:r>
        <w:rPr>
          <w:color w:val="000000" w:themeColor="text1"/>
        </w:rPr>
        <w:t xml:space="preserve"> as the prepresentative for the size of the </w:t>
      </w:r>
      <w:r w:rsidRPr="00657BA3">
        <w:rPr>
          <w:color w:val="000000" w:themeColor="text1"/>
        </w:rPr>
        <w:t>municipalities/cities</w:t>
      </w:r>
      <w:r w:rsidR="00545A4E">
        <w:rPr>
          <w:color w:val="000000" w:themeColor="text1"/>
        </w:rPr>
        <w:t>.</w:t>
      </w:r>
    </w:p>
    <w:p w14:paraId="6631355B" w14:textId="0F09A62E" w:rsidR="00995119" w:rsidRDefault="00995119" w:rsidP="00545A4E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We perform the regression between the dependent variable </w:t>
      </w:r>
      <w:r w:rsidRPr="00995119">
        <w:rPr>
          <w:color w:val="000000" w:themeColor="text1"/>
        </w:rPr>
        <w:t>"percent_vaccinated"</w:t>
      </w:r>
      <w:r>
        <w:rPr>
          <w:color w:val="000000" w:themeColor="text1"/>
        </w:rPr>
        <w:t xml:space="preserve"> and </w:t>
      </w:r>
      <w:r w:rsidRPr="00995119">
        <w:rPr>
          <w:color w:val="000000" w:themeColor="text1"/>
        </w:rPr>
        <w:t>"area_km2"</w:t>
      </w:r>
      <w:r>
        <w:rPr>
          <w:color w:val="000000" w:themeColor="text1"/>
        </w:rPr>
        <w:t xml:space="preserve">. </w:t>
      </w:r>
      <w:r w:rsidR="0080483C">
        <w:rPr>
          <w:color w:val="000000" w:themeColor="text1"/>
        </w:rPr>
        <w:br/>
      </w:r>
    </w:p>
    <w:p w14:paraId="0038F2DB" w14:textId="6734FF02" w:rsidR="0080483C" w:rsidRDefault="0080483C" w:rsidP="00545A4E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Here is the summary of the result:</w:t>
      </w:r>
    </w:p>
    <w:p w14:paraId="7727ED4E" w14:textId="7FFA7D12" w:rsidR="0080483C" w:rsidRDefault="0080483C" w:rsidP="00545A4E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r w:rsidRPr="0080483C">
        <w:rPr>
          <w:color w:val="000000" w:themeColor="text1"/>
        </w:rPr>
        <w:lastRenderedPageBreak/>
        <w:drawing>
          <wp:inline distT="0" distB="0" distL="0" distR="0" wp14:anchorId="479D09FC" wp14:editId="58386482">
            <wp:extent cx="5943600" cy="3913505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4AF2" w14:textId="7BA0015A" w:rsidR="00545A4E" w:rsidRDefault="004B473A" w:rsidP="005E4586">
      <w:pPr>
        <w:autoSpaceDE w:val="0"/>
        <w:autoSpaceDN w:val="0"/>
        <w:adjustRightInd w:val="0"/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Not only that, to determine the size </w:t>
      </w:r>
      <w:r w:rsidRPr="00657BA3">
        <w:rPr>
          <w:color w:val="000000" w:themeColor="text1"/>
        </w:rPr>
        <w:t>of municipalities/cities</w:t>
      </w:r>
      <w:r>
        <w:rPr>
          <w:color w:val="000000" w:themeColor="text1"/>
        </w:rPr>
        <w:t xml:space="preserve">, we also take into account the </w:t>
      </w:r>
      <w:r w:rsidR="002A6278">
        <w:rPr>
          <w:color w:val="000000" w:themeColor="text1"/>
        </w:rPr>
        <w:t>population density (total area divived by the total population)</w:t>
      </w:r>
    </w:p>
    <w:p w14:paraId="13702DFC" w14:textId="66C169C0" w:rsidR="002A6278" w:rsidRDefault="002A6278" w:rsidP="005E4586">
      <w:pPr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2A6278">
        <w:rPr>
          <w:color w:val="000000" w:themeColor="text1"/>
        </w:rPr>
        <w:lastRenderedPageBreak/>
        <w:drawing>
          <wp:inline distT="0" distB="0" distL="0" distR="0" wp14:anchorId="2502D959" wp14:editId="271E57EE">
            <wp:extent cx="5943600" cy="406082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9BCA" w14:textId="1609E30D" w:rsidR="004B473A" w:rsidRDefault="00821D47" w:rsidP="00DC53AB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From these two above tables, it can easily be seen that the R-squareds are really low, 0.008 and 0.055, respectively. Meaning that the area variable and density variable are not be able to explain for the vaccination rate.</w:t>
      </w:r>
    </w:p>
    <w:p w14:paraId="1458170F" w14:textId="70E4A00F" w:rsidR="001D7DF3" w:rsidRDefault="001D7DF3" w:rsidP="00DC53AB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Not only that, we also perform the correlation test, which indicating negative correlation</w:t>
      </w:r>
      <w:r w:rsidR="00A20721">
        <w:rPr>
          <w:color w:val="000000" w:themeColor="text1"/>
        </w:rPr>
        <w:t xml:space="preserve"> between the percentage vaccination and area variable</w:t>
      </w:r>
      <w:r>
        <w:rPr>
          <w:color w:val="000000" w:themeColor="text1"/>
        </w:rPr>
        <w:t xml:space="preserve">, with the amount of </w:t>
      </w:r>
      <w:r w:rsidRPr="001D7DF3">
        <w:rPr>
          <w:color w:val="000000" w:themeColor="text1"/>
        </w:rPr>
        <w:t>-0.091558</w:t>
      </w:r>
      <w:r w:rsidR="00C71543">
        <w:rPr>
          <w:color w:val="000000" w:themeColor="text1"/>
        </w:rPr>
        <w:t>.</w:t>
      </w:r>
    </w:p>
    <w:p w14:paraId="78B4C975" w14:textId="27FC1020" w:rsidR="00DC53AB" w:rsidRDefault="00E26FA2" w:rsidP="00DC53AB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Hence, our null hypothesis is rejected. It fails to conclude that the size </w:t>
      </w:r>
      <w:r w:rsidRPr="00657BA3">
        <w:rPr>
          <w:color w:val="000000" w:themeColor="text1"/>
        </w:rPr>
        <w:t>municipalities/cities</w:t>
      </w:r>
      <w:r w:rsidR="00ED6081">
        <w:rPr>
          <w:color w:val="000000" w:themeColor="text1"/>
        </w:rPr>
        <w:t xml:space="preserve"> affect</w:t>
      </w:r>
      <w:r w:rsidR="00DC53AB">
        <w:rPr>
          <w:color w:val="000000" w:themeColor="text1"/>
        </w:rPr>
        <w:t xml:space="preserve"> the vaccination rate.</w:t>
      </w:r>
    </w:p>
    <w:p w14:paraId="5DB12C02" w14:textId="70F22A48" w:rsidR="00446806" w:rsidRDefault="00446806" w:rsidP="00E26FA2">
      <w:pPr>
        <w:autoSpaceDE w:val="0"/>
        <w:autoSpaceDN w:val="0"/>
        <w:adjustRightInd w:val="0"/>
        <w:spacing w:line="360" w:lineRule="auto"/>
        <w:rPr>
          <w:color w:val="000000" w:themeColor="text1"/>
        </w:rPr>
      </w:pPr>
    </w:p>
    <w:p w14:paraId="154CF908" w14:textId="77777777" w:rsidR="00446806" w:rsidRPr="00A867C3" w:rsidRDefault="00446806" w:rsidP="00E26FA2">
      <w:pPr>
        <w:autoSpaceDE w:val="0"/>
        <w:autoSpaceDN w:val="0"/>
        <w:adjustRightInd w:val="0"/>
        <w:spacing w:line="360" w:lineRule="auto"/>
        <w:rPr>
          <w:color w:val="000000" w:themeColor="text1"/>
          <w:lang w:eastAsia="pl-PL"/>
        </w:rPr>
      </w:pPr>
    </w:p>
    <w:p w14:paraId="357F4990" w14:textId="6E806045" w:rsidR="00A867C3" w:rsidRPr="00095F3C" w:rsidRDefault="00A867C3" w:rsidP="003D3C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color w:val="000000" w:themeColor="text1"/>
          <w:lang w:eastAsia="pl-PL"/>
        </w:rPr>
      </w:pPr>
      <w:r>
        <w:t>Conclusions</w:t>
      </w:r>
    </w:p>
    <w:p w14:paraId="36CA2FB1" w14:textId="77777777" w:rsidR="00EA76C9" w:rsidRDefault="00EA76C9"/>
    <w:sectPr w:rsidR="00EA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A3134"/>
    <w:multiLevelType w:val="hybridMultilevel"/>
    <w:tmpl w:val="0240C724"/>
    <w:lvl w:ilvl="0" w:tplc="FB4E8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B7F60"/>
    <w:multiLevelType w:val="multilevel"/>
    <w:tmpl w:val="11847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color w:val="aut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3A"/>
    <w:rsid w:val="0001688C"/>
    <w:rsid w:val="00060DBC"/>
    <w:rsid w:val="00095F3C"/>
    <w:rsid w:val="001D7DF3"/>
    <w:rsid w:val="002A6278"/>
    <w:rsid w:val="003D3CDF"/>
    <w:rsid w:val="00422EC6"/>
    <w:rsid w:val="00446806"/>
    <w:rsid w:val="004B473A"/>
    <w:rsid w:val="00545A4E"/>
    <w:rsid w:val="0055238D"/>
    <w:rsid w:val="005E4586"/>
    <w:rsid w:val="005F02EF"/>
    <w:rsid w:val="00657BA3"/>
    <w:rsid w:val="007207EC"/>
    <w:rsid w:val="00751B84"/>
    <w:rsid w:val="00793A33"/>
    <w:rsid w:val="0080483C"/>
    <w:rsid w:val="00821D47"/>
    <w:rsid w:val="008732E7"/>
    <w:rsid w:val="008C1C23"/>
    <w:rsid w:val="0094273A"/>
    <w:rsid w:val="00995119"/>
    <w:rsid w:val="00A20721"/>
    <w:rsid w:val="00A867C3"/>
    <w:rsid w:val="00AA0DB5"/>
    <w:rsid w:val="00AE5AC1"/>
    <w:rsid w:val="00B2776B"/>
    <w:rsid w:val="00C11EE7"/>
    <w:rsid w:val="00C71543"/>
    <w:rsid w:val="00DC53AB"/>
    <w:rsid w:val="00E26FA2"/>
    <w:rsid w:val="00E30420"/>
    <w:rsid w:val="00EA76C9"/>
    <w:rsid w:val="00ED6081"/>
    <w:rsid w:val="00EE23B9"/>
    <w:rsid w:val="00F5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3FF2"/>
  <w15:chartTrackingRefBased/>
  <w15:docId w15:val="{EA250B06-C6A3-4317-9ABE-CA0E5A86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A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7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F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07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2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</dc:creator>
  <cp:keywords/>
  <dc:description/>
  <cp:lastModifiedBy>Nhan Nguyen</cp:lastModifiedBy>
  <cp:revision>38</cp:revision>
  <dcterms:created xsi:type="dcterms:W3CDTF">2024-05-11T12:34:00Z</dcterms:created>
  <dcterms:modified xsi:type="dcterms:W3CDTF">2024-05-11T14:35:00Z</dcterms:modified>
</cp:coreProperties>
</file>