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14:ligatures w14:val="none"/>
        </w:rPr>
      </w:pPr>
      <w:r w:rsidRPr="008D1A01">
        <w:rPr>
          <w:rFonts w:ascii="Times New Roman" w:eastAsia="Times New Roman" w:hAnsi="Times New Roman" w:cs="Times New Roman"/>
          <w:b/>
          <w:bCs/>
          <w:kern w:val="0"/>
          <w:sz w:val="28"/>
          <w:szCs w:val="28"/>
          <w14:ligatures w14:val="none"/>
        </w:rPr>
        <w:t>* CHƯƠNG 1:</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14:ligatures w14:val="none"/>
        </w:rPr>
      </w:pPr>
      <w:r w:rsidRPr="008D1A01">
        <w:rPr>
          <w:rFonts w:ascii="Times New Roman" w:eastAsia="Times New Roman" w:hAnsi="Times New Roman" w:cs="Times New Roman"/>
          <w:b/>
          <w:bCs/>
          <w:kern w:val="0"/>
          <w:sz w:val="28"/>
          <w:szCs w:val="28"/>
          <w:lang w:val="vi-VN"/>
          <w14:ligatures w14:val="none"/>
        </w:rPr>
        <w:t>Câu 1. </w:t>
      </w:r>
      <w:r w:rsidRPr="008D1A01">
        <w:rPr>
          <w:rFonts w:ascii="Times New Roman" w:eastAsia="Times New Roman" w:hAnsi="Times New Roman" w:cs="Times New Roman"/>
          <w:kern w:val="0"/>
          <w:sz w:val="28"/>
          <w:szCs w:val="28"/>
          <w14:ligatures w14:val="none"/>
        </w:rPr>
        <w:t>Khái quát những điểm bổ sung cơ bản về mặt lý luận của V.I.Lênin đối với chủ nghĩa Mác nói chung và chủ nghĩa xã hội khoa học nói riêng trong điều kiện mới.</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lang w:val="vi-VN"/>
          <w14:ligatures w14:val="none"/>
        </w:rPr>
      </w:pPr>
      <w:r w:rsidRPr="008D1A01">
        <w:rPr>
          <w:rFonts w:ascii="Times New Roman" w:eastAsia="Times New Roman" w:hAnsi="Times New Roman" w:cs="Times New Roman"/>
          <w:kern w:val="0"/>
          <w:sz w:val="28"/>
          <w:szCs w:val="28"/>
          <w:lang w:val="vi-VN"/>
          <w14:ligatures w14:val="none"/>
        </w:rPr>
        <w:t xml:space="preserve">Trả lời: </w:t>
      </w:r>
      <w:r w:rsidRPr="008D1A01">
        <w:rPr>
          <w:rFonts w:ascii="Times New Roman" w:hAnsi="Times New Roman" w:cs="Times New Roman"/>
          <w:sz w:val="28"/>
          <w:szCs w:val="28"/>
        </w:rPr>
        <w:t>Lênin đã phát triển thêm nhiều lý luận quan trọng cho chủ nghĩa Mác. Ông nhấn mạnh vai trò của chuyên chính vô sản, không chỉ là công cụ bạo lực mà còn là hình thức dân chủ mới, tạo điều kiện cho người lao động quản lý xã hội. Ông cũng phát triển lý thuyết về cách mạng xã hội chủ nghĩa, khẳng định rằng cách mạng có thể thành công ở một số nước không phải là phát triển nhất, nhờ vào quy luật phát triển không đồng đều của chủ nghĩa tư bản. Lênin đề xuất những bước quá độ nhỏ để chuyển từ chủ nghĩa tư bản lên chủ nghĩa xã hội, nhấn mạnh cần có sự kết hợp giữa phát triển kinh tế và cải cách chính trị.</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lang w:val="vi-VN"/>
          <w14:ligatures w14:val="none"/>
        </w:rPr>
      </w:pPr>
      <w:r w:rsidRPr="008D1A01">
        <w:rPr>
          <w:rFonts w:ascii="Times New Roman" w:eastAsia="Times New Roman" w:hAnsi="Times New Roman" w:cs="Times New Roman"/>
          <w:b/>
          <w:bCs/>
          <w:kern w:val="0"/>
          <w:sz w:val="28"/>
          <w:szCs w:val="28"/>
          <w:lang w:val="vi-VN"/>
          <w14:ligatures w14:val="none"/>
        </w:rPr>
        <w:t>Câu 2. </w:t>
      </w:r>
      <w:r w:rsidRPr="008D1A01">
        <w:rPr>
          <w:rFonts w:ascii="Times New Roman" w:eastAsia="Times New Roman" w:hAnsi="Times New Roman" w:cs="Times New Roman"/>
          <w:kern w:val="0"/>
          <w:sz w:val="28"/>
          <w:szCs w:val="28"/>
          <w:lang w:val="vi-VN"/>
          <w14:ligatures w14:val="none"/>
        </w:rPr>
        <w:t>Liên hệ những đóng góp của Đảng Cộng sản Việt vào kho tàng lý luận của chủ nghĩa Mác - Lênin nói chung, chủ nghĩa xã hội khoa học nói riêng ở Việt Nam.</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lang w:val="vi-VN"/>
          <w14:ligatures w14:val="none"/>
        </w:rPr>
      </w:pPr>
      <w:r w:rsidRPr="008D1A01">
        <w:rPr>
          <w:rFonts w:ascii="Times New Roman" w:eastAsia="Times New Roman" w:hAnsi="Times New Roman" w:cs="Times New Roman"/>
          <w:kern w:val="0"/>
          <w:sz w:val="28"/>
          <w:szCs w:val="28"/>
          <w14:ligatures w14:val="none"/>
        </w:rPr>
        <w:t>Tr</w:t>
      </w:r>
      <w:r w:rsidRPr="008D1A01">
        <w:rPr>
          <w:rFonts w:ascii="Times New Roman" w:eastAsia="Times New Roman" w:hAnsi="Times New Roman" w:cs="Times New Roman"/>
          <w:kern w:val="0"/>
          <w:sz w:val="28"/>
          <w:szCs w:val="28"/>
          <w:lang w:val="vi-VN"/>
          <w14:ligatures w14:val="none"/>
        </w:rPr>
        <w:t xml:space="preserve">ả lời: </w:t>
      </w:r>
      <w:r w:rsidRPr="008D1A01">
        <w:rPr>
          <w:rFonts w:ascii="Times New Roman" w:hAnsi="Times New Roman" w:cs="Times New Roman"/>
          <w:sz w:val="28"/>
          <w:szCs w:val="28"/>
        </w:rPr>
        <w:t>Đảng đã khẳng định rằng độc lập dân tộc gắn liền với chủ nghĩa xã hội là con đường đúng đắn cho cách mạng Việt Nam. Đổi mới kinh tế và chính trị được thực hiện song song, trong đó đổi mới kinh tế là trung tâm, nhằm tạo điều kiện phát triển xã hội. Đảng cũng đề ra mô hình kinh tế thị trường định hướng xã hội chủ nghĩa, với vai trò quản lý của Nhà nước để đảm bảo công bằng xã hội. Việc phát huy dân chủ và xây dựng Nhà nước pháp quyền là nền tảng quan trọng để phát triển bền vững. Ngoài ra, Đảng luôn chú trọng mở rộng khối đại đoàn kết toàn dân tộc, tạo động lực mạnh mẽ cho công cuộc đổi mới đất nước.</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14:ligatures w14:val="none"/>
        </w:rPr>
      </w:pPr>
      <w:r w:rsidRPr="008D1A01">
        <w:rPr>
          <w:rFonts w:ascii="Times New Roman" w:eastAsia="Times New Roman" w:hAnsi="Times New Roman" w:cs="Times New Roman"/>
          <w:b/>
          <w:bCs/>
          <w:kern w:val="0"/>
          <w:sz w:val="28"/>
          <w:szCs w:val="28"/>
          <w14:ligatures w14:val="none"/>
        </w:rPr>
        <w:t>* CHƯƠNG 6:</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14:ligatures w14:val="none"/>
        </w:rPr>
      </w:pPr>
      <w:r w:rsidRPr="008D1A01">
        <w:rPr>
          <w:rFonts w:ascii="Times New Roman" w:eastAsia="Times New Roman" w:hAnsi="Times New Roman" w:cs="Times New Roman"/>
          <w:b/>
          <w:bCs/>
          <w:kern w:val="0"/>
          <w:sz w:val="28"/>
          <w:szCs w:val="28"/>
          <w:lang w:val="vi-VN"/>
          <w14:ligatures w14:val="none"/>
        </w:rPr>
        <w:t>Câu 1. </w:t>
      </w:r>
      <w:r w:rsidRPr="008D1A01">
        <w:rPr>
          <w:rFonts w:ascii="Times New Roman" w:eastAsia="Times New Roman" w:hAnsi="Times New Roman" w:cs="Times New Roman"/>
          <w:kern w:val="0"/>
          <w:sz w:val="28"/>
          <w:szCs w:val="28"/>
          <w14:ligatures w14:val="none"/>
        </w:rPr>
        <w:t>Tại sao ở </w:t>
      </w:r>
      <w:r w:rsidRPr="008D1A01">
        <w:rPr>
          <w:rFonts w:ascii="Times New Roman" w:eastAsia="Times New Roman" w:hAnsi="Times New Roman" w:cs="Times New Roman"/>
          <w:kern w:val="0"/>
          <w:sz w:val="28"/>
          <w:szCs w:val="28"/>
          <w:lang w:val="vi-VN"/>
          <w14:ligatures w14:val="none"/>
        </w:rPr>
        <w:t>cấp độ gia đình</w:t>
      </w:r>
      <w:r w:rsidRPr="008D1A01">
        <w:rPr>
          <w:rFonts w:ascii="Times New Roman" w:eastAsia="Times New Roman" w:hAnsi="Times New Roman" w:cs="Times New Roman"/>
          <w:kern w:val="0"/>
          <w:sz w:val="28"/>
          <w:szCs w:val="28"/>
          <w14:ligatures w14:val="none"/>
        </w:rPr>
        <w:t> của người Việt Nam hiện nay</w:t>
      </w:r>
      <w:r w:rsidRPr="008D1A01">
        <w:rPr>
          <w:rFonts w:ascii="Times New Roman" w:eastAsia="Times New Roman" w:hAnsi="Times New Roman" w:cs="Times New Roman"/>
          <w:kern w:val="0"/>
          <w:sz w:val="28"/>
          <w:szCs w:val="28"/>
          <w:lang w:val="vi-VN"/>
          <w14:ligatures w14:val="none"/>
        </w:rPr>
        <w:t>, thờ cúng tổ tiên là hoạt động phổ biến, thậm chí trở thành truyền thống, nét đẹp văn hóa của mỗi gia đình, dòng họ</w:t>
      </w:r>
      <w:r w:rsidRPr="008D1A01">
        <w:rPr>
          <w:rFonts w:ascii="Times New Roman" w:eastAsia="Times New Roman" w:hAnsi="Times New Roman" w:cs="Times New Roman"/>
          <w:kern w:val="0"/>
          <w:sz w:val="28"/>
          <w:szCs w:val="28"/>
          <w14:ligatures w14:val="none"/>
        </w:rPr>
        <w:t>?</w:t>
      </w:r>
    </w:p>
    <w:p w:rsidR="008D1A01" w:rsidRPr="008D1A01" w:rsidRDefault="008D1A01" w:rsidP="008D1A01">
      <w:pPr>
        <w:pStyle w:val="NormalWeb"/>
        <w:jc w:val="both"/>
        <w:rPr>
          <w:sz w:val="28"/>
          <w:szCs w:val="28"/>
        </w:rPr>
      </w:pPr>
      <w:r w:rsidRPr="008D1A01">
        <w:rPr>
          <w:sz w:val="28"/>
          <w:szCs w:val="28"/>
          <w:lang w:val="vi-VN"/>
        </w:rPr>
        <w:t xml:space="preserve">Trả lời: </w:t>
      </w:r>
      <w:r w:rsidRPr="008D1A01">
        <w:rPr>
          <w:sz w:val="28"/>
          <w:szCs w:val="28"/>
        </w:rPr>
        <w:t>Ở Việt Nam, thờ cúng tổ tiên đã trở thành nét văn hóa truyền thống đẹp đẽ. Hoạt động này không chỉ thể hiện lòng biết ơn và ý thức cội nguồn mà còn giúp gắn kết các thành viên trong gia đình và dòng họ, duy trì sự đoàn kết</w:t>
      </w:r>
      <w:r>
        <w:rPr>
          <w:sz w:val="28"/>
          <w:szCs w:val="28"/>
          <w:lang w:val="vi-VN"/>
        </w:rPr>
        <w:t xml:space="preserve"> giữa các thành viên</w:t>
      </w:r>
      <w:r w:rsidRPr="008D1A01">
        <w:rPr>
          <w:sz w:val="28"/>
          <w:szCs w:val="28"/>
        </w:rPr>
        <w:t>. Đây là một phần quan trọng trong đời sống tâm linh của người Việt.</w:t>
      </w:r>
    </w:p>
    <w:p w:rsidR="008D1A01" w:rsidRPr="008D1A01" w:rsidRDefault="008D1A01" w:rsidP="008D1A01">
      <w:pPr>
        <w:shd w:val="clear" w:color="auto" w:fill="FFFFFF"/>
        <w:spacing w:after="100" w:afterAutospacing="1"/>
        <w:jc w:val="both"/>
        <w:outlineLvl w:val="4"/>
        <w:rPr>
          <w:rFonts w:ascii="Times New Roman" w:eastAsia="Times New Roman" w:hAnsi="Times New Roman" w:cs="Times New Roman"/>
          <w:kern w:val="0"/>
          <w:sz w:val="28"/>
          <w:szCs w:val="28"/>
          <w14:ligatures w14:val="none"/>
        </w:rPr>
      </w:pPr>
      <w:r w:rsidRPr="008D1A01">
        <w:rPr>
          <w:rFonts w:ascii="Times New Roman" w:eastAsia="Times New Roman" w:hAnsi="Times New Roman" w:cs="Times New Roman"/>
          <w:b/>
          <w:bCs/>
          <w:kern w:val="0"/>
          <w:sz w:val="28"/>
          <w:szCs w:val="28"/>
          <w:lang w:val="vi-VN"/>
          <w14:ligatures w14:val="none"/>
        </w:rPr>
        <w:t>Câu 2. </w:t>
      </w:r>
      <w:r w:rsidRPr="008D1A01">
        <w:rPr>
          <w:rFonts w:ascii="Times New Roman" w:eastAsia="Times New Roman" w:hAnsi="Times New Roman" w:cs="Times New Roman"/>
          <w:kern w:val="0"/>
          <w:sz w:val="28"/>
          <w:szCs w:val="28"/>
          <w14:ligatures w14:val="none"/>
        </w:rPr>
        <w:t>Làm rõ c</w:t>
      </w:r>
      <w:r w:rsidRPr="008D1A01">
        <w:rPr>
          <w:rFonts w:ascii="Times New Roman" w:eastAsia="Times New Roman" w:hAnsi="Times New Roman" w:cs="Times New Roman"/>
          <w:kern w:val="0"/>
          <w:sz w:val="28"/>
          <w:szCs w:val="28"/>
          <w:lang w:val="vi-VN"/>
          <w14:ligatures w14:val="none"/>
        </w:rPr>
        <w:t>ác hiện tượng tôn giáo mới có xu hướng phát triển mạnh tác động đến đời sống cộng đồng và khối đại đoàn kết toàn dân tộc</w:t>
      </w:r>
      <w:r w:rsidRPr="008D1A01">
        <w:rPr>
          <w:rFonts w:ascii="Times New Roman" w:eastAsia="Times New Roman" w:hAnsi="Times New Roman" w:cs="Times New Roman"/>
          <w:kern w:val="0"/>
          <w:sz w:val="28"/>
          <w:szCs w:val="28"/>
          <w14:ligatures w14:val="none"/>
        </w:rPr>
        <w:t>.</w:t>
      </w:r>
    </w:p>
    <w:p w:rsidR="008D1A01" w:rsidRPr="008D1A01" w:rsidRDefault="008D1A01" w:rsidP="008D1A01">
      <w:pPr>
        <w:jc w:val="both"/>
        <w:rPr>
          <w:rFonts w:ascii="Times New Roman" w:hAnsi="Times New Roman" w:cs="Times New Roman"/>
          <w:sz w:val="28"/>
          <w:szCs w:val="28"/>
          <w:lang w:val="vi-VN"/>
        </w:rPr>
      </w:pPr>
      <w:r w:rsidRPr="008D1A01">
        <w:rPr>
          <w:rFonts w:ascii="Times New Roman" w:hAnsi="Times New Roman" w:cs="Times New Roman"/>
          <w:sz w:val="28"/>
          <w:szCs w:val="28"/>
          <w:lang w:val="vi-VN"/>
        </w:rPr>
        <w:lastRenderedPageBreak/>
        <w:t xml:space="preserve">Trả lời: </w:t>
      </w:r>
      <w:r w:rsidRPr="008D1A01">
        <w:rPr>
          <w:rFonts w:ascii="Times New Roman" w:hAnsi="Times New Roman" w:cs="Times New Roman"/>
          <w:sz w:val="28"/>
          <w:szCs w:val="28"/>
        </w:rPr>
        <w:t>Các tôn giáo mới đang phát triển mạnh mẽ, mang lại sự đa dạng cho đời sống văn hóa và tâm linh. Tuy nhiên, nếu không được quản lý tốt, chúng có thể gây ra những xung đột trong cộng đồng. Ngược lại, khi được định hướng đúng đắn, các tôn giáo này có thể góp phần củng cố khối đại đoàn kết toàn dân tộc, tăng cường sự hiểu biết và hợp tác giữa các tôn giáo và cộng đồng dân cư.</w:t>
      </w:r>
    </w:p>
    <w:sectPr w:rsidR="008D1A01" w:rsidRPr="008D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01"/>
    <w:rsid w:val="008D1A0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752B2F"/>
  <w15:chartTrackingRefBased/>
  <w15:docId w15:val="{228A49AA-8F39-6349-97F5-5D5FD81C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D1A01"/>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D1A01"/>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8D1A01"/>
    <w:rPr>
      <w:b/>
      <w:bCs/>
    </w:rPr>
  </w:style>
  <w:style w:type="paragraph" w:styleId="NormalWeb">
    <w:name w:val="Normal (Web)"/>
    <w:basedOn w:val="Normal"/>
    <w:uiPriority w:val="99"/>
    <w:unhideWhenUsed/>
    <w:rsid w:val="008D1A0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2726">
      <w:bodyDiv w:val="1"/>
      <w:marLeft w:val="0"/>
      <w:marRight w:val="0"/>
      <w:marTop w:val="0"/>
      <w:marBottom w:val="0"/>
      <w:divBdr>
        <w:top w:val="none" w:sz="0" w:space="0" w:color="auto"/>
        <w:left w:val="none" w:sz="0" w:space="0" w:color="auto"/>
        <w:bottom w:val="none" w:sz="0" w:space="0" w:color="auto"/>
        <w:right w:val="none" w:sz="0" w:space="0" w:color="auto"/>
      </w:divBdr>
    </w:div>
    <w:div w:id="165938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Khoa</dc:creator>
  <cp:keywords/>
  <dc:description/>
  <cp:lastModifiedBy>Lê Khoa</cp:lastModifiedBy>
  <cp:revision>1</cp:revision>
  <dcterms:created xsi:type="dcterms:W3CDTF">2024-10-21T02:22:00Z</dcterms:created>
  <dcterms:modified xsi:type="dcterms:W3CDTF">2024-10-21T02:25:00Z</dcterms:modified>
</cp:coreProperties>
</file>