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Thực trạng về mặt an ninh quốc phòng</w:t>
      </w:r>
    </w:p>
    <w:p w:rsidR="00000000" w:rsidDel="00000000" w:rsidP="00000000" w:rsidRDefault="00000000" w:rsidRPr="00000000" w14:paraId="00000002">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2.3.1.1. Những mặt đạt được</w:t>
      </w:r>
    </w:p>
    <w:p w:rsidR="00000000" w:rsidDel="00000000" w:rsidP="00000000" w:rsidRDefault="00000000" w:rsidRPr="00000000" w14:paraId="00000004">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Về mặt an ninh quốc phòng, t</w:t>
      </w:r>
      <w:r w:rsidDel="00000000" w:rsidR="00000000" w:rsidRPr="00000000">
        <w:rPr>
          <w:rFonts w:ascii="Times New Roman" w:cs="Times New Roman" w:eastAsia="Times New Roman" w:hAnsi="Times New Roman"/>
          <w:sz w:val="26"/>
          <w:szCs w:val="26"/>
          <w:rtl w:val="0"/>
        </w:rPr>
        <w:t xml:space="preserve">iềm lực quốc phòng, an ninh đã từng bước được củng cố. </w:t>
      </w:r>
      <w:r w:rsidDel="00000000" w:rsidR="00000000" w:rsidRPr="00000000">
        <w:rPr>
          <w:rFonts w:ascii="Times New Roman" w:cs="Times New Roman" w:eastAsia="Times New Roman" w:hAnsi="Times New Roman"/>
          <w:sz w:val="26"/>
          <w:szCs w:val="26"/>
          <w:rtl w:val="0"/>
        </w:rPr>
        <w:t xml:space="preserve">Lực lượng công an tích cực vận động đồng bào các dân tộc chấp hành pháp luật và tham gia bảo vệ an ninh Tổ quốc. Thế trận quốc phòng toàn dân gắn với thế trận an ninh nhân dân, “thế trận lòng dân” được xây dựng ngày càng vững mạnh Phong trào toàn dân tham gia bảo vệ chủ quyền lãnh thổ phát triển mạnh mẽ ở các cộng đồng DTTS&amp;MN. Đã có 28.845 tổ tự quản, 793.835 hộ gia đình đăng ký tham gia tự quản đường biên, cột mốc và trật tự thôn (xóm, bản làng). Lực lượng Biên phòng phối hợp chặt chẽ với công an xây dựng phát huy hiệu quả mô hình đảm bảo an ninh trật tự vùng dân tộc, tôn giáo; tham gia giải quyết 1.724 các vụ việc phức tạp vùng DTTS&amp;MN”</w:t>
      </w:r>
      <w:r w:rsidDel="00000000" w:rsidR="00000000" w:rsidRPr="00000000">
        <w:rPr>
          <w:rFonts w:ascii="Times New Roman" w:cs="Times New Roman" w:eastAsia="Times New Roman" w:hAnsi="Times New Roman"/>
          <w:sz w:val="26"/>
          <w:szCs w:val="26"/>
          <w:vertAlign w:val="superscript"/>
        </w:rPr>
        <w:footnoteReference w:customMarkFollows="0" w:id="0"/>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tác đối ngoại với các địa phương nước bạn được triển khai có hiệu quả, góp phần bảo vệ vững chắc an ninh, chủ quyền biên giới quốc gia, xây dựng đường biên giới hòa bình, hữu nghị, hợp tác, cùng phát triển, tạo vành đai bảo vệ Tổ quốc từ sớm, từ xa</w:t>
      </w:r>
      <w:r w:rsidDel="00000000" w:rsidR="00000000" w:rsidRPr="00000000">
        <w:rPr>
          <w:rFonts w:ascii="Times New Roman" w:cs="Times New Roman" w:eastAsia="Times New Roman" w:hAnsi="Times New Roman"/>
          <w:sz w:val="26"/>
          <w:szCs w:val="26"/>
          <w:rtl w:val="0"/>
        </w:rPr>
        <w:t xml:space="preserve">. Nối tiếp thành quả phân định 100% biên giới với Trung Quốc và Lào trong nhiều năm trước</w:t>
      </w:r>
      <w:r w:rsidDel="00000000" w:rsidR="00000000" w:rsidRPr="00000000">
        <w:rPr>
          <w:rFonts w:ascii="Times New Roman" w:cs="Times New Roman" w:eastAsia="Times New Roman" w:hAnsi="Times New Roman"/>
          <w:sz w:val="26"/>
          <w:szCs w:val="26"/>
          <w:vertAlign w:val="superscript"/>
        </w:rPr>
        <w:footnoteReference w:customMarkFollows="0" w:id="1"/>
      </w:r>
      <w:r w:rsidDel="00000000" w:rsidR="00000000" w:rsidRPr="00000000">
        <w:rPr>
          <w:rFonts w:ascii="Times New Roman" w:cs="Times New Roman" w:eastAsia="Times New Roman" w:hAnsi="Times New Roman"/>
          <w:sz w:val="26"/>
          <w:szCs w:val="26"/>
          <w:rtl w:val="0"/>
        </w:rPr>
        <w:t xml:space="preserve">,  ngày 5-10-2019, Việt Nam ký kết hai văn kiện pháp lý với Campuchia ghi nhận hoàn thành công tác phân giới, cắm mốc cho khoảng 84% tổng chiều dài biên giới hai nước</w:t>
      </w:r>
      <w:r w:rsidDel="00000000" w:rsidR="00000000" w:rsidRPr="00000000">
        <w:rPr>
          <w:rFonts w:ascii="Times New Roman" w:cs="Times New Roman" w:eastAsia="Times New Roman" w:hAnsi="Times New Roman"/>
          <w:sz w:val="26"/>
          <w:szCs w:val="26"/>
          <w:vertAlign w:val="superscript"/>
        </w:rPr>
        <w:footnoteReference w:customMarkFollows="0" w:id="2"/>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cấp địa phương biên giới, các hoạt động đối ngoại nhân dân, giao lưu, thăm hỏi lẫn nhau nhân các dịp lễ, Tết truyền thống được tổ chức thường xuyên; hoạt động giao lưu hữu nghị với nhiều hình thức phong phú như kết nghĩa thôn - bản, đồn - trạm, cùng nhau xây dựng biên giới bình yên, hữu nghị... đạt kết quả nổi bật, chính quyền địa phương biên giới hai bên đã ký kết nghĩa 67 cặp cụm dân cư hai bên biên giới. Các cơ chế hợp tác địa phương biên giới được tổ chức định kỳ, linh hoạt (kể cả trong thời gian dịch COVID-19), qua đó đề xuất và phối hợp triển khai thực hiện hiệu quả, thực chất nhiều nội dung hợp tác quản lý, bảo vệ biên giới.</w:t>
      </w:r>
      <w:r w:rsidDel="00000000" w:rsidR="00000000" w:rsidRPr="00000000">
        <w:rPr>
          <w:rFonts w:ascii="Times New Roman" w:cs="Times New Roman" w:eastAsia="Times New Roman" w:hAnsi="Times New Roman"/>
          <w:sz w:val="26"/>
          <w:szCs w:val="26"/>
          <w:vertAlign w:val="superscript"/>
        </w:rPr>
        <w:footnoteReference w:customMarkFollows="0" w:id="3"/>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tác đảm bảo an ninh trật tự ở các vùng DTTS&amp;MN được tăng cường. Các vụ việc phức tạp về an ninh ninh, trật tự cũng được xử lý triệt để.</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Lực lượng công an đã “Kịp thời phát hiện, ngăn chặn bọn phản động Fulro với 34 lần kích động, chỉ đạo trong tổ chức bạo loạn tại Tây Nguyên”</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Bên cạnh đó, chúng ta đã tích cực đấu tranh, kiềm chế, đẩy lùi các hoạt động tuyên truyền ly khai, tự trị “Đấu tranh làm thất bại âm mưu thành lập và phục hồi tổ chức “Nhà nước Mông” ở vùng Tây Bắc; “Nhà nước Đêga”, “Tin lành Đêga”, tà đạo “Hà mòn” ở Tây Nguyên; “Vương quốc Champa”, “đất Kampuchia Khmer Krom” ở Tây Nam bộ…”</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nên đã không để xảy ra tình hình phức tạp về an ninh chính trị ở vùng DTTS&amp;MN. Bộ quốc phòng đã giải quyết kịp thời những vấn đề phức tạp liên quan đến hoạt động tôn giáo, tín ngưỡng bất hợp pháp “Tin lành đấng Krist”, “Giê sùa”, “Hà mòn”, “Bà cô Dợ”, “Tổ chức bất hợp pháp Dương Văn Minh”, “Hội thánh của Đức chúa trời mẹ”…; Vận động 24.813 người uy tín, xây dựng trên 700 mô hình tổ chức quần chúng tham gia phòng chống các loại tội phạm. Theo đó, lực lượng công an đã “Phát hiện 257.189 vụ, bắt giữ 393.774 đối tượng, thu giữ 1.504,397 kg thuốc phiện, 2.206,63kg cần sa khô, 35.206, 47 kg cần sa tươi, 233,178 kg cocaine, 4.597,312 kg và 4.938.574 viên ma tuý tổng hợp, 27,87 kg ketamine…”</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góp phần xây dựng thế trận an ninh nhân dân vững mạnh ở vùng DTTS&amp;MN</w:t>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Ngoài ra, các Đoàn kinh tế - quốc phòng còn tăng cường đội ngũ trẻ tình nguyện đến các xã đặc biệt khó khăn, vùng sâu, vùng xa, </w:t>
      </w:r>
      <w:r w:rsidDel="00000000" w:rsidR="00000000" w:rsidRPr="00000000">
        <w:rPr>
          <w:rFonts w:ascii="Times New Roman" w:cs="Times New Roman" w:eastAsia="Times New Roman" w:hAnsi="Times New Roman"/>
          <w:sz w:val="26"/>
          <w:szCs w:val="26"/>
          <w:rtl w:val="0"/>
        </w:rPr>
        <w:t xml:space="preserve">phối hợp chặt chẽ với cấp uỷ, chính quyền địa phương sắp xếp ổn định dân cư, nhân rộng các mô hình giảm nghèo bền vững, giúp đỡ đồng bào các dân tộc trên các lĩnh vực văn hoá, xã hội, y tế và tham gia xây dựng, củng cố chính quyền cơ sở góp phần vào việc xây dựng thế trận quốc phòng toàn dân vững mạnh</w:t>
      </w:r>
      <w:r w:rsidDel="00000000" w:rsidR="00000000" w:rsidRPr="00000000">
        <w:rPr>
          <w:rFonts w:ascii="Times New Roman" w:cs="Times New Roman" w:eastAsia="Times New Roman" w:hAnsi="Times New Roman"/>
          <w:sz w:val="26"/>
          <w:szCs w:val="26"/>
          <w:vertAlign w:val="superscript"/>
        </w:rPr>
        <w:footnoteReference w:customMarkFollows="0" w:id="4"/>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2.3.1.2. Nguyên nhân đạt được</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Nhiều chủ trương, chính sách của Đảng, Nhà nước về QPAN được thực hiện hiệu quả, đi vào cuộc sống, mang lại sự bình yên cho đồng bào các dân tộc;</w:t>
      </w:r>
      <w:r w:rsidDel="00000000" w:rsidR="00000000" w:rsidRPr="00000000">
        <w:rPr>
          <w:rFonts w:ascii="Times New Roman" w:cs="Times New Roman" w:eastAsia="Times New Roman" w:hAnsi="Times New Roman"/>
          <w:sz w:val="26"/>
          <w:szCs w:val="26"/>
          <w:rtl w:val="0"/>
        </w:rPr>
        <w:t xml:space="preserve"> đồng thời, vấn đề về bảo vệ Tổ Quốc, bảo vệ đất nước được giáo dục, phổ biến rộng rãi, giúp nâng cao nhận thức và tinh thần đại đoàn kết của các DTTS&amp;MN trong công cuộc bảo vệ đường biên giới và QPAN</w:t>
      </w:r>
      <w:r w:rsidDel="00000000" w:rsidR="00000000" w:rsidRPr="00000000">
        <w:rPr>
          <w:rFonts w:ascii="Times New Roman" w:cs="Times New Roman" w:eastAsia="Times New Roman" w:hAnsi="Times New Roman"/>
          <w:sz w:val="26"/>
          <w:szCs w:val="26"/>
          <w:vertAlign w:val="superscript"/>
        </w:rPr>
        <w:footnoteReference w:customMarkFollows="0" w:id="5"/>
      </w:r>
      <w:r w:rsidDel="00000000" w:rsidR="00000000" w:rsidRPr="00000000">
        <w:rPr>
          <w:rFonts w:ascii="Times New Roman" w:cs="Times New Roman" w:eastAsia="Times New Roman" w:hAnsi="Times New Roman"/>
          <w:sz w:val="26"/>
          <w:szCs w:val="26"/>
          <w:rtl w:val="0"/>
        </w:rPr>
        <w:t xml:space="preserve">. Ngoài ra, việc đời sống của các DTTS&amp;MN được cải thiện cũng góp phần nâng cao sự ổn định trật tự trong cộng đồng và QPAN.</w:t>
      </w:r>
      <w:r w:rsidDel="00000000" w:rsidR="00000000" w:rsidRPr="00000000">
        <w:rPr>
          <w:rFonts w:ascii="Times New Roman" w:cs="Times New Roman" w:eastAsia="Times New Roman" w:hAnsi="Times New Roman"/>
          <w:sz w:val="26"/>
          <w:szCs w:val="26"/>
          <w:vertAlign w:val="superscript"/>
        </w:rPr>
        <w:footnoteReference w:customMarkFollows="0" w:id="6"/>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lực lượng vũ trang, kể cả các Đoàn kinh tế - quốc phòng đóng quân trên địa bàn vùng DTTS&amp;MN luôn đề cao cảnh giác, chủ động đấu tranh và xử lý nghiêm khắc các cá nhân, tổ chức lợi dụng vấn đề dân tộc gây mất đoàn kết, kỳ thị, chia rẽ giữa các dân tộc, chống phá Đảng, Nhà nước.</w:t>
      </w:r>
      <w:r w:rsidDel="00000000" w:rsidR="00000000" w:rsidRPr="00000000">
        <w:rPr>
          <w:rFonts w:ascii="Times New Roman" w:cs="Times New Roman" w:eastAsia="Times New Roman" w:hAnsi="Times New Roman"/>
          <w:sz w:val="26"/>
          <w:szCs w:val="26"/>
          <w:vertAlign w:val="superscript"/>
        </w:rPr>
        <w:footnoteReference w:customMarkFollows="0" w:id="7"/>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  Chính phủ Việt Nam không ngừng nỗ lực, áp dụng các biện pháp hòa bình, chủ động đàm phán để thiết lập khu vực biên giới an toàn, hữu nghị để phát triển kinh tế và QPAN.</w:t>
      </w:r>
      <w:r w:rsidDel="00000000" w:rsidR="00000000" w:rsidRPr="00000000">
        <w:rPr>
          <w:rFonts w:ascii="Times New Roman" w:cs="Times New Roman" w:eastAsia="Times New Roman" w:hAnsi="Times New Roman"/>
          <w:sz w:val="26"/>
          <w:szCs w:val="26"/>
          <w:vertAlign w:val="superscript"/>
          <w:rtl w:val="0"/>
        </w:rPr>
        <w:t xml:space="preserve">4</w:t>
      </w:r>
    </w:p>
    <w:p w:rsidR="00000000" w:rsidDel="00000000" w:rsidP="00000000" w:rsidRDefault="00000000" w:rsidRPr="00000000" w14:paraId="0000001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2.3.2.1. Những mặt hạn chế</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ind w:left="0" w:firstLine="0"/>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  Tình hình an ninh, trật tự ở vùng DTTS&amp;MN vẫn còn tiềm ẩn nhiều nguy cơ bất ổn. Theo đó, “Số các vụ khiếu kiện, tranh chấp đất đai diễn biến khá phức tạp chưa được giải quyết dứt điểm. Công cuộc phòng chống các loại tội phạm về ma tuý (tái trồng cây thuốc phiện, tàng trữ, vận chuyển, buôn bán ma tuý); buôn lậu hàng hoá; lừa gạt mua bán người qua biên giới; tàng trữ vũ khí quân dụng; xuất nhập cảnh trái phép… còn nhiều thách thức; tệ nạn xã hội còn diễn biến phúc tạp. Hiện tượng phá rừng, du canh du cư, di cư tự phát vẫn còn diễn ra”</w:t>
      </w:r>
      <w:r w:rsidDel="00000000" w:rsidR="00000000" w:rsidRPr="00000000">
        <w:rPr>
          <w:rFonts w:ascii="Times New Roman" w:cs="Times New Roman" w:eastAsia="Times New Roman" w:hAnsi="Times New Roman"/>
          <w:sz w:val="26"/>
          <w:szCs w:val="26"/>
          <w:vertAlign w:val="superscript"/>
          <w:rtl w:val="0"/>
        </w:rPr>
        <w:t xml:space="preserve">1</w:t>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một số nơi do sự yếu kém của hệ thống chính trị cơ sở, vẫn còn tệ quan liêu xa dân, thậm chí còn vi phạm chính sách an sinh xã hội gây chia rẽ khối đại đoàn kết dân tộc, chia rẽ giữa Đảng, Nhà nước, quân đội, công an với nhân dân, chia rẽ giữa người Kinh với đồng bào tôn giáo và đồng bào dân tộc thiểu số...</w:t>
      </w:r>
      <w:r w:rsidDel="00000000" w:rsidR="00000000" w:rsidRPr="00000000">
        <w:rPr>
          <w:rFonts w:ascii="Times New Roman" w:cs="Times New Roman" w:eastAsia="Times New Roman" w:hAnsi="Times New Roman"/>
          <w:sz w:val="26"/>
          <w:szCs w:val="26"/>
          <w:vertAlign w:val="superscript"/>
        </w:rPr>
        <w:footnoteReference w:customMarkFollows="0" w:id="8"/>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đối tượng phản động trong và ngoài nước vẫn chưa từ bỏ âm mưu thành lập các “nhà nước”, “vương quốc” tự trị. Chúng lợi dụng những vấn đề dân tộc, tôn giáo, “dân chủ”, “nhân quyền”, lợi dụng đời sống của đồng bào còn khó khăn, sự thoái hóa, biến chất, quan liêu, tham nhũng của một bộ phận cán bộ để tuyên truyền, xuyên tạc đường lối, chủ trương, chính sách của Đảng và Nhà nước. Lợi dụng địa hình, địa bàn cư trú phức tạp tiến hành truyền đạo trái pháp luật, thành lập các tổ chức phản động, lôi kéo, kích động tư tưởng ly khai, tự trị, tuyên truyền lập “Vương quốc Mông”… Thủ đoạn hoạt động chính của chúng là dụ dỗ, lôi kéo các đối tượng biến chất, bất mãn, các tổ chức phản động gây mất ổn định an ninh chính trị và trật tự an toàn xã hội.</w:t>
      </w:r>
      <w:r w:rsidDel="00000000" w:rsidR="00000000" w:rsidRPr="00000000">
        <w:rPr>
          <w:rFonts w:ascii="Times New Roman" w:cs="Times New Roman" w:eastAsia="Times New Roman" w:hAnsi="Times New Roman"/>
          <w:sz w:val="26"/>
          <w:szCs w:val="26"/>
          <w:vertAlign w:val="superscript"/>
        </w:rPr>
        <w:footnoteReference w:customMarkFollows="0" w:id="9"/>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2.3.2.2. Nguyên nhân hạn chế</w:t>
      </w: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Nguyên nhân khách quan</w:t>
      </w:r>
    </w:p>
    <w:p w:rsidR="00000000" w:rsidDel="00000000" w:rsidP="00000000" w:rsidRDefault="00000000" w:rsidRPr="00000000" w14:paraId="00000021">
      <w:pPr>
        <w:spacing w:line="276"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Vùng DTTS&amp;MN có địa bàn rộng, địa hình chia cắt, một số vùng không thể đến được. Đây là điều kiện lý tưởng để các băng nhóm tội phạm hoạt động, gây mất trật tự và ảnh hưởng nghiêm trọng đến QPAN.</w:t>
      </w:r>
      <w:r w:rsidDel="00000000" w:rsidR="00000000" w:rsidRPr="00000000">
        <w:rPr>
          <w:rFonts w:ascii="Times New Roman" w:cs="Times New Roman" w:eastAsia="Times New Roman" w:hAnsi="Times New Roman"/>
          <w:sz w:val="26"/>
          <w:szCs w:val="26"/>
          <w:vertAlign w:val="superscript"/>
        </w:rPr>
        <w:footnoteReference w:customMarkFollows="0" w:id="10"/>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thông đi lại khó khăn thêm vào đó là thiên tai, lũ ống, lũ quét hành hoành, khô hạn khiến đời sống người dân gặp nhiều khó khăn, cộng với việc quản lý chưa được chặt chẽ đã dẫn đến những mâu thuẫn trong sinh hoạt và đời sống. Đây cũng là yếu tố bị các thế lực phản động sử dụng để gây mất ổn định trong trật tự và xã hội.</w:t>
      </w:r>
      <w:r w:rsidDel="00000000" w:rsidR="00000000" w:rsidRPr="00000000">
        <w:rPr>
          <w:rFonts w:ascii="Times New Roman" w:cs="Times New Roman" w:eastAsia="Times New Roman" w:hAnsi="Times New Roman"/>
          <w:sz w:val="26"/>
          <w:szCs w:val="26"/>
          <w:vertAlign w:val="superscript"/>
        </w:rPr>
        <w:footnoteReference w:customMarkFollows="0" w:id="11"/>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Nguyên nhân khách quan</w:t>
      </w:r>
    </w:p>
    <w:p w:rsidR="00000000" w:rsidDel="00000000" w:rsidP="00000000" w:rsidRDefault="00000000" w:rsidRPr="00000000" w14:paraId="00000027">
      <w:pPr>
        <w:spacing w:line="276"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Trình độ của đội ngũ cán bộ trong hệ thống chính trị, nhất là cán bộ cấp cơ sở còn thiếu và yếu nên công tác quản lý còn lỏng lẻo, chưa sâu sát nắm bắt tâm tư nguyện vọng của đồng bào các dân tộc, nhất là ở vùng sâu, vùng xa, vùng đặc biệt khó khăn. Vì vậy, khi giải quyết các vấn đề phức tạp dẫn đến nguy cơ mất an ninh trật tự còn lúng túng, chưa chuyên nghiệp nên dễ bị kẻ thù lợi dụng để khoét sâu, nhằm chống phá Đảng, Nhà nước và chia rẽ khối đại đoàn kết các dân tộc</w:t>
      </w:r>
      <w:r w:rsidDel="00000000" w:rsidR="00000000" w:rsidRPr="00000000">
        <w:rPr>
          <w:rFonts w:ascii="Times New Roman" w:cs="Times New Roman" w:eastAsia="Times New Roman" w:hAnsi="Times New Roman"/>
          <w:sz w:val="26"/>
          <w:szCs w:val="26"/>
          <w:vertAlign w:val="superscript"/>
        </w:rPr>
        <w:footnoteReference w:customMarkFollows="0" w:id="12"/>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2.4.1.5 Giải pháp phát huy mặt đạt được</w:t>
      </w:r>
    </w:p>
    <w:p w:rsidR="00000000" w:rsidDel="00000000" w:rsidP="00000000" w:rsidRDefault="00000000" w:rsidRPr="00000000" w14:paraId="0000002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tục quyết tâm thực hiện hiệu quả các chính sách QPAN, đẩy mạnh việc xây dựng thế trận quốc phòng toàn dân và thế trận an ninh nhân dân gắn với thế trận lòng dân ở vùng DTTS&amp;MN. Chủ động nắm chắc tình hình và giải quyết mâu thuẫn ngay từ cơ sở, tránh để xảy ra các "điểm nóng", nhất là ở các vùng chiến lược .</w:t>
      </w:r>
    </w:p>
    <w:p w:rsidR="00000000" w:rsidDel="00000000" w:rsidP="00000000" w:rsidRDefault="00000000" w:rsidRPr="00000000" w14:paraId="0000002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giáo dục nhận thức về vai trò quan trọng của quốc phòng an ninh cho cán bộ, chiến sĩ và toàn dân, giúp họ luôn giữ tinh thần cảnh giác trước các mối đe dọa.</w:t>
      </w:r>
    </w:p>
    <w:p w:rsidR="00000000" w:rsidDel="00000000" w:rsidP="00000000" w:rsidRDefault="00000000" w:rsidRPr="00000000" w14:paraId="0000002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Đào tạo, bồi dưỡng đội ngũ cán bộ người dân tộc thiểu số để họ có thể nắm vững tình hình địa phương, giúp quản lý và phát triển vùng DTTS&amp;MN hiệu quả.</w:t>
        <w:br w:type="textWrapping"/>
        <w:t xml:space="preserve">Tiếp tục phối hợp với các nước láng giềng để bảo vệ biên giới, chủ quyền quốc gia và xử lý các vấn đề liên quan đến an ninh, tôn giáo, và dân tộc.</w:t>
      </w:r>
    </w:p>
    <w:p w:rsidR="00000000" w:rsidDel="00000000" w:rsidP="00000000" w:rsidRDefault="00000000" w:rsidRPr="00000000" w14:paraId="0000003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2.4.2.5 Giải pháp khắc phục mặt hạn chế</w: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xây dựng hệ thống chính trị cơ sở vững mạnh, nhất là ở những vùng trọng điểm, vùng biên giới, vùng đặc biệt khó khăn. Phát triển đảng viên là người DTTS, đẩy mạnh các chế độ đãi ngộ với người có uy tín ở vùng DTTS nhằm đạt hiệu quả cao hơn trong việc vận động, tuyên truyền, thuyết phục đồng bào các DTTS trong việc thực hiện đường lối, chủ trương của Đảng, chính sách pháp luật của Nhà nước trong việc đảm bảo QPAN</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Thường xuyên nâng cao nhận thức cho cán bộ, chiến sĩ trong lực lượng vũ trang cũng như các cấp, ngành và toàn dân về công tác QPAN, nhất là đối với các đơn vị đóng quân trên địa bàn vùng DTTS&amp;MN. Trên cơ sở đó, làm cho cán bộ, chiến sỹ thật sự hiểu rõ vai trò đặc biệt quan trọng về QPAN để luôn nêu cao tinh thần cảnh giác cách mạng trong nhiệm vụ bảo đảm QPAN.</w:t>
      </w:r>
    </w:p>
    <w:p w:rsidR="00000000" w:rsidDel="00000000" w:rsidP="00000000" w:rsidRDefault="00000000" w:rsidRPr="00000000" w14:paraId="0000003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Tích cực tuyên truyền, vận động đồng bào các DTTS&amp;MN tự giác, tích cực thực  hiện các quan điểm, chủ trương của Đảng, chính sách, pháp luật của Nhà nước về dân tộc, tôn giáo.</w:t>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Đẩy mạnh các chương trình phát triển kinh tế-xã hội, xóa đói giảm nghèo ở các vùng khó khăn, biên giới nhằm nâng cao đời sống người dân, giảm khả năng bị kẻ xấu lợi dụng.</w:t>
        <w:br w:type="textWrapping"/>
        <w:br w:type="textWrapping"/>
        <w:br w:type="textWrapping"/>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V.Đ (17/08/2024). </w:t>
      </w:r>
      <w:r w:rsidDel="00000000" w:rsidR="00000000" w:rsidRPr="00000000">
        <w:rPr>
          <w:rFonts w:ascii="Times New Roman" w:cs="Times New Roman" w:eastAsia="Times New Roman" w:hAnsi="Times New Roman"/>
          <w:i w:val="1"/>
          <w:color w:val="333333"/>
          <w:sz w:val="20"/>
          <w:szCs w:val="20"/>
          <w:rtl w:val="0"/>
        </w:rPr>
        <w:t xml:space="preserve">Nỗ lực gìn giữ biên giới đất liền Việt Nam - Trung Quốc hòa bình, hữu nghị, hợp tác và phát triển. </w:t>
      </w:r>
      <w:r w:rsidDel="00000000" w:rsidR="00000000" w:rsidRPr="00000000">
        <w:rPr>
          <w:rFonts w:ascii="Times New Roman" w:cs="Times New Roman" w:eastAsia="Times New Roman" w:hAnsi="Times New Roman"/>
          <w:color w:val="333333"/>
          <w:sz w:val="20"/>
          <w:szCs w:val="20"/>
          <w:rtl w:val="0"/>
        </w:rPr>
        <w:t xml:space="preserve">Truy cập tại: </w:t>
      </w:r>
      <w:hyperlink r:id="rId1">
        <w:r w:rsidDel="00000000" w:rsidR="00000000" w:rsidRPr="00000000">
          <w:rPr>
            <w:rFonts w:ascii="Times New Roman" w:cs="Times New Roman" w:eastAsia="Times New Roman" w:hAnsi="Times New Roman"/>
            <w:color w:val="0563c1"/>
            <w:sz w:val="20"/>
            <w:szCs w:val="20"/>
            <w:u w:val="single"/>
            <w:rtl w:val="0"/>
          </w:rPr>
          <w:t xml:space="preserve">https://binhphuoc.gov.vn/vi/stttt/thong-tin-doi-ngoai/dam-bao-quyen-huong-thu-va-tiep-can-cac-gia-tri-van-hoa-tham-gia-vao-doi-song-van-hoa-su-dung-cac-co-so-van-hoa-1899.html</w:t>
        </w:r>
      </w:hyperlink>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tl w:val="0"/>
        </w:rPr>
      </w:r>
    </w:p>
  </w:footnote>
  <w:footnote w:id="2">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Phạm Bình Minh (17/0/2020). </w:t>
      </w:r>
      <w:r w:rsidDel="00000000" w:rsidR="00000000" w:rsidRPr="00000000">
        <w:rPr>
          <w:rFonts w:ascii="Times New Roman" w:cs="Times New Roman" w:eastAsia="Times New Roman" w:hAnsi="Times New Roman"/>
          <w:i w:val="1"/>
          <w:color w:val="333333"/>
          <w:sz w:val="20"/>
          <w:szCs w:val="20"/>
          <w:rtl w:val="0"/>
        </w:rPr>
        <w:t xml:space="preserve">Công tác đối ngoại góp phần bảo vệ vững chắc chủ quyền, toàn vẹn lãnh thổ, lợi ích chiến lược của đất nước và giữ vững môi trường hòa bình, ổn định. </w:t>
      </w:r>
      <w:r w:rsidDel="00000000" w:rsidR="00000000" w:rsidRPr="00000000">
        <w:rPr>
          <w:rFonts w:ascii="Times New Roman" w:cs="Times New Roman" w:eastAsia="Times New Roman" w:hAnsi="Times New Roman"/>
          <w:color w:val="333333"/>
          <w:sz w:val="20"/>
          <w:szCs w:val="20"/>
          <w:rtl w:val="0"/>
        </w:rPr>
        <w:t xml:space="preserve">Truy cập tại:</w:t>
      </w:r>
      <w:hyperlink r:id="rId2">
        <w:r w:rsidDel="00000000" w:rsidR="00000000" w:rsidRPr="00000000">
          <w:rPr>
            <w:rFonts w:ascii="Times New Roman" w:cs="Times New Roman" w:eastAsia="Times New Roman" w:hAnsi="Times New Roman"/>
            <w:color w:val="333333"/>
            <w:sz w:val="20"/>
            <w:szCs w:val="20"/>
            <w:rtl w:val="0"/>
          </w:rPr>
          <w:t xml:space="preserve"> </w:t>
        </w:r>
      </w:hyperlink>
      <w:hyperlink r:id="rId3">
        <w:r w:rsidDel="00000000" w:rsidR="00000000" w:rsidRPr="00000000">
          <w:rPr>
            <w:rFonts w:ascii="Times New Roman" w:cs="Times New Roman" w:eastAsia="Times New Roman" w:hAnsi="Times New Roman"/>
            <w:color w:val="1155cc"/>
            <w:sz w:val="20"/>
            <w:szCs w:val="20"/>
            <w:u w:val="single"/>
            <w:rtl w:val="0"/>
          </w:rPr>
          <w:t xml:space="preserve">https://www.tapchicongsan.org.vn/web/guest/quoc-phong-an-ninh-oi-ngoai1/-/2018/815970/cong-tac-doi-ngoai-gop-phan-bao-ve-vung-chac-chu-quyen%2C-toan-ven-lanh-tho%2C-loi-ich-chien-luoc-cua-dat-nuoc-va-giu-vung-moi-truong-hoa-binh%2C-on-dinh.aspx</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0">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Ủy Ban Dân Tộc (03/06/2022) </w:t>
      </w:r>
      <w:r w:rsidDel="00000000" w:rsidR="00000000" w:rsidRPr="00000000">
        <w:rPr>
          <w:rFonts w:ascii="Times New Roman" w:cs="Times New Roman" w:eastAsia="Times New Roman" w:hAnsi="Times New Roman"/>
          <w:i w:val="1"/>
          <w:sz w:val="20"/>
          <w:szCs w:val="20"/>
          <w:rtl w:val="0"/>
        </w:rPr>
        <w:t xml:space="preserve">Báo cáo tổng kết 10 năm thực hiện Nghị định số 05/2011/NĐ-CP ngày 14 tháng 01 năm 2011 của Chính phủ về công tác dân tộc</w:t>
      </w:r>
      <w:r w:rsidDel="00000000" w:rsidR="00000000" w:rsidRPr="00000000">
        <w:rPr>
          <w:rFonts w:ascii="Times New Roman" w:cs="Times New Roman" w:eastAsia="Times New Roman" w:hAnsi="Times New Roman"/>
          <w:sz w:val="20"/>
          <w:szCs w:val="20"/>
          <w:rtl w:val="0"/>
        </w:rPr>
        <w:t xml:space="preserve">. Truy cập tại:</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hyperlink r:id="rId4">
        <w:r w:rsidDel="00000000" w:rsidR="00000000" w:rsidRPr="00000000">
          <w:rPr>
            <w:rFonts w:ascii="Times New Roman" w:cs="Times New Roman" w:eastAsia="Times New Roman" w:hAnsi="Times New Roman"/>
            <w:color w:val="1155cc"/>
            <w:sz w:val="20"/>
            <w:szCs w:val="20"/>
            <w:u w:val="single"/>
            <w:rtl w:val="0"/>
          </w:rPr>
          <w:t xml:space="preserve">https://binhphuoc.gov.vn/vi/laws/detail/Bao-cao-tong-ket-10-nam-thuc-hien-Nghi-dinh-so-05-2011-ND-CP-ngay-14-thang-01-nam-2011-cua-Chinh-phu-ve-cong-tac-dan-toc-3915/</w:t>
        </w:r>
      </w:hyperlink>
      <w:r w:rsidDel="00000000" w:rsidR="00000000" w:rsidRPr="00000000">
        <w:rPr>
          <w:rFonts w:ascii="Times New Roman" w:cs="Times New Roman" w:eastAsia="Times New Roman" w:hAnsi="Times New Roman"/>
          <w:sz w:val="20"/>
          <w:szCs w:val="20"/>
          <w:rtl w:val="0"/>
        </w:rPr>
        <w:t xml:space="preserve">  </w:t>
      </w:r>
    </w:p>
  </w:footnote>
  <w:footnote w:id="3">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Văn Định (17/8/2024) Nỗ lực gìn giữ biên giới đất liền Việt Nam - Trung Quốc hòa bình, hữu nghị, hợp tác và phát triển. Truy cập tại:</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hyperlink r:id="rId5">
        <w:r w:rsidDel="00000000" w:rsidR="00000000" w:rsidRPr="00000000">
          <w:rPr>
            <w:rFonts w:ascii="Times New Roman" w:cs="Times New Roman" w:eastAsia="Times New Roman" w:hAnsi="Times New Roman"/>
            <w:color w:val="1155cc"/>
            <w:sz w:val="20"/>
            <w:szCs w:val="20"/>
            <w:u w:val="single"/>
            <w:rtl w:val="0"/>
          </w:rPr>
          <w:t xml:space="preserve">https://ttdn.vn/bien-gioi-bien-dao/no-luc-gin-giu-bien-gioi-dat-lien-viet-nam-trung-quoc-hoa-binh-huu-nghi-hop-tac-va-phat-trien-108400</w:t>
        </w:r>
      </w:hyperlink>
      <w:r w:rsidDel="00000000" w:rsidR="00000000" w:rsidRPr="00000000">
        <w:rPr>
          <w:rFonts w:ascii="Times New Roman" w:cs="Times New Roman" w:eastAsia="Times New Roman" w:hAnsi="Times New Roman"/>
          <w:sz w:val="20"/>
          <w:szCs w:val="20"/>
          <w:rtl w:val="0"/>
        </w:rPr>
        <w:t xml:space="preserve"> </w:t>
      </w:r>
    </w:p>
  </w:footnote>
  <w:footnote w:id="4">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Trần Đình Thăng (12/01/2021)</w:t>
      </w:r>
      <w:r w:rsidDel="00000000" w:rsidR="00000000" w:rsidRPr="00000000">
        <w:rPr>
          <w:rFonts w:ascii="Times New Roman" w:cs="Times New Roman" w:eastAsia="Times New Roman" w:hAnsi="Times New Roman"/>
          <w:i w:val="1"/>
          <w:sz w:val="20"/>
          <w:szCs w:val="20"/>
          <w:rtl w:val="0"/>
        </w:rPr>
        <w:t xml:space="preserve"> Tăng cường trí thức trẻ tình nguyện đến công tác tại các khu kinh tế - quốc phòng. </w:t>
      </w:r>
      <w:r w:rsidDel="00000000" w:rsidR="00000000" w:rsidRPr="00000000">
        <w:rPr>
          <w:rFonts w:ascii="Times New Roman" w:cs="Times New Roman" w:eastAsia="Times New Roman" w:hAnsi="Times New Roman"/>
          <w:sz w:val="20"/>
          <w:szCs w:val="20"/>
          <w:rtl w:val="0"/>
        </w:rPr>
        <w:t xml:space="preserve">Truy cập tại:</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http://tapchiqptd.vn/vi/quan-triet-thuc-hien-nghi-quyet/tang-cuong-tri-thuc-tre-tinh-nguyen-den-cong-tac-tai-cac-khu-kinh-te-quoc-phong/16557.html</w:t>
        </w:r>
      </w:hyperlink>
      <w:r w:rsidDel="00000000" w:rsidR="00000000" w:rsidRPr="00000000">
        <w:rPr>
          <w:rFonts w:ascii="Times New Roman" w:cs="Times New Roman" w:eastAsia="Times New Roman" w:hAnsi="Times New Roman"/>
          <w:sz w:val="20"/>
          <w:szCs w:val="20"/>
          <w:rtl w:val="0"/>
        </w:rPr>
        <w:t xml:space="preserve"> </w:t>
      </w:r>
    </w:p>
  </w:footnote>
  <w:footnote w:id="6">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Trần Phương Thảo (10/08/2024) </w:t>
      </w:r>
      <w:r w:rsidDel="00000000" w:rsidR="00000000" w:rsidRPr="00000000">
        <w:rPr>
          <w:rFonts w:ascii="Times New Roman" w:cs="Times New Roman" w:eastAsia="Times New Roman" w:hAnsi="Times New Roman"/>
          <w:i w:val="1"/>
          <w:sz w:val="20"/>
          <w:szCs w:val="20"/>
          <w:rtl w:val="0"/>
        </w:rPr>
        <w:t xml:space="preserve">Việt Nam đạt nhiều thành tựu trong bảo đảm quyền của người dân tộc thiểu số. </w:t>
      </w:r>
      <w:r w:rsidDel="00000000" w:rsidR="00000000" w:rsidRPr="00000000">
        <w:rPr>
          <w:rFonts w:ascii="Times New Roman" w:cs="Times New Roman" w:eastAsia="Times New Roman" w:hAnsi="Times New Roman"/>
          <w:sz w:val="20"/>
          <w:szCs w:val="20"/>
          <w:rtl w:val="0"/>
        </w:rPr>
        <w:t xml:space="preserve">Truy cập tại:</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http://quocphongthudo.vn/chong-dien-bien-hoa-binh/lam-that-bai-am-muu-dien-bien-hoa-binh/viet-nam-dat-nhieu-thanh-tuu-trong-bao-dam-quyen-cua-nguoi-dan-toc-thieu-so.html</w:t>
        </w:r>
      </w:hyperlink>
      <w:r w:rsidDel="00000000" w:rsidR="00000000" w:rsidRPr="00000000">
        <w:rPr>
          <w:rFonts w:ascii="Times New Roman" w:cs="Times New Roman" w:eastAsia="Times New Roman" w:hAnsi="Times New Roman"/>
          <w:sz w:val="20"/>
          <w:szCs w:val="20"/>
          <w:rtl w:val="0"/>
        </w:rPr>
        <w:t xml:space="preserve"> </w:t>
      </w:r>
    </w:p>
  </w:footnote>
  <w:footnote w:id="5">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Nguyễn Huỳnh Hoa (20/09/2024) </w:t>
      </w:r>
      <w:r w:rsidDel="00000000" w:rsidR="00000000" w:rsidRPr="00000000">
        <w:rPr>
          <w:rFonts w:ascii="Times New Roman" w:cs="Times New Roman" w:eastAsia="Times New Roman" w:hAnsi="Times New Roman"/>
          <w:i w:val="1"/>
          <w:sz w:val="20"/>
          <w:szCs w:val="20"/>
          <w:rtl w:val="0"/>
        </w:rPr>
        <w:t xml:space="preserve">Chính sách dân tộc tại Việt Nam: Thành tựu và thách thức cần vượt qua.</w:t>
      </w:r>
      <w:r w:rsidDel="00000000" w:rsidR="00000000" w:rsidRPr="00000000">
        <w:rPr>
          <w:rFonts w:ascii="Times New Roman" w:cs="Times New Roman" w:eastAsia="Times New Roman" w:hAnsi="Times New Roman"/>
          <w:sz w:val="20"/>
          <w:szCs w:val="20"/>
          <w:rtl w:val="0"/>
        </w:rPr>
        <w:t xml:space="preserve"> Truy cập tại:</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https://tcnn.vn/news/detail/37031/Chinh_sach_dan_toc_tai_Viet_Nam_Thanh_tuu_va_thach_thuc_can_vuot_quaall.html</w:t>
        </w:r>
      </w:hyperlink>
      <w:r w:rsidDel="00000000" w:rsidR="00000000" w:rsidRPr="00000000">
        <w:rPr>
          <w:rFonts w:ascii="Times New Roman" w:cs="Times New Roman" w:eastAsia="Times New Roman" w:hAnsi="Times New Roman"/>
          <w:sz w:val="20"/>
          <w:szCs w:val="20"/>
          <w:rtl w:val="0"/>
        </w:rPr>
        <w:t xml:space="preserve"> </w:t>
      </w:r>
    </w:p>
  </w:footnote>
  <w:footnote w:id="7">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Trần Trung Tín (23/08/2011)</w:t>
      </w:r>
      <w:r w:rsidDel="00000000" w:rsidR="00000000" w:rsidRPr="00000000">
        <w:rPr>
          <w:rFonts w:ascii="Times New Roman" w:cs="Times New Roman" w:eastAsia="Times New Roman" w:hAnsi="Times New Roman"/>
          <w:i w:val="1"/>
          <w:sz w:val="20"/>
          <w:szCs w:val="20"/>
          <w:rtl w:val="0"/>
        </w:rPr>
        <w:t xml:space="preserve"> Phát huy vai trò của đoàn Kinh tế-quốc phòng trong việc tham gia giữ gìn an ninh chính trị, trật tự, an toàn xã hội khu vực biên giới</w:t>
      </w:r>
      <w:r w:rsidDel="00000000" w:rsidR="00000000" w:rsidRPr="00000000">
        <w:rPr>
          <w:rFonts w:ascii="Times New Roman" w:cs="Times New Roman" w:eastAsia="Times New Roman" w:hAnsi="Times New Roman"/>
          <w:sz w:val="20"/>
          <w:szCs w:val="20"/>
          <w:rtl w:val="0"/>
        </w:rPr>
        <w:t xml:space="preserve">. Truy cập tại:</w:t>
      </w:r>
    </w:p>
    <w:p w:rsidR="00000000" w:rsidDel="00000000" w:rsidP="00000000" w:rsidRDefault="00000000" w:rsidRPr="00000000" w14:paraId="00000048">
      <w:pPr>
        <w:spacing w:line="240" w:lineRule="auto"/>
        <w:rPr>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http://tapchiqptd.vn/vi/an-pham-tap-chi-in/phat-huy-vai-tro-cua-doan-kinh-tequoc-phong-trong-viec-tham-gia-giu-gin-an-ninh-chinh-tri-/3438.html</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8">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Nguyễn Xuân Thanh (20/09/2024) </w:t>
      </w:r>
      <w:r w:rsidDel="00000000" w:rsidR="00000000" w:rsidRPr="00000000">
        <w:rPr>
          <w:rFonts w:ascii="Times New Roman" w:cs="Times New Roman" w:eastAsia="Times New Roman" w:hAnsi="Times New Roman"/>
          <w:i w:val="1"/>
          <w:sz w:val="20"/>
          <w:szCs w:val="20"/>
          <w:rtl w:val="0"/>
        </w:rPr>
        <w:t xml:space="preserve">Giữ vững an ninh chính trị và trật tự an toàn xã hội khu vực biên giới các tỉnh Tây Bắc trong tình hình mới</w:t>
      </w:r>
      <w:r w:rsidDel="00000000" w:rsidR="00000000" w:rsidRPr="00000000">
        <w:rPr>
          <w:rFonts w:ascii="Times New Roman" w:cs="Times New Roman" w:eastAsia="Times New Roman" w:hAnsi="Times New Roman"/>
          <w:sz w:val="20"/>
          <w:szCs w:val="20"/>
          <w:rtl w:val="0"/>
        </w:rPr>
        <w:t xml:space="preserve">. Truy cập tại: </w:t>
      </w:r>
      <w:hyperlink r:id="rId10">
        <w:r w:rsidDel="00000000" w:rsidR="00000000" w:rsidRPr="00000000">
          <w:rPr>
            <w:rFonts w:ascii="Times New Roman" w:cs="Times New Roman" w:eastAsia="Times New Roman" w:hAnsi="Times New Roman"/>
            <w:color w:val="1155cc"/>
            <w:sz w:val="20"/>
            <w:szCs w:val="20"/>
            <w:u w:val="single"/>
            <w:rtl w:val="0"/>
          </w:rPr>
          <w:t xml:space="preserve">https://tcnn.vn/news/detail/39535/Giu_vung_an_ninh_chinh_tri_va_trat_tu_an_toan_xa_hoi_khu_vuc_bien_gioi_cac_tinh_Tay_Bac_trong_tinh_hinhall.html</w:t>
        </w:r>
      </w:hyperlink>
      <w:r w:rsidDel="00000000" w:rsidR="00000000" w:rsidRPr="00000000">
        <w:rPr>
          <w:rFonts w:ascii="Times New Roman" w:cs="Times New Roman" w:eastAsia="Times New Roman" w:hAnsi="Times New Roman"/>
          <w:sz w:val="20"/>
          <w:szCs w:val="20"/>
          <w:rtl w:val="0"/>
        </w:rPr>
        <w:t xml:space="preserve"> </w:t>
      </w:r>
    </w:p>
  </w:footnote>
  <w:footnote w:id="9">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Nguyễn Yến Thanh (08/08/2019) </w:t>
      </w:r>
      <w:r w:rsidDel="00000000" w:rsidR="00000000" w:rsidRPr="00000000">
        <w:rPr>
          <w:rFonts w:ascii="Times New Roman" w:cs="Times New Roman" w:eastAsia="Times New Roman" w:hAnsi="Times New Roman"/>
          <w:i w:val="1"/>
          <w:sz w:val="20"/>
          <w:szCs w:val="20"/>
          <w:rtl w:val="0"/>
        </w:rPr>
        <w:t xml:space="preserve">Mấy vấn đề về củng cố, tăng cường quốc phòng, an ninh trên địa bàn Tây Nguyên trong tình hình hiện nay</w:t>
      </w:r>
      <w:r w:rsidDel="00000000" w:rsidR="00000000" w:rsidRPr="00000000">
        <w:rPr>
          <w:rFonts w:ascii="Times New Roman" w:cs="Times New Roman" w:eastAsia="Times New Roman" w:hAnsi="Times New Roman"/>
          <w:sz w:val="20"/>
          <w:szCs w:val="20"/>
          <w:rtl w:val="0"/>
        </w:rPr>
        <w:t xml:space="preserve">. Truy cập tại: </w:t>
      </w:r>
      <w:hyperlink r:id="rId11">
        <w:r w:rsidDel="00000000" w:rsidR="00000000" w:rsidRPr="00000000">
          <w:rPr>
            <w:rFonts w:ascii="Times New Roman" w:cs="Times New Roman" w:eastAsia="Times New Roman" w:hAnsi="Times New Roman"/>
            <w:color w:val="1155cc"/>
            <w:sz w:val="20"/>
            <w:szCs w:val="20"/>
            <w:u w:val="single"/>
            <w:rtl w:val="0"/>
          </w:rPr>
          <w:t xml:space="preserve">http://tapchiqptd.vn/vi/nghien-cuu-trao-doi/may-van-de-ve-cung-co-tang-cuong-quoc-phong-an-ninh-tren-dia-ban-tay-nguyen-trong-tinh-hin/14157.html</w:t>
        </w:r>
      </w:hyperlink>
      <w:r w:rsidDel="00000000" w:rsidR="00000000" w:rsidRPr="00000000">
        <w:rPr>
          <w:rFonts w:ascii="Times New Roman" w:cs="Times New Roman" w:eastAsia="Times New Roman" w:hAnsi="Times New Roman"/>
          <w:sz w:val="20"/>
          <w:szCs w:val="20"/>
          <w:rtl w:val="0"/>
        </w:rPr>
        <w:t xml:space="preserve"> </w:t>
      </w:r>
    </w:p>
  </w:footnote>
  <w:footnote w:id="10">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Tạp chí Dân tộc và miền núi số 23 (09/2002)</w:t>
      </w:r>
      <w:r w:rsidDel="00000000" w:rsidR="00000000" w:rsidRPr="00000000">
        <w:rPr>
          <w:rFonts w:ascii="Times New Roman" w:cs="Times New Roman" w:eastAsia="Times New Roman" w:hAnsi="Times New Roman"/>
          <w:i w:val="1"/>
          <w:sz w:val="20"/>
          <w:szCs w:val="20"/>
          <w:rtl w:val="0"/>
        </w:rPr>
        <w:t xml:space="preserve"> Một số vấn đề về phát triển bền vững miền núi ở Việt Nam.</w:t>
      </w:r>
      <w:r w:rsidDel="00000000" w:rsidR="00000000" w:rsidRPr="00000000">
        <w:rPr>
          <w:rFonts w:ascii="Times New Roman" w:cs="Times New Roman" w:eastAsia="Times New Roman" w:hAnsi="Times New Roman"/>
          <w:sz w:val="20"/>
          <w:szCs w:val="20"/>
          <w:rtl w:val="0"/>
        </w:rPr>
        <w:t xml:space="preserve"> Truy cập tại:</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Một số vấn đề về phát triển bền vững miền núi ở Việt Nam | Đại sứ quán Việt Nam tại Hoa Kỳ (vietnamembassy-usa.org)</w:t>
        </w:r>
      </w:hyperlink>
      <w:r w:rsidDel="00000000" w:rsidR="00000000" w:rsidRPr="00000000">
        <w:rPr>
          <w:rtl w:val="0"/>
        </w:rPr>
      </w:r>
    </w:p>
  </w:footnote>
  <w:footnote w:id="11">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Thanh Phước (16/05/2023)</w:t>
      </w:r>
      <w:r w:rsidDel="00000000" w:rsidR="00000000" w:rsidRPr="00000000">
        <w:rPr>
          <w:rFonts w:ascii="Times New Roman" w:cs="Times New Roman" w:eastAsia="Times New Roman" w:hAnsi="Times New Roman"/>
          <w:i w:val="1"/>
          <w:sz w:val="20"/>
          <w:szCs w:val="20"/>
          <w:rtl w:val="0"/>
        </w:rPr>
        <w:t xml:space="preserve"> Một số khó khăn, bất cập trong thực hiện chính sách dân tộc trên địa bàn tỉnh Kon Tum - Đề xuất giải pháp khắc phục.</w:t>
      </w:r>
      <w:r w:rsidDel="00000000" w:rsidR="00000000" w:rsidRPr="00000000">
        <w:rPr>
          <w:rFonts w:ascii="Times New Roman" w:cs="Times New Roman" w:eastAsia="Times New Roman" w:hAnsi="Times New Roman"/>
          <w:sz w:val="20"/>
          <w:szCs w:val="20"/>
          <w:rtl w:val="0"/>
        </w:rPr>
        <w:t xml:space="preserve"> Truy cập tại: </w:t>
      </w:r>
      <w:hyperlink r:id="rId13">
        <w:r w:rsidDel="00000000" w:rsidR="00000000" w:rsidRPr="00000000">
          <w:rPr>
            <w:rFonts w:ascii="Times New Roman" w:cs="Times New Roman" w:eastAsia="Times New Roman" w:hAnsi="Times New Roman"/>
            <w:color w:val="1155cc"/>
            <w:sz w:val="20"/>
            <w:szCs w:val="20"/>
            <w:u w:val="single"/>
            <w:rtl w:val="0"/>
          </w:rPr>
          <w:t xml:space="preserve">https://www.bandantoc.kontum.gov.vn/nghien-cuu-trao-doi/Mot-so-kho-khan,-bat-cap-trong-thuc-hien-chinh-sach-dan-toc-tren-dia-ban-tinh-Kon-Tum--De-xuat-giai-phap-khac-phuc-2669</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spacing w:line="240" w:lineRule="auto"/>
        <w:rPr>
          <w:sz w:val="20"/>
          <w:szCs w:val="20"/>
        </w:rPr>
      </w:pPr>
      <w:r w:rsidDel="00000000" w:rsidR="00000000" w:rsidRPr="00000000">
        <w:rPr>
          <w:rtl w:val="0"/>
        </w:rPr>
      </w:r>
    </w:p>
  </w:footnote>
  <w:footnote w:id="12">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Trần Đăng Khởi (2023) </w:t>
      </w:r>
      <w:r w:rsidDel="00000000" w:rsidR="00000000" w:rsidRPr="00000000">
        <w:rPr>
          <w:rFonts w:ascii="Times New Roman" w:cs="Times New Roman" w:eastAsia="Times New Roman" w:hAnsi="Times New Roman"/>
          <w:i w:val="1"/>
          <w:sz w:val="20"/>
          <w:szCs w:val="20"/>
          <w:rtl w:val="0"/>
        </w:rPr>
        <w:t xml:space="preserve">Công tác đảm bảo quốc phòng - an ninh ở vùng dân tộc thiểu số hiện nay và một số vấn đề cần thực hiện.</w:t>
      </w:r>
      <w:r w:rsidDel="00000000" w:rsidR="00000000" w:rsidRPr="00000000">
        <w:rPr>
          <w:rFonts w:ascii="Times New Roman" w:cs="Times New Roman" w:eastAsia="Times New Roman" w:hAnsi="Times New Roman"/>
          <w:sz w:val="20"/>
          <w:szCs w:val="20"/>
          <w:rtl w:val="0"/>
        </w:rPr>
        <w:t xml:space="preserve"> Truy cập tại: </w:t>
      </w:r>
      <w:hyperlink r:id="rId14">
        <w:r w:rsidDel="00000000" w:rsidR="00000000" w:rsidRPr="00000000">
          <w:rPr>
            <w:rFonts w:ascii="Times New Roman" w:cs="Times New Roman" w:eastAsia="Times New Roman" w:hAnsi="Times New Roman"/>
            <w:color w:val="1155cc"/>
            <w:sz w:val="20"/>
            <w:szCs w:val="20"/>
            <w:u w:val="single"/>
            <w:rtl w:val="0"/>
          </w:rPr>
          <w:t xml:space="preserve">https://doi.org/10.54163/ncdt/241</w:t>
        </w:r>
      </w:hyperlink>
      <w:r w:rsidDel="00000000" w:rsidR="00000000" w:rsidRPr="00000000">
        <w:rPr>
          <w:rFonts w:ascii="Times New Roman" w:cs="Times New Roman" w:eastAsia="Times New Roman" w:hAnsi="Times New Roman"/>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tapchiqptd.vn/vi/nghien-cuu-trao-doi/may-van-de-ve-cung-co-tang-cuong-quoc-phong-an-ninh-tren-dia-ban-tay-nguyen-trong-tinh-hin/14157.html" TargetMode="External"/><Relationship Id="rId10" Type="http://schemas.openxmlformats.org/officeDocument/2006/relationships/hyperlink" Target="https://tcnn.vn/news/detail/39535/Giu_vung_an_ninh_chinh_tri_va_trat_tu_an_toan_xa_hoi_khu_vuc_bien_gioi_cac_tinh_Tay_Bac_trong_tinh_hinhall.html" TargetMode="External"/><Relationship Id="rId13" Type="http://schemas.openxmlformats.org/officeDocument/2006/relationships/hyperlink" Target="https://www.bandantoc.kontum.gov.vn/nghien-cuu-trao-doi/Mot-so-kho-khan,-bat-cap-trong-thuc-hien-chinh-sach-dan-toc-tren-dia-ban-tinh-Kon-Tum--De-xuat-giai-phap-khac-phuc-2669" TargetMode="External"/><Relationship Id="rId12" Type="http://schemas.openxmlformats.org/officeDocument/2006/relationships/hyperlink" Target="https://vietnamembassy-usa.org/vi/tin-tuc/2002/12/mot-so-van-de-ve-phat-trien-ben-vung-mien-nui-o-viet-nam" TargetMode="External"/><Relationship Id="rId1" Type="http://schemas.openxmlformats.org/officeDocument/2006/relationships/hyperlink" Target="https://binhphuoc.gov.vn/vi/stttt/thong-tin-doi-ngoai/dam-bao-quyen-huong-thu-va-tiep-can-cac-gia-tri-van-hoa-tham-gia-vao-doi-song-van-hoa-su-dung-cac-co-so-van-hoa-1899.html" TargetMode="External"/><Relationship Id="rId2" Type="http://schemas.openxmlformats.org/officeDocument/2006/relationships/hyperlink" Target="https://www.tapchicongsan.org.vn/web/guest/quoc-phong-an-ninh-oi-ngoai1/-/2018/815970/cong-tac-doi-ngoai-gop-phan-bao-ve-vung-chac-chu-quyen%2C-toan-ven-lanh-tho%2C-loi-ich-chien-luoc-cua-dat-nuoc-va-giu-vung-moi-truong-hoa-binh%2C-on-dinh.aspx" TargetMode="External"/><Relationship Id="rId3" Type="http://schemas.openxmlformats.org/officeDocument/2006/relationships/hyperlink" Target="https://www.tapchicongsan.org.vn/web/guest/quoc-phong-an-ninh-oi-ngoai1/-/2018/815970/cong-tac-doi-ngoai-gop-phan-bao-ve-vung-chac-chu-quyen%2C-toan-ven-lanh-tho%2C-loi-ich-chien-luoc-cua-dat-nuoc-va-giu-vung-moi-truong-hoa-binh%2C-on-dinh.aspx" TargetMode="External"/><Relationship Id="rId4" Type="http://schemas.openxmlformats.org/officeDocument/2006/relationships/hyperlink" Target="https://binhphuoc.gov.vn/vi/laws/detail/Bao-cao-tong-ket-10-nam-thuc-hien-Nghi-dinh-so-05-2011-ND-CP-ngay-14-thang-01-nam-2011-cua-Chinh-phu-ve-cong-tac-dan-toc-3915/" TargetMode="External"/><Relationship Id="rId9" Type="http://schemas.openxmlformats.org/officeDocument/2006/relationships/hyperlink" Target="http://tapchiqptd.vn/vi/an-pham-tap-chi-in/phat-huy-vai-tro-cua-doan-kinh-tequoc-phong-trong-viec-tham-gia-giu-gin-an-ninh-chinh-tri-/3438.html" TargetMode="External"/><Relationship Id="rId14" Type="http://schemas.openxmlformats.org/officeDocument/2006/relationships/hyperlink" Target="https://doi.org/10.54163/ncdt/241" TargetMode="External"/><Relationship Id="rId5" Type="http://schemas.openxmlformats.org/officeDocument/2006/relationships/hyperlink" Target="https://ttdn.vn/bien-gioi-bien-dao/no-luc-gin-giu-bien-gioi-dat-lien-viet-nam-trung-quoc-hoa-binh-huu-nghi-hop-tac-va-phat-trien-108400" TargetMode="External"/><Relationship Id="rId6" Type="http://schemas.openxmlformats.org/officeDocument/2006/relationships/hyperlink" Target="http://tapchiqptd.vn/vi/quan-triet-thuc-hien-nghi-quyet/tang-cuong-tri-thuc-tre-tinh-nguyen-den-cong-tac-tai-cac-khu-kinh-te-quoc-phong/16557.html" TargetMode="External"/><Relationship Id="rId7" Type="http://schemas.openxmlformats.org/officeDocument/2006/relationships/hyperlink" Target="http://quocphongthudo.vn/chong-dien-bien-hoa-binh/lam-that-bai-am-muu-dien-bien-hoa-binh/viet-nam-dat-nhieu-thanh-tuu-trong-bao-dam-quyen-cua-nguoi-dan-toc-thieu-so.html" TargetMode="External"/><Relationship Id="rId8" Type="http://schemas.openxmlformats.org/officeDocument/2006/relationships/hyperlink" Target="https://tcnn.vn/news/detail/37031/Chinh_sach_dan_toc_tai_Viet_Nam_Thanh_tuu_va_thach_thuc_can_vuot_qua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