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LUẬT HÌNH SỰ 2015 (SỬA ĐỔI 2017)</w:t>
        <w:br/>
        <w:t>Chương XX: Các tội phạm về ma tuý (Điều 247–259)</w:t>
      </w:r>
    </w:p>
    <w:p>
      <w:pPr>
        <w:pStyle w:val="Heading1"/>
      </w:pPr>
      <w:r>
        <w:t>CÁC TỘI PHẠM VỀ MA TUÝ</w:t>
      </w:r>
    </w:p>
    <w:p>
      <w:r>
        <w:rPr>
          <w:b/>
        </w:rPr>
        <w:t>Điều 247. Tội trồng cây thuốc phiện, cây côca, cây cần sa hoặc các loại cây khác có chứa chất ma tuý</w:t>
      </w:r>
    </w:p>
    <w:p>
      <w:r>
        <w:t>1. Người nào trồng cây thuốc phiện, cây côca, cây cần sa hoặc các loại cây khác có chứa chất ma tuý, đã được giáo dục nhiều lần, đã được tạo điều kiện để ổn định cuộc sống và đã bị xử phạt vi phạm hành chính về hành vi này hoặc đã bị kết án về tội này, chưa được xoá án tích mà còn vi phạm, thì bị phạt tù từ 06 tháng đến 03 năm.</w:t>
      </w:r>
    </w:p>
    <w:p>
      <w:r>
        <w:t>2. Phạm tội trong trường hợp có tổ chức hoặc với quy mô lớn, thì bị phạt tù từ 03 năm đến 07 năm.</w:t>
      </w:r>
    </w:p>
    <w:p>
      <w:r>
        <w:rPr>
          <w:b/>
        </w:rPr>
        <w:t>Điều 248. Tội sản xuất trái phép chất ma tuý</w:t>
      </w:r>
    </w:p>
    <w:p>
      <w:r>
        <w:t>1. Người nào sản xuất trái phép chất ma tuý, thì bị phạt tù từ 02 năm đến 07 năm.</w:t>
      </w:r>
    </w:p>
    <w:p>
      <w:r>
        <w:t>2. Phạm tội trong các trường hợp: có tổ chức; chất ma tuý có khối lượng lớn; hoặc gây hậu quả nghiêm trọng, thì bị phạt tù từ 07 năm đến 15 năm.</w:t>
      </w:r>
    </w:p>
    <w:p>
      <w:r>
        <w:t>3. Phạm tội trong trường hợp chất ma tuý có khối lượng rất lớn hoặc gây hậu quả rất nghiêm trọng, thì bị phạt tù từ 15 năm đến 20 năm.</w:t>
      </w:r>
    </w:p>
    <w:p>
      <w:r>
        <w:t>4. Phạm tội trong trường hợp đặc biệt nghiêm trọng, thì bị phạt tù 20 năm, tù chung thân hoặc tử hình.</w:t>
      </w:r>
    </w:p>
    <w:p>
      <w:r>
        <w:rPr>
          <w:b/>
        </w:rPr>
        <w:t>Điều 249. Tội tàng trữ trái phép chất ma tuý</w:t>
      </w:r>
    </w:p>
    <w:p>
      <w:r>
        <w:t>1. Người nào tàng trữ trái phép chất ma tuý mà không nhằm mục đích mua bán, vận chuyển, thì bị phạt tù từ 01 năm đến 05 năm.</w:t>
      </w:r>
    </w:p>
    <w:p>
      <w:r>
        <w:t>2. Phạm tội trong trường hợp: có tổ chức; chất ma tuý khối lượng lớn; hoặc tái phạm nguy hiểm, thì bị phạt tù từ 05 năm đến 10 năm.</w:t>
      </w:r>
    </w:p>
    <w:p>
      <w:r>
        <w:t>3. Phạm tội trong trường hợp chất ma tuý khối lượng rất lớn, thì bị phạt tù từ 10 năm đến 15 năm.</w:t>
      </w:r>
    </w:p>
    <w:p>
      <w:r>
        <w:t>4. Phạm tội trong trường hợp đặc biệt nghiêm trọng, thì bị phạt tù từ 15 năm đến 20 năm.</w:t>
      </w:r>
    </w:p>
    <w:p>
      <w:r>
        <w:rPr>
          <w:b/>
        </w:rPr>
        <w:t>Điều 250. Tội vận chuyển trái phép chất ma tuý</w:t>
      </w:r>
    </w:p>
    <w:p>
      <w:r>
        <w:t>1. Người nào vận chuyển trái phép chất ma tuý, thì bị phạt tù từ 02 năm đến 07 năm.</w:t>
      </w:r>
    </w:p>
    <w:p>
      <w:r>
        <w:t>2. Phạm tội trong các trường hợp tăng nặng: phạt tù từ 07 năm đến 15 năm.</w:t>
      </w:r>
    </w:p>
    <w:p>
      <w:r>
        <w:t>3. Phạm tội rất nghiêm trọng: phạt tù từ 15 năm đến 20 năm.</w:t>
      </w:r>
    </w:p>
    <w:p>
      <w:r>
        <w:t>4. Phạm tội đặc biệt nghiêm trọng: phạt tù 20 năm, chung thân hoặc tử hình.</w:t>
      </w:r>
    </w:p>
    <w:p>
      <w:r>
        <w:rPr>
          <w:b/>
        </w:rPr>
        <w:t>Điều 251. Tội mua bán trái phép chất ma tuý</w:t>
      </w:r>
    </w:p>
    <w:p>
      <w:r>
        <w:t>1. Người nào mua bán trái phép chất ma tuý, thì bị phạt tù từ 02 năm đến 07 năm.</w:t>
      </w:r>
    </w:p>
    <w:p>
      <w:r>
        <w:t>2. Phạm tội có tổ chức hoặc tái phạm nguy hiểm: phạt tù từ 07 đến 15 năm.</w:t>
      </w:r>
    </w:p>
    <w:p>
      <w:r>
        <w:t>3. Phạm tội đặc biệt nghiêm trọng: tử hình.</w:t>
      </w:r>
    </w:p>
    <w:p>
      <w:r>
        <w:rPr>
          <w:b/>
        </w:rPr>
        <w:t>Điều 255. Tội sử dụng trái phép chất ma tuý</w:t>
      </w:r>
    </w:p>
    <w:p>
      <w:r>
        <w:t>1. Người nào sử dụng trái phép chất ma tuý dưới bất kỳ hình thức nào, đã bị xử phạt vi phạm hành chính về hành vi này hoặc đã bị kết án về tội này, chưa được xoá án tích mà còn vi phạm, thì bị phạt tù từ 03 tháng đến 02 năm.</w:t>
      </w:r>
    </w:p>
    <w:p>
      <w:r>
        <w:t>2. Phạm tội từ 02 lần trở lên hoặc tái phạm: phạt tù từ 02 năm đến 05 năm.</w:t>
      </w:r>
    </w:p>
    <w:p>
      <w:r>
        <w:rPr>
          <w:b/>
        </w:rPr>
        <w:t>Điều 258. Tội cưỡng bức, lôi kéo người khác sử dụng trái phép chất ma tuý</w:t>
      </w:r>
    </w:p>
    <w:p>
      <w:r>
        <w:t>1. Người nào cưỡng bức người khác sử dụng trái phép chất ma tuý hoặc lôi kéo người khác sử dụng trái phép chất ma tuý, thì bị phạt tù từ 02 năm đến 07 năm.</w:t>
      </w:r>
    </w:p>
    <w:p>
      <w:r>
        <w:t>2. Phạm tội đối với người từ đủ 13 tuổi đến dưới 18 tuổi, hoặc phạm tội 02 lần trở lên, hoặc có tổ chức: phạt tù từ 07 năm đến 12 năm.</w:t>
      </w:r>
    </w:p>
    <w:p>
      <w:r>
        <w:t>3. Phạm tội đối với trẻ em dưới 13 tuổi hoặc gây hậu quả đặc biệt nghiêm trọng: phạt tù từ 12 năm đến 20 năm.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