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szCs w:val="2"/>
          <w:lang w:val="en-AU"/>
        </w:rPr>
        <w:id w:val="-1216745782"/>
        <w:docPartObj>
          <w:docPartGallery w:val="Cover Pages"/>
          <w:docPartUnique/>
        </w:docPartObj>
      </w:sdtPr>
      <w:sdtEndPr>
        <w:rPr>
          <w:b/>
          <w:bCs/>
          <w:sz w:val="22"/>
          <w:szCs w:val="22"/>
        </w:rPr>
      </w:sdtEndPr>
      <w:sdtContent>
        <w:p w14:paraId="718C109F" w14:textId="06FB9AFD" w:rsidR="440E6E81" w:rsidRPr="00A076A2" w:rsidRDefault="00AA512B" w:rsidP="00FF7341">
          <w:pPr>
            <w:pStyle w:val="NoSpacing"/>
            <w:spacing w:line="360" w:lineRule="auto"/>
            <w:rPr>
              <w:sz w:val="2"/>
              <w:szCs w:val="2"/>
              <w:lang w:val="en-AU"/>
            </w:rPr>
          </w:pPr>
          <w:r w:rsidRPr="00A076A2">
            <w:rPr>
              <w:noProof/>
            </w:rPr>
            <mc:AlternateContent>
              <mc:Choice Requires="wps">
                <w:drawing>
                  <wp:anchor distT="0" distB="0" distL="114300" distR="114300" simplePos="0" relativeHeight="251658242" behindDoc="0" locked="0" layoutInCell="1" allowOverlap="1" wp14:anchorId="7074DDB2" wp14:editId="012C2B8C">
                    <wp:simplePos x="0" y="0"/>
                    <wp:positionH relativeFrom="page">
                      <wp:posOffset>885371</wp:posOffset>
                    </wp:positionH>
                    <wp:positionV relativeFrom="margin">
                      <wp:posOffset>14514</wp:posOffset>
                    </wp:positionV>
                    <wp:extent cx="5943600" cy="1833336"/>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43600" cy="18333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6A795" w:themeColor="text2" w:themeTint="99"/>
                                    <w:sz w:val="72"/>
                                    <w:szCs w:val="72"/>
                                    <w:lang w:val="en-AU"/>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E2846E1" w14:textId="51DB5BA0" w:rsidR="000362EF" w:rsidRPr="00D114E6" w:rsidRDefault="00E3289A" w:rsidP="008A2716">
                                    <w:pPr>
                                      <w:pStyle w:val="NoSpacing"/>
                                      <w:jc w:val="center"/>
                                      <w:rPr>
                                        <w:rFonts w:asciiTheme="majorHAnsi" w:eastAsiaTheme="majorEastAsia" w:hAnsiTheme="majorHAnsi" w:cstheme="majorBidi"/>
                                        <w:caps/>
                                        <w:color w:val="86A795" w:themeColor="text2" w:themeTint="99"/>
                                        <w:sz w:val="68"/>
                                        <w:szCs w:val="68"/>
                                        <w:lang w:val="en-AU"/>
                                      </w:rPr>
                                    </w:pPr>
                                    <w:r w:rsidRPr="00C55006">
                                      <w:rPr>
                                        <w:rFonts w:asciiTheme="majorHAnsi" w:eastAsiaTheme="majorEastAsia" w:hAnsiTheme="majorHAnsi" w:cstheme="majorBidi"/>
                                        <w:caps/>
                                        <w:color w:val="86A795" w:themeColor="text2" w:themeTint="99"/>
                                        <w:sz w:val="72"/>
                                        <w:szCs w:val="72"/>
                                        <w:lang w:val="en-AU"/>
                                      </w:rPr>
                                      <w:t>Threat Landscape</w:t>
                                    </w:r>
                                    <w:r w:rsidR="00C55006" w:rsidRPr="00C55006">
                                      <w:rPr>
                                        <w:rFonts w:asciiTheme="majorHAnsi" w:eastAsiaTheme="majorEastAsia" w:hAnsiTheme="majorHAnsi" w:cstheme="majorBidi"/>
                                        <w:caps/>
                                        <w:color w:val="86A795" w:themeColor="text2" w:themeTint="99"/>
                                        <w:sz w:val="72"/>
                                        <w:szCs w:val="72"/>
                                        <w:lang w:val="en-AU"/>
                                      </w:rPr>
                                      <w:t xml:space="preserve"> Report</w:t>
                                    </w:r>
                                  </w:p>
                                </w:sdtContent>
                              </w:sdt>
                              <w:p w14:paraId="2A33FAB5" w14:textId="7599E074" w:rsidR="000362EF" w:rsidRPr="0057548A" w:rsidRDefault="002073DD" w:rsidP="00F240EE">
                                <w:pPr>
                                  <w:pStyle w:val="NoSpacing"/>
                                  <w:spacing w:before="120"/>
                                  <w:jc w:val="center"/>
                                  <w:rPr>
                                    <w:color w:val="99CB38" w:themeColor="accent1"/>
                                    <w:sz w:val="36"/>
                                    <w:szCs w:val="36"/>
                                    <w:lang w:val="en-AU"/>
                                  </w:rPr>
                                </w:pPr>
                                <w:sdt>
                                  <w:sdtPr>
                                    <w:rPr>
                                      <w:color w:val="99CB38" w:themeColor="accent1"/>
                                      <w:sz w:val="36"/>
                                      <w:szCs w:val="36"/>
                                      <w:lang w:val="en-AU"/>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63B84">
                                      <w:rPr>
                                        <w:color w:val="99CB38" w:themeColor="accent1"/>
                                        <w:sz w:val="36"/>
                                        <w:szCs w:val="36"/>
                                        <w:lang w:val="en-AU"/>
                                      </w:rPr>
                                      <w:t>DDoS Attack Analysis &amp; Response Playbook</w:t>
                                    </w:r>
                                  </w:sdtContent>
                                </w:sdt>
                              </w:p>
                              <w:p w14:paraId="2725CAD8" w14:textId="77777777" w:rsidR="000362EF" w:rsidRPr="0057548A" w:rsidRDefault="000362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7074DDB2" id="_x0000_t202" coordsize="21600,21600" o:spt="202" path="m,l,21600r21600,l21600,xe">
                    <v:stroke joinstyle="miter"/>
                    <v:path gradientshapeok="t" o:connecttype="rect"/>
                  </v:shapetype>
                  <v:shape id="Text Box 66" o:spid="_x0000_s1026" type="#_x0000_t202" style="position:absolute;margin-left:69.7pt;margin-top:1.15pt;width:468pt;height:144.35pt;z-index:251658242;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V3aQIAAD4FAAAOAAAAZHJzL2Uyb0RvYy54bWysVEtv2zAMvg/YfxB0X500j7VBnSJrkWFA&#10;0RZLh54VWUqMyaImMbGzX19Kdh7IdukwH2RK/EiRH0nd3DaVYVvlQwk25/2LHmfKSihKu8r5j5f5&#10;pyvOAgpbCANW5XynAr+dfvxwU7uJuoQ1mEJ5Rk5smNQu52tEN8myINeqEuECnLKk1OArgbT1q6zw&#10;oibvlckue71xVoMvnAepQqDT+1bJp8m/1krik9ZBITM5p9gwrT6ty7hm0xsxWXnh1qXswhD/EEUl&#10;SkuXHlzdCxRs48s/XFWl9BBA44WEKgOtS6lSDpRNv3eWzWItnEq5EDnBHWgK/8+tfNwu3LNn2HyB&#10;hgoYCaldmAQ6jPk02lfxT5Ey0hOFuwNtqkEm6XB0PRyMe6SSpOtfDegbRz/Z0dz5gF8VVCwKOfdU&#10;l0SX2D4EbKF7SLzNwrw0JtXGWFbnfDwY9ZLBQUPOjY1YlarcuTmGniTcGRUxxn5XmpVFyiAepP5S&#10;d8azraDOEFIqiyn55JfQEaUpiPcYdvhjVO8xbvPY3wwWD8ZVacGn7M/CLn7uQ9Ytnjg/yTuK2Cyb&#10;rqRLKHZUaQ/tEAQn5yVV40EEfBaeup4qSJOMT7RoA8Q6dBJna/C//3Ye8dSMpOWspinKefi1EV5x&#10;Zr5ZatPr/nAYxy5thqPPl7Txp5rlqcZuqjugcvTpzXAyiRGPZi9qD9UrDfws3koqYSXdnXPci3fY&#10;zjY9GFLNZglEg+YEPtiFk9F1rE7stZfmVXjXNSRSLz/Cft7E5KwvW2y0tDDbIOgyNW0kuGW1I56G&#10;NLV996DEV+B0n1DHZ2/6BgAA//8DAFBLAwQUAAYACAAAACEAc/vm/t4AAAAKAQAADwAAAGRycy9k&#10;b3ducmV2LnhtbEyPTU7DMBCF90jcwRokdtROSykNcSqEFKmLSiiFA7jxNImIxyF2k3B7pitYvh+9&#10;+Sbbza4TIw6h9aQhWSgQSJW3LdUaPj+Kh2cQIRqypvOEGn4wwC6/vclMav1EJY7HWAseoZAaDU2M&#10;fSplqBp0Jix8j8TZ2Q/ORJZDLe1gJh53nVwq9SSdaYkvNKbHtwarr+PFaej202bcF+XhnJT1XBza&#10;/t18r7W+v5tfX0BEnONfGa74jA45M538hWwQHevV9pGrGpYrENdcbdZsnNjYJgpknsn/L+S/AAAA&#10;//8DAFBLAQItABQABgAIAAAAIQC2gziS/gAAAOEBAAATAAAAAAAAAAAAAAAAAAAAAABbQ29udGVu&#10;dF9UeXBlc10ueG1sUEsBAi0AFAAGAAgAAAAhADj9If/WAAAAlAEAAAsAAAAAAAAAAAAAAAAALwEA&#10;AF9yZWxzLy5yZWxzUEsBAi0AFAAGAAgAAAAhACU9BXdpAgAAPgUAAA4AAAAAAAAAAAAAAAAALgIA&#10;AGRycy9lMm9Eb2MueG1sUEsBAi0AFAAGAAgAAAAhAHP75v7eAAAACgEAAA8AAAAAAAAAAAAAAAAA&#10;wwQAAGRycy9kb3ducmV2LnhtbFBLBQYAAAAABAAEAPMAAADOBQAAAAA=&#10;" filled="f" stroked="f" strokeweight=".5pt">
                    <v:textbox>
                      <w:txbxContent>
                        <w:sdt>
                          <w:sdtPr>
                            <w:rPr>
                              <w:rFonts w:asciiTheme="majorHAnsi" w:eastAsiaTheme="majorEastAsia" w:hAnsiTheme="majorHAnsi" w:cstheme="majorBidi"/>
                              <w:caps/>
                              <w:color w:val="86A795" w:themeColor="text2" w:themeTint="99"/>
                              <w:sz w:val="72"/>
                              <w:szCs w:val="72"/>
                              <w:lang w:val="en-AU"/>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E2846E1" w14:textId="51DB5BA0" w:rsidR="000362EF" w:rsidRPr="00D114E6" w:rsidRDefault="00E3289A" w:rsidP="008A2716">
                              <w:pPr>
                                <w:pStyle w:val="NoSpacing"/>
                                <w:jc w:val="center"/>
                                <w:rPr>
                                  <w:rFonts w:asciiTheme="majorHAnsi" w:eastAsiaTheme="majorEastAsia" w:hAnsiTheme="majorHAnsi" w:cstheme="majorBidi"/>
                                  <w:caps/>
                                  <w:color w:val="86A795" w:themeColor="text2" w:themeTint="99"/>
                                  <w:sz w:val="68"/>
                                  <w:szCs w:val="68"/>
                                  <w:lang w:val="en-AU"/>
                                </w:rPr>
                              </w:pPr>
                              <w:r w:rsidRPr="00C55006">
                                <w:rPr>
                                  <w:rFonts w:asciiTheme="majorHAnsi" w:eastAsiaTheme="majorEastAsia" w:hAnsiTheme="majorHAnsi" w:cstheme="majorBidi"/>
                                  <w:caps/>
                                  <w:color w:val="86A795" w:themeColor="text2" w:themeTint="99"/>
                                  <w:sz w:val="72"/>
                                  <w:szCs w:val="72"/>
                                  <w:lang w:val="en-AU"/>
                                </w:rPr>
                                <w:t>Threat Landscape</w:t>
                              </w:r>
                              <w:r w:rsidR="00C55006" w:rsidRPr="00C55006">
                                <w:rPr>
                                  <w:rFonts w:asciiTheme="majorHAnsi" w:eastAsiaTheme="majorEastAsia" w:hAnsiTheme="majorHAnsi" w:cstheme="majorBidi"/>
                                  <w:caps/>
                                  <w:color w:val="86A795" w:themeColor="text2" w:themeTint="99"/>
                                  <w:sz w:val="72"/>
                                  <w:szCs w:val="72"/>
                                  <w:lang w:val="en-AU"/>
                                </w:rPr>
                                <w:t xml:space="preserve"> Report</w:t>
                              </w:r>
                            </w:p>
                          </w:sdtContent>
                        </w:sdt>
                        <w:p w14:paraId="2A33FAB5" w14:textId="7599E074" w:rsidR="000362EF" w:rsidRPr="0057548A" w:rsidRDefault="002073DD" w:rsidP="00F240EE">
                          <w:pPr>
                            <w:pStyle w:val="NoSpacing"/>
                            <w:spacing w:before="120"/>
                            <w:jc w:val="center"/>
                            <w:rPr>
                              <w:color w:val="99CB38" w:themeColor="accent1"/>
                              <w:sz w:val="36"/>
                              <w:szCs w:val="36"/>
                              <w:lang w:val="en-AU"/>
                            </w:rPr>
                          </w:pPr>
                          <w:sdt>
                            <w:sdtPr>
                              <w:rPr>
                                <w:color w:val="99CB38" w:themeColor="accent1"/>
                                <w:sz w:val="36"/>
                                <w:szCs w:val="36"/>
                                <w:lang w:val="en-AU"/>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63B84">
                                <w:rPr>
                                  <w:color w:val="99CB38" w:themeColor="accent1"/>
                                  <w:sz w:val="36"/>
                                  <w:szCs w:val="36"/>
                                  <w:lang w:val="en-AU"/>
                                </w:rPr>
                                <w:t>DDoS Attack Analysis &amp; Response Playbook</w:t>
                              </w:r>
                            </w:sdtContent>
                          </w:sdt>
                        </w:p>
                        <w:p w14:paraId="2725CAD8" w14:textId="77777777" w:rsidR="000362EF" w:rsidRPr="0057548A" w:rsidRDefault="000362EF"/>
                      </w:txbxContent>
                    </v:textbox>
                    <w10:wrap anchorx="page" anchory="margin"/>
                  </v:shape>
                </w:pict>
              </mc:Fallback>
            </mc:AlternateContent>
          </w:r>
        </w:p>
        <w:p w14:paraId="07D423FA" w14:textId="35513218" w:rsidR="000362EF" w:rsidRPr="00A076A2" w:rsidRDefault="000362EF" w:rsidP="00FF7341">
          <w:pPr>
            <w:spacing w:line="360" w:lineRule="auto"/>
          </w:pPr>
          <w:r w:rsidRPr="00A076A2">
            <w:rPr>
              <w:noProof/>
              <w:color w:val="99CB38" w:themeColor="accent1"/>
              <w:sz w:val="36"/>
              <w:szCs w:val="36"/>
            </w:rPr>
            <mc:AlternateContent>
              <mc:Choice Requires="wpg">
                <w:drawing>
                  <wp:anchor distT="0" distB="0" distL="114300" distR="114300" simplePos="0" relativeHeight="251658241" behindDoc="1" locked="0" layoutInCell="1" allowOverlap="1" wp14:anchorId="526EB2F1" wp14:editId="7BD3B81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2DDCF505">
                  <v:group id="Group 2"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spid="_x0000_s1026" w14:anchorId="6542A6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sidRPr="00A076A2">
            <w:rPr>
              <w:noProof/>
            </w:rPr>
            <mc:AlternateContent>
              <mc:Choice Requires="wps">
                <w:drawing>
                  <wp:anchor distT="0" distB="0" distL="114300" distR="114300" simplePos="0" relativeHeight="251658240" behindDoc="0" locked="0" layoutInCell="1" allowOverlap="1" wp14:anchorId="044A43D1" wp14:editId="30186D56">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3992E" w14:textId="55A9CF3A" w:rsidR="000362EF" w:rsidRPr="0057548A" w:rsidRDefault="002073DD">
                                <w:pPr>
                                  <w:pStyle w:val="NoSpacing"/>
                                  <w:jc w:val="right"/>
                                  <w:rPr>
                                    <w:color w:val="99CB38" w:themeColor="accent1"/>
                                    <w:sz w:val="36"/>
                                    <w:szCs w:val="36"/>
                                    <w:lang w:val="en-AU"/>
                                  </w:rPr>
                                </w:pPr>
                                <w:sdt>
                                  <w:sdtPr>
                                    <w:rPr>
                                      <w:color w:val="99CB38" w:themeColor="accent1"/>
                                      <w:sz w:val="36"/>
                                      <w:szCs w:val="36"/>
                                      <w:lang w:val="en-AU"/>
                                    </w:rPr>
                                    <w:alias w:val="School"/>
                                    <w:tag w:val="School"/>
                                    <w:id w:val="1850680582"/>
                                    <w:dataBinding w:prefixMappings="xmlns:ns0='http://schemas.openxmlformats.org/officeDocument/2006/extended-properties' " w:xpath="/ns0:Properties[1]/ns0:Company[1]" w:storeItemID="{6668398D-A668-4E3E-A5EB-62B293D839F1}"/>
                                    <w:text/>
                                  </w:sdtPr>
                                  <w:sdtContent>
                                    <w:r w:rsidR="00C65064">
                                      <w:rPr>
                                        <w:color w:val="99CB38" w:themeColor="accent1"/>
                                        <w:sz w:val="36"/>
                                        <w:szCs w:val="36"/>
                                        <w:lang w:val="en-AU"/>
                                      </w:rPr>
                                      <w:t>KIT325</w:t>
                                    </w:r>
                                    <w:r w:rsidR="00536372">
                                      <w:rPr>
                                        <w:color w:val="99CB38" w:themeColor="accent1"/>
                                        <w:sz w:val="36"/>
                                        <w:szCs w:val="36"/>
                                        <w:lang w:val="en-AU"/>
                                      </w:rPr>
                                      <w:t xml:space="preserve"> </w:t>
                                    </w:r>
                                    <w:r w:rsidR="001E7C9A">
                                      <w:rPr>
                                        <w:color w:val="99CB38" w:themeColor="accent1"/>
                                        <w:sz w:val="36"/>
                                        <w:szCs w:val="36"/>
                                        <w:lang w:val="en-AU"/>
                                      </w:rPr>
                                      <w:t>–</w:t>
                                    </w:r>
                                    <w:r w:rsidR="00536372">
                                      <w:rPr>
                                        <w:color w:val="99CB38" w:themeColor="accent1"/>
                                        <w:sz w:val="36"/>
                                        <w:szCs w:val="36"/>
                                        <w:lang w:val="en-AU"/>
                                      </w:rPr>
                                      <w:t xml:space="preserve"> </w:t>
                                    </w:r>
                                    <w:r w:rsidR="001E7C9A">
                                      <w:rPr>
                                        <w:color w:val="99CB38" w:themeColor="accent1"/>
                                        <w:sz w:val="36"/>
                                        <w:szCs w:val="36"/>
                                        <w:lang w:val="en-AU"/>
                                      </w:rPr>
                                      <w:t xml:space="preserve">Cybersecurity </w:t>
                                    </w:r>
                                    <w:r w:rsidR="00536372">
                                      <w:rPr>
                                        <w:color w:val="99CB38" w:themeColor="accent1"/>
                                        <w:sz w:val="36"/>
                                        <w:szCs w:val="36"/>
                                        <w:lang w:val="en-AU"/>
                                      </w:rPr>
                                      <w:t>Project</w:t>
                                    </w:r>
                                  </w:sdtContent>
                                </w:sdt>
                              </w:p>
                              <w:sdt>
                                <w:sdtPr>
                                  <w:rPr>
                                    <w:color w:val="99CB38" w:themeColor="accent1"/>
                                    <w:sz w:val="36"/>
                                    <w:szCs w:val="36"/>
                                    <w:lang w:val="en-AU"/>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9787C51" w14:textId="44551C0E" w:rsidR="000362EF" w:rsidRPr="0057548A" w:rsidRDefault="00C65064">
                                    <w:pPr>
                                      <w:pStyle w:val="NoSpacing"/>
                                      <w:jc w:val="right"/>
                                      <w:rPr>
                                        <w:color w:val="99CB38" w:themeColor="accent1"/>
                                        <w:sz w:val="36"/>
                                        <w:szCs w:val="36"/>
                                        <w:lang w:val="en-AU"/>
                                      </w:rPr>
                                    </w:pPr>
                                    <w:r>
                                      <w:rPr>
                                        <w:color w:val="99CB38" w:themeColor="accent1"/>
                                        <w:sz w:val="36"/>
                                        <w:szCs w:val="36"/>
                                        <w:lang w:val="en-AU"/>
                                      </w:rPr>
                                      <w:t xml:space="preserve">Riley McMahon, </w:t>
                                    </w:r>
                                    <w:r w:rsidR="00EB2642">
                                      <w:rPr>
                                        <w:color w:val="99CB38" w:themeColor="accent1"/>
                                        <w:sz w:val="36"/>
                                        <w:szCs w:val="36"/>
                                        <w:lang w:val="en-AU"/>
                                      </w:rPr>
                                      <w:t>Nhat Quang Vuong, Trung Kien Pham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44A43D1"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FE3992E" w14:textId="55A9CF3A" w:rsidR="000362EF" w:rsidRPr="0057548A" w:rsidRDefault="002073DD">
                          <w:pPr>
                            <w:pStyle w:val="NoSpacing"/>
                            <w:jc w:val="right"/>
                            <w:rPr>
                              <w:color w:val="99CB38" w:themeColor="accent1"/>
                              <w:sz w:val="36"/>
                              <w:szCs w:val="36"/>
                              <w:lang w:val="en-AU"/>
                            </w:rPr>
                          </w:pPr>
                          <w:sdt>
                            <w:sdtPr>
                              <w:rPr>
                                <w:color w:val="99CB38" w:themeColor="accent1"/>
                                <w:sz w:val="36"/>
                                <w:szCs w:val="36"/>
                                <w:lang w:val="en-AU"/>
                              </w:rPr>
                              <w:alias w:val="School"/>
                              <w:tag w:val="School"/>
                              <w:id w:val="1850680582"/>
                              <w:dataBinding w:prefixMappings="xmlns:ns0='http://schemas.openxmlformats.org/officeDocument/2006/extended-properties' " w:xpath="/ns0:Properties[1]/ns0:Company[1]" w:storeItemID="{6668398D-A668-4E3E-A5EB-62B293D839F1}"/>
                              <w:text/>
                            </w:sdtPr>
                            <w:sdtContent>
                              <w:r w:rsidR="00C65064">
                                <w:rPr>
                                  <w:color w:val="99CB38" w:themeColor="accent1"/>
                                  <w:sz w:val="36"/>
                                  <w:szCs w:val="36"/>
                                  <w:lang w:val="en-AU"/>
                                </w:rPr>
                                <w:t>KIT325</w:t>
                              </w:r>
                              <w:r w:rsidR="00536372">
                                <w:rPr>
                                  <w:color w:val="99CB38" w:themeColor="accent1"/>
                                  <w:sz w:val="36"/>
                                  <w:szCs w:val="36"/>
                                  <w:lang w:val="en-AU"/>
                                </w:rPr>
                                <w:t xml:space="preserve"> </w:t>
                              </w:r>
                              <w:r w:rsidR="001E7C9A">
                                <w:rPr>
                                  <w:color w:val="99CB38" w:themeColor="accent1"/>
                                  <w:sz w:val="36"/>
                                  <w:szCs w:val="36"/>
                                  <w:lang w:val="en-AU"/>
                                </w:rPr>
                                <w:t>–</w:t>
                              </w:r>
                              <w:r w:rsidR="00536372">
                                <w:rPr>
                                  <w:color w:val="99CB38" w:themeColor="accent1"/>
                                  <w:sz w:val="36"/>
                                  <w:szCs w:val="36"/>
                                  <w:lang w:val="en-AU"/>
                                </w:rPr>
                                <w:t xml:space="preserve"> </w:t>
                              </w:r>
                              <w:r w:rsidR="001E7C9A">
                                <w:rPr>
                                  <w:color w:val="99CB38" w:themeColor="accent1"/>
                                  <w:sz w:val="36"/>
                                  <w:szCs w:val="36"/>
                                  <w:lang w:val="en-AU"/>
                                </w:rPr>
                                <w:t xml:space="preserve">Cybersecurity </w:t>
                              </w:r>
                              <w:r w:rsidR="00536372">
                                <w:rPr>
                                  <w:color w:val="99CB38" w:themeColor="accent1"/>
                                  <w:sz w:val="36"/>
                                  <w:szCs w:val="36"/>
                                  <w:lang w:val="en-AU"/>
                                </w:rPr>
                                <w:t>Project</w:t>
                              </w:r>
                            </w:sdtContent>
                          </w:sdt>
                        </w:p>
                        <w:sdt>
                          <w:sdtPr>
                            <w:rPr>
                              <w:color w:val="99CB38" w:themeColor="accent1"/>
                              <w:sz w:val="36"/>
                              <w:szCs w:val="36"/>
                              <w:lang w:val="en-AU"/>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9787C51" w14:textId="44551C0E" w:rsidR="000362EF" w:rsidRPr="0057548A" w:rsidRDefault="00C65064">
                              <w:pPr>
                                <w:pStyle w:val="NoSpacing"/>
                                <w:jc w:val="right"/>
                                <w:rPr>
                                  <w:color w:val="99CB38" w:themeColor="accent1"/>
                                  <w:sz w:val="36"/>
                                  <w:szCs w:val="36"/>
                                  <w:lang w:val="en-AU"/>
                                </w:rPr>
                              </w:pPr>
                              <w:r>
                                <w:rPr>
                                  <w:color w:val="99CB38" w:themeColor="accent1"/>
                                  <w:sz w:val="36"/>
                                  <w:szCs w:val="36"/>
                                  <w:lang w:val="en-AU"/>
                                </w:rPr>
                                <w:t xml:space="preserve">Riley McMahon, </w:t>
                              </w:r>
                              <w:r w:rsidR="00EB2642">
                                <w:rPr>
                                  <w:color w:val="99CB38" w:themeColor="accent1"/>
                                  <w:sz w:val="36"/>
                                  <w:szCs w:val="36"/>
                                  <w:lang w:val="en-AU"/>
                                </w:rPr>
                                <w:t>Nhat Quang Vuong, Trung Kien Pham</w:t>
                              </w:r>
                            </w:p>
                          </w:sdtContent>
                        </w:sdt>
                      </w:txbxContent>
                    </v:textbox>
                    <w10:wrap anchorx="page" anchory="margin"/>
                  </v:shape>
                </w:pict>
              </mc:Fallback>
            </mc:AlternateContent>
          </w:r>
        </w:p>
        <w:p w14:paraId="656065A5" w14:textId="0B56648F" w:rsidR="000362EF" w:rsidRPr="00A076A2" w:rsidRDefault="000362EF" w:rsidP="00FF7341">
          <w:pPr>
            <w:spacing w:line="360" w:lineRule="auto"/>
          </w:pPr>
          <w:r w:rsidRPr="00A076A2">
            <w:rPr>
              <w:b/>
              <w:bCs/>
            </w:rPr>
            <w:br w:type="page"/>
          </w:r>
        </w:p>
      </w:sdtContent>
    </w:sdt>
    <w:p w14:paraId="5E08EACF" w14:textId="3D25920A" w:rsidR="00F94B85" w:rsidRPr="004B181A" w:rsidRDefault="00F94B85" w:rsidP="00FF7341">
      <w:pPr>
        <w:pStyle w:val="Heading1"/>
        <w:numPr>
          <w:ilvl w:val="0"/>
          <w:numId w:val="0"/>
        </w:numPr>
        <w:spacing w:line="360" w:lineRule="auto"/>
        <w:rPr>
          <w:rFonts w:ascii="Cambria" w:hAnsi="Cambria"/>
          <w:sz w:val="32"/>
          <w:szCs w:val="32"/>
        </w:rPr>
      </w:pPr>
      <w:bookmarkStart w:id="0" w:name="_Toc184390549"/>
      <w:r w:rsidRPr="004B181A">
        <w:rPr>
          <w:rFonts w:ascii="Cambria" w:hAnsi="Cambria"/>
          <w:sz w:val="32"/>
          <w:szCs w:val="32"/>
        </w:rPr>
        <w:t>Executive Summary</w:t>
      </w:r>
      <w:bookmarkEnd w:id="0"/>
    </w:p>
    <w:p w14:paraId="3AAB95DC" w14:textId="7652B99A" w:rsidR="00FF23AD" w:rsidRDefault="00281623" w:rsidP="00F56F9A">
      <w:pPr>
        <w:spacing w:after="160" w:line="360" w:lineRule="auto"/>
        <w:rPr>
          <w:rFonts w:ascii="Calibri" w:hAnsi="Calibri" w:cs="Calibri"/>
          <w:sz w:val="24"/>
          <w:szCs w:val="24"/>
        </w:rPr>
      </w:pPr>
      <w:r>
        <w:rPr>
          <w:rFonts w:ascii="Calibri" w:hAnsi="Calibri" w:cs="Calibri"/>
          <w:sz w:val="24"/>
          <w:szCs w:val="24"/>
        </w:rPr>
        <w:t>This report examines</w:t>
      </w:r>
      <w:r w:rsidR="00023AD5">
        <w:rPr>
          <w:rFonts w:ascii="Calibri" w:hAnsi="Calibri" w:cs="Calibri"/>
          <w:sz w:val="24"/>
          <w:szCs w:val="24"/>
        </w:rPr>
        <w:t xml:space="preserve"> the evolving Distributed Denial of Service (DDoS) threat landscape, highlighting key attack trends, real world examples and defence strategies</w:t>
      </w:r>
      <w:r w:rsidR="003363B7">
        <w:rPr>
          <w:rFonts w:ascii="Calibri" w:hAnsi="Calibri" w:cs="Calibri"/>
          <w:sz w:val="24"/>
          <w:szCs w:val="24"/>
        </w:rPr>
        <w:t xml:space="preserve"> that directly inform the DDoS response playbook. DDoS attacks remain a major cybersecurity</w:t>
      </w:r>
      <w:r w:rsidR="004423B5">
        <w:rPr>
          <w:rFonts w:ascii="Calibri" w:hAnsi="Calibri" w:cs="Calibri"/>
          <w:sz w:val="24"/>
          <w:szCs w:val="24"/>
        </w:rPr>
        <w:t xml:space="preserve"> concern, disrupting service availability and exposing weaknesses in infrastructure and protocols.</w:t>
      </w:r>
    </w:p>
    <w:p w14:paraId="50AE5F92" w14:textId="2EBD3BD7" w:rsidR="004423B5" w:rsidRDefault="001609B2" w:rsidP="00F56F9A">
      <w:pPr>
        <w:spacing w:after="160" w:line="360" w:lineRule="auto"/>
        <w:rPr>
          <w:rFonts w:ascii="Calibri" w:hAnsi="Calibri" w:cs="Calibri"/>
          <w:sz w:val="24"/>
          <w:szCs w:val="24"/>
        </w:rPr>
      </w:pPr>
      <w:r>
        <w:rPr>
          <w:rFonts w:ascii="Calibri" w:hAnsi="Calibri" w:cs="Calibri"/>
          <w:sz w:val="24"/>
          <w:szCs w:val="24"/>
        </w:rPr>
        <w:t>Analysis of major incident</w:t>
      </w:r>
      <w:r w:rsidR="006C0541">
        <w:rPr>
          <w:rFonts w:ascii="Calibri" w:hAnsi="Calibri" w:cs="Calibri"/>
          <w:sz w:val="24"/>
          <w:szCs w:val="24"/>
        </w:rPr>
        <w:t>s, the 2016 Mirai botnet attack on Dyn and the 2023 Google Cloud Rapid Reset campaign, demonstrate</w:t>
      </w:r>
      <w:r w:rsidR="009C3800">
        <w:rPr>
          <w:rFonts w:ascii="Calibri" w:hAnsi="Calibri" w:cs="Calibri"/>
          <w:sz w:val="24"/>
          <w:szCs w:val="24"/>
        </w:rPr>
        <w:t xml:space="preserve"> how attackers increasingly exploit insecure IoT devices and protocol flaws to launch massive, automated assaults. These events underline the shift from simple volumetric floods to multi-vector, adaptive</w:t>
      </w:r>
      <w:r w:rsidR="00790A8C">
        <w:rPr>
          <w:rFonts w:ascii="Calibri" w:hAnsi="Calibri" w:cs="Calibri"/>
          <w:sz w:val="24"/>
          <w:szCs w:val="24"/>
        </w:rPr>
        <w:t xml:space="preserve"> attacks capable of overwhelming both network and application layers.</w:t>
      </w:r>
    </w:p>
    <w:p w14:paraId="163BA0F8" w14:textId="50CCD560" w:rsidR="00790A8C" w:rsidRDefault="00790A8C" w:rsidP="00F56F9A">
      <w:pPr>
        <w:spacing w:after="160" w:line="360" w:lineRule="auto"/>
        <w:rPr>
          <w:rFonts w:ascii="Calibri" w:hAnsi="Calibri" w:cs="Calibri"/>
          <w:sz w:val="24"/>
          <w:szCs w:val="24"/>
        </w:rPr>
      </w:pPr>
      <w:r>
        <w:rPr>
          <w:rFonts w:ascii="Calibri" w:hAnsi="Calibri" w:cs="Calibri"/>
          <w:sz w:val="24"/>
          <w:szCs w:val="24"/>
        </w:rPr>
        <w:t>The modern threat landscape is driven by the growth of IoT</w:t>
      </w:r>
      <w:r w:rsidR="00493DA4">
        <w:rPr>
          <w:rFonts w:ascii="Calibri" w:hAnsi="Calibri" w:cs="Calibri"/>
          <w:sz w:val="24"/>
          <w:szCs w:val="24"/>
        </w:rPr>
        <w:t xml:space="preserve"> based botnets, the rise of DDoS-as-a-Service, and increasing global bandwidth, which together </w:t>
      </w:r>
      <w:r w:rsidR="00E447AA">
        <w:rPr>
          <w:rFonts w:ascii="Calibri" w:hAnsi="Calibri" w:cs="Calibri"/>
          <w:sz w:val="24"/>
          <w:szCs w:val="24"/>
        </w:rPr>
        <w:t xml:space="preserve">lower barriers to entry and amplify attack potential. In response, organisations are adopting </w:t>
      </w:r>
      <w:r w:rsidR="007D7364">
        <w:rPr>
          <w:rFonts w:ascii="Calibri" w:hAnsi="Calibri" w:cs="Calibri"/>
          <w:sz w:val="24"/>
          <w:szCs w:val="24"/>
        </w:rPr>
        <w:t>AI-driven detection, automated traffic filtering and cloud-based scrubbing services to identify and mitigate threats more effectively.</w:t>
      </w:r>
    </w:p>
    <w:p w14:paraId="39AB04DE" w14:textId="317F247D" w:rsidR="00BE7973" w:rsidRDefault="00BE7973" w:rsidP="00F56F9A">
      <w:pPr>
        <w:spacing w:after="160" w:line="360" w:lineRule="auto"/>
        <w:rPr>
          <w:rFonts w:ascii="Calibri" w:hAnsi="Calibri" w:cs="Calibri"/>
          <w:sz w:val="24"/>
          <w:szCs w:val="24"/>
        </w:rPr>
      </w:pPr>
      <w:r>
        <w:rPr>
          <w:rFonts w:ascii="Calibri" w:hAnsi="Calibri" w:cs="Calibri"/>
          <w:sz w:val="24"/>
          <w:szCs w:val="24"/>
        </w:rPr>
        <w:t>Effective DDoS defence requires a Defence in Depth approach, combining monitoring, rate limiting</w:t>
      </w:r>
      <w:r w:rsidR="00616AC1">
        <w:rPr>
          <w:rFonts w:ascii="Calibri" w:hAnsi="Calibri" w:cs="Calibri"/>
          <w:sz w:val="24"/>
          <w:szCs w:val="24"/>
        </w:rPr>
        <w:t>, traffic filtering and coordinated response with upstream providers. Ethical and legal compliance</w:t>
      </w:r>
      <w:r w:rsidR="00892996">
        <w:rPr>
          <w:rFonts w:ascii="Calibri" w:hAnsi="Calibri" w:cs="Calibri"/>
          <w:sz w:val="24"/>
          <w:szCs w:val="24"/>
        </w:rPr>
        <w:t xml:space="preserve"> also remain critical, ensuring that testing and response activities align with the Australian Computer Society (ACS) code of ethics and national cyber laws</w:t>
      </w:r>
      <w:r w:rsidR="00024A0A">
        <w:rPr>
          <w:rFonts w:ascii="Calibri" w:hAnsi="Calibri" w:cs="Calibri"/>
          <w:sz w:val="24"/>
          <w:szCs w:val="24"/>
        </w:rPr>
        <w:t xml:space="preserve"> such as the Criminal Code Act 1995.</w:t>
      </w:r>
    </w:p>
    <w:p w14:paraId="3923AFCE" w14:textId="00322AE2" w:rsidR="00024A0A" w:rsidRPr="00A076A2" w:rsidRDefault="00024A0A" w:rsidP="00F56F9A">
      <w:pPr>
        <w:spacing w:after="160" w:line="360" w:lineRule="auto"/>
        <w:rPr>
          <w:rFonts w:ascii="Calibri" w:hAnsi="Calibri" w:cs="Calibri"/>
          <w:sz w:val="24"/>
          <w:szCs w:val="24"/>
        </w:rPr>
      </w:pPr>
      <w:r>
        <w:rPr>
          <w:rFonts w:ascii="Calibri" w:hAnsi="Calibri" w:cs="Calibri"/>
          <w:sz w:val="24"/>
          <w:szCs w:val="24"/>
        </w:rPr>
        <w:t>In summary, understanding DDoS attack patterns, trends and mitigation practices is essential for building resilience. The insights and lessons captured in this report directly support the development of a structured, lawful and adaptive</w:t>
      </w:r>
      <w:r w:rsidR="00237D4D">
        <w:rPr>
          <w:rFonts w:ascii="Calibri" w:hAnsi="Calibri" w:cs="Calibri"/>
          <w:sz w:val="24"/>
          <w:szCs w:val="24"/>
        </w:rPr>
        <w:t xml:space="preserve"> DDoS response playbook to strengthen defence readiness and ensure service continuity</w:t>
      </w:r>
      <w:r w:rsidR="00733993">
        <w:rPr>
          <w:rFonts w:ascii="Calibri" w:hAnsi="Calibri" w:cs="Calibri"/>
          <w:sz w:val="24"/>
          <w:szCs w:val="24"/>
        </w:rPr>
        <w:t xml:space="preserve"> against evolving cyber threats.</w:t>
      </w:r>
    </w:p>
    <w:p w14:paraId="0046483A" w14:textId="77777777" w:rsidR="00EF4EAD" w:rsidRPr="00A076A2" w:rsidRDefault="00EF4EAD" w:rsidP="00FF7341">
      <w:pPr>
        <w:spacing w:line="360" w:lineRule="auto"/>
      </w:pPr>
    </w:p>
    <w:p w14:paraId="2B16F248" w14:textId="77777777" w:rsidR="00812D76" w:rsidRDefault="00812D76" w:rsidP="00812D76">
      <w:pPr>
        <w:spacing w:line="360" w:lineRule="auto"/>
        <w:ind w:left="432"/>
      </w:pPr>
    </w:p>
    <w:p w14:paraId="57BF58F2" w14:textId="77777777" w:rsidR="002B3857" w:rsidRDefault="002B3857" w:rsidP="00812D76">
      <w:pPr>
        <w:spacing w:line="360" w:lineRule="auto"/>
        <w:ind w:left="432"/>
      </w:pPr>
    </w:p>
    <w:p w14:paraId="131DD598" w14:textId="77777777" w:rsidR="00812D76" w:rsidRPr="00A076A2" w:rsidRDefault="00812D76" w:rsidP="00FF7341">
      <w:pPr>
        <w:spacing w:line="360" w:lineRule="auto"/>
      </w:pPr>
    </w:p>
    <w:p w14:paraId="691266AE" w14:textId="7A2F677C" w:rsidR="00595AB7" w:rsidRPr="00A076A2" w:rsidRDefault="003543B4" w:rsidP="00FF7341">
      <w:pPr>
        <w:pStyle w:val="Heading1"/>
        <w:spacing w:line="360" w:lineRule="auto"/>
      </w:pPr>
      <w:bookmarkStart w:id="1" w:name="_Toc184390550"/>
      <w:r w:rsidRPr="00A0183A">
        <w:rPr>
          <w:rFonts w:ascii="Cambria" w:hAnsi="Cambria"/>
        </w:rPr>
        <w:t>Introduction</w:t>
      </w:r>
      <w:bookmarkEnd w:id="1"/>
    </w:p>
    <w:p w14:paraId="54FD1190" w14:textId="18B8456D" w:rsidR="0DAD9450" w:rsidRDefault="003543B4" w:rsidP="0DAD9450">
      <w:pPr>
        <w:spacing w:after="160" w:line="360" w:lineRule="auto"/>
        <w:rPr>
          <w:rFonts w:ascii="Calibri" w:hAnsi="Calibri" w:cs="Calibri"/>
          <w:sz w:val="24"/>
          <w:szCs w:val="24"/>
        </w:rPr>
      </w:pPr>
      <w:r w:rsidRPr="003543B4">
        <w:rPr>
          <w:rFonts w:ascii="Calibri" w:hAnsi="Calibri" w:cs="Calibri"/>
          <w:sz w:val="24"/>
          <w:szCs w:val="24"/>
        </w:rPr>
        <w:t>Distributed Denial of Service (DDoS) attacks represent one of the most constant and disruptive threats in today modern cybersecurity, that they can make services unavailable and cause significant damage. As organisations become dependent on digital infrastructure more often, the ability to detect, analyse and respond to DDoS attacks has become critical for DOC analysts and incident response teams. (Cloudflare, n.d.)</w:t>
      </w:r>
    </w:p>
    <w:p w14:paraId="1976A630" w14:textId="4CA20981" w:rsidR="0DAD9450" w:rsidRDefault="0DAD9450" w:rsidP="0DAD9450">
      <w:pPr>
        <w:spacing w:after="160" w:line="360" w:lineRule="auto"/>
        <w:rPr>
          <w:rFonts w:ascii="Calibri" w:hAnsi="Calibri" w:cs="Calibri"/>
          <w:sz w:val="24"/>
          <w:szCs w:val="24"/>
        </w:rPr>
      </w:pPr>
      <w:r w:rsidRPr="0DAD9450">
        <w:rPr>
          <w:rFonts w:ascii="Calibri" w:hAnsi="Calibri" w:cs="Calibri"/>
          <w:sz w:val="24"/>
          <w:szCs w:val="24"/>
        </w:rPr>
        <w:t xml:space="preserve">Understanding DDoS threats is critical for several reasons. Firstly, the attacks continue to be more advanced, no longer just flooding networks but also targeting weaknesses in systems. Secondly, even amateur attackers can launch big attacks towards cheap DDoS services available online and IoT devices. Lastly, protecting against DDoS attacks require teamwork, technology and procedures so it is essential to be well-prepared. </w:t>
      </w:r>
    </w:p>
    <w:p w14:paraId="3C8228AD" w14:textId="0AF2097A" w:rsidR="0DAD9450" w:rsidRDefault="0DAD9450" w:rsidP="0DAD9450">
      <w:pPr>
        <w:spacing w:after="160" w:line="360" w:lineRule="auto"/>
        <w:rPr>
          <w:rFonts w:ascii="Calibri" w:hAnsi="Calibri" w:cs="Calibri"/>
          <w:sz w:val="24"/>
          <w:szCs w:val="24"/>
        </w:rPr>
      </w:pPr>
      <w:r w:rsidRPr="0DAD9450">
        <w:rPr>
          <w:rFonts w:ascii="Calibri" w:hAnsi="Calibri" w:cs="Calibri"/>
          <w:sz w:val="24"/>
          <w:szCs w:val="24"/>
        </w:rPr>
        <w:t xml:space="preserve">This report examines the DDoS threat landscape through of our simulation work, analysing the attack categories, common tools and methods and real-world incidents or rainy-case scenarios. The insights help creating a clear, flexible DDoS response plan that improves the organisation’s ability to keep services running during cyberattacks. </w:t>
      </w:r>
    </w:p>
    <w:p w14:paraId="380B16B2" w14:textId="145AE5A1" w:rsidR="00266783" w:rsidRPr="00A0183A" w:rsidRDefault="0DAD9450" w:rsidP="00266783">
      <w:pPr>
        <w:pStyle w:val="Heading1"/>
        <w:spacing w:line="360" w:lineRule="auto"/>
        <w:rPr>
          <w:rFonts w:ascii="Cambria" w:hAnsi="Cambria"/>
        </w:rPr>
      </w:pPr>
      <w:r w:rsidRPr="00A0183A">
        <w:rPr>
          <w:rFonts w:ascii="Cambria" w:hAnsi="Cambria"/>
        </w:rPr>
        <w:t xml:space="preserve">Overview of DDoS Attacks </w:t>
      </w:r>
    </w:p>
    <w:p w14:paraId="1BE3E8B4" w14:textId="65221706" w:rsidR="00266783" w:rsidRPr="00A0183A" w:rsidRDefault="003543B4" w:rsidP="00266783">
      <w:pPr>
        <w:pStyle w:val="Heading2"/>
        <w:spacing w:line="360" w:lineRule="auto"/>
        <w:rPr>
          <w:rFonts w:ascii="Cambria" w:hAnsi="Cambria"/>
          <w:sz w:val="28"/>
          <w:szCs w:val="28"/>
        </w:rPr>
      </w:pPr>
      <w:r w:rsidRPr="00A0183A">
        <w:rPr>
          <w:rFonts w:ascii="Cambria" w:hAnsi="Cambria"/>
          <w:sz w:val="28"/>
          <w:szCs w:val="28"/>
        </w:rPr>
        <w:t xml:space="preserve">Definition and Core Concepts </w:t>
      </w:r>
    </w:p>
    <w:p w14:paraId="70768EE7" w14:textId="6F036EA4" w:rsidR="00266783" w:rsidRDefault="0DAD9450" w:rsidP="008F2FC9">
      <w:pPr>
        <w:spacing w:after="160" w:line="360" w:lineRule="auto"/>
        <w:ind w:left="576"/>
        <w:rPr>
          <w:rFonts w:ascii="Calibri" w:hAnsi="Calibri" w:cs="Calibri"/>
          <w:sz w:val="24"/>
          <w:szCs w:val="24"/>
        </w:rPr>
      </w:pPr>
      <w:r w:rsidRPr="0DAD9450">
        <w:rPr>
          <w:rFonts w:ascii="Calibri" w:hAnsi="Calibri" w:cs="Calibri"/>
          <w:sz w:val="24"/>
          <w:szCs w:val="24"/>
        </w:rPr>
        <w:t xml:space="preserve">DDoS attack is a largely scale cyberattack that uses many compromised devices which called as a botnet, to flood a target server, service or network with excessive traffic. This makes it difficult to block because the attack comes from many sources that look legitimate at once. In the other hand, DoS attack comes from a single attacker’s machine and aims to exploit the system’s weakness to make it unavailable. While both attacks disrupt services, the DDoS attacks are way much stronger, harder to stop and detect. Here are some comparisons between these two as shown below: </w:t>
      </w:r>
    </w:p>
    <w:p w14:paraId="52149D1E" w14:textId="77777777" w:rsidR="008C3C2B" w:rsidRDefault="008C3C2B" w:rsidP="0DAD9450">
      <w:pPr>
        <w:spacing w:after="160" w:line="360" w:lineRule="auto"/>
        <w:rPr>
          <w:rFonts w:ascii="Calibri" w:hAnsi="Calibri" w:cs="Calibri"/>
          <w:sz w:val="24"/>
          <w:szCs w:val="24"/>
        </w:rPr>
      </w:pPr>
    </w:p>
    <w:p w14:paraId="501A2748" w14:textId="77777777" w:rsidR="008C3C2B" w:rsidRDefault="008C3C2B" w:rsidP="0DAD9450">
      <w:pPr>
        <w:spacing w:after="160" w:line="360" w:lineRule="auto"/>
        <w:rPr>
          <w:rFonts w:ascii="Calibri" w:hAnsi="Calibri" w:cs="Calibri"/>
          <w:sz w:val="24"/>
          <w:szCs w:val="24"/>
        </w:rPr>
      </w:pPr>
    </w:p>
    <w:p w14:paraId="40E762F7" w14:textId="77777777" w:rsidR="008C3C2B" w:rsidRPr="00B70968" w:rsidRDefault="008C3C2B" w:rsidP="0DAD9450">
      <w:pPr>
        <w:spacing w:after="160" w:line="360" w:lineRule="auto"/>
        <w:rPr>
          <w:rFonts w:ascii="Calibri" w:hAnsi="Calibri" w:cs="Calibri"/>
          <w:sz w:val="24"/>
          <w:szCs w:val="24"/>
        </w:rPr>
      </w:pPr>
    </w:p>
    <w:tbl>
      <w:tblPr>
        <w:tblStyle w:val="TableGrid"/>
        <w:tblW w:w="0" w:type="auto"/>
        <w:tblInd w:w="576" w:type="dxa"/>
        <w:tblLayout w:type="fixed"/>
        <w:tblLook w:val="06A0" w:firstRow="1" w:lastRow="0" w:firstColumn="1" w:lastColumn="0" w:noHBand="1" w:noVBand="1"/>
      </w:tblPr>
      <w:tblGrid>
        <w:gridCol w:w="2815"/>
        <w:gridCol w:w="2815"/>
        <w:gridCol w:w="2815"/>
      </w:tblGrid>
      <w:tr w:rsidR="0DAD9450" w14:paraId="3283B98E" w14:textId="77777777" w:rsidTr="00B944C5">
        <w:trPr>
          <w:trHeight w:val="300"/>
        </w:trPr>
        <w:tc>
          <w:tcPr>
            <w:tcW w:w="2815" w:type="dxa"/>
            <w:shd w:val="clear" w:color="auto" w:fill="C1DF87" w:themeFill="accent1" w:themeFillTint="99"/>
          </w:tcPr>
          <w:p w14:paraId="3984464F" w14:textId="7E089374" w:rsidR="0DAD9450" w:rsidRPr="00A0183A" w:rsidRDefault="0DAD9450" w:rsidP="0DAD9450">
            <w:pPr>
              <w:rPr>
                <w:rFonts w:ascii="Calibri" w:hAnsi="Calibri" w:cs="Calibri"/>
                <w:b/>
                <w:bCs/>
                <w:sz w:val="28"/>
                <w:szCs w:val="28"/>
              </w:rPr>
            </w:pPr>
            <w:r w:rsidRPr="00A0183A">
              <w:rPr>
                <w:rFonts w:ascii="Calibri" w:hAnsi="Calibri" w:cs="Calibri"/>
                <w:b/>
                <w:bCs/>
                <w:sz w:val="28"/>
                <w:szCs w:val="28"/>
              </w:rPr>
              <w:t>Aspect</w:t>
            </w:r>
          </w:p>
        </w:tc>
        <w:tc>
          <w:tcPr>
            <w:tcW w:w="2815" w:type="dxa"/>
            <w:shd w:val="clear" w:color="auto" w:fill="C1DF87" w:themeFill="accent1" w:themeFillTint="99"/>
          </w:tcPr>
          <w:p w14:paraId="4544EBE4" w14:textId="0119CFFD" w:rsidR="0DAD9450" w:rsidRPr="00A0183A" w:rsidRDefault="0DAD9450" w:rsidP="0DAD9450">
            <w:pPr>
              <w:rPr>
                <w:rFonts w:ascii="Calibri" w:hAnsi="Calibri" w:cs="Calibri"/>
                <w:b/>
                <w:bCs/>
                <w:sz w:val="28"/>
                <w:szCs w:val="28"/>
              </w:rPr>
            </w:pPr>
            <w:r w:rsidRPr="00A0183A">
              <w:rPr>
                <w:rFonts w:ascii="Calibri" w:hAnsi="Calibri" w:cs="Calibri"/>
                <w:b/>
                <w:bCs/>
                <w:sz w:val="28"/>
                <w:szCs w:val="28"/>
              </w:rPr>
              <w:t>DoS Attack</w:t>
            </w:r>
          </w:p>
        </w:tc>
        <w:tc>
          <w:tcPr>
            <w:tcW w:w="2815" w:type="dxa"/>
            <w:shd w:val="clear" w:color="auto" w:fill="C1DF87" w:themeFill="accent1" w:themeFillTint="99"/>
          </w:tcPr>
          <w:p w14:paraId="470CE7D1" w14:textId="2B7D2F54" w:rsidR="0DAD9450" w:rsidRPr="00A0183A" w:rsidRDefault="0DAD9450" w:rsidP="0DAD9450">
            <w:pPr>
              <w:rPr>
                <w:rFonts w:ascii="Calibri" w:hAnsi="Calibri" w:cs="Calibri"/>
                <w:b/>
                <w:bCs/>
                <w:sz w:val="28"/>
                <w:szCs w:val="28"/>
              </w:rPr>
            </w:pPr>
            <w:r w:rsidRPr="00A0183A">
              <w:rPr>
                <w:rFonts w:ascii="Calibri" w:hAnsi="Calibri" w:cs="Calibri"/>
                <w:b/>
                <w:bCs/>
                <w:sz w:val="28"/>
                <w:szCs w:val="28"/>
              </w:rPr>
              <w:t>DDo</w:t>
            </w:r>
            <w:r w:rsidR="00C845F8" w:rsidRPr="00A0183A">
              <w:rPr>
                <w:rFonts w:ascii="Calibri" w:hAnsi="Calibri" w:cs="Calibri"/>
                <w:b/>
                <w:bCs/>
                <w:sz w:val="28"/>
                <w:szCs w:val="28"/>
              </w:rPr>
              <w:t>S</w:t>
            </w:r>
            <w:r w:rsidRPr="00A0183A">
              <w:rPr>
                <w:rFonts w:ascii="Calibri" w:hAnsi="Calibri" w:cs="Calibri"/>
                <w:b/>
                <w:bCs/>
                <w:sz w:val="28"/>
                <w:szCs w:val="28"/>
              </w:rPr>
              <w:t xml:space="preserve"> Attack</w:t>
            </w:r>
          </w:p>
        </w:tc>
      </w:tr>
      <w:tr w:rsidR="0DAD9450" w14:paraId="2981557E" w14:textId="77777777" w:rsidTr="0DAD9450">
        <w:trPr>
          <w:trHeight w:val="300"/>
        </w:trPr>
        <w:tc>
          <w:tcPr>
            <w:tcW w:w="2815" w:type="dxa"/>
          </w:tcPr>
          <w:p w14:paraId="672CA699" w14:textId="438B572F" w:rsidR="0DAD9450" w:rsidRPr="00A0183A" w:rsidRDefault="0DAD9450" w:rsidP="0DAD9450">
            <w:pPr>
              <w:rPr>
                <w:rFonts w:ascii="Calibri" w:hAnsi="Calibri" w:cs="Calibri"/>
                <w:sz w:val="28"/>
                <w:szCs w:val="28"/>
              </w:rPr>
            </w:pPr>
            <w:r w:rsidRPr="00A0183A">
              <w:rPr>
                <w:rFonts w:ascii="Calibri" w:hAnsi="Calibri" w:cs="Calibri"/>
                <w:sz w:val="28"/>
                <w:szCs w:val="28"/>
              </w:rPr>
              <w:t>Source</w:t>
            </w:r>
          </w:p>
        </w:tc>
        <w:tc>
          <w:tcPr>
            <w:tcW w:w="2815" w:type="dxa"/>
          </w:tcPr>
          <w:p w14:paraId="0AC66156" w14:textId="1953D11C" w:rsidR="0DAD9450" w:rsidRPr="00A0183A" w:rsidRDefault="0DAD9450" w:rsidP="0DAD9450">
            <w:pPr>
              <w:rPr>
                <w:rFonts w:ascii="Calibri" w:hAnsi="Calibri" w:cs="Calibri"/>
                <w:sz w:val="28"/>
                <w:szCs w:val="28"/>
              </w:rPr>
            </w:pPr>
            <w:r w:rsidRPr="00A0183A">
              <w:rPr>
                <w:rFonts w:ascii="Calibri" w:hAnsi="Calibri" w:cs="Calibri"/>
                <w:sz w:val="28"/>
                <w:szCs w:val="28"/>
              </w:rPr>
              <w:t>One attack machine</w:t>
            </w:r>
          </w:p>
        </w:tc>
        <w:tc>
          <w:tcPr>
            <w:tcW w:w="2815" w:type="dxa"/>
          </w:tcPr>
          <w:p w14:paraId="22C69E9F" w14:textId="00AB4E44" w:rsidR="0DAD9450" w:rsidRPr="00A0183A" w:rsidRDefault="0DAD9450" w:rsidP="0DAD9450">
            <w:pPr>
              <w:rPr>
                <w:rFonts w:ascii="Calibri" w:hAnsi="Calibri" w:cs="Calibri"/>
                <w:sz w:val="28"/>
                <w:szCs w:val="28"/>
              </w:rPr>
            </w:pPr>
            <w:r w:rsidRPr="00A0183A">
              <w:rPr>
                <w:rFonts w:ascii="Calibri" w:hAnsi="Calibri" w:cs="Calibri"/>
                <w:sz w:val="28"/>
                <w:szCs w:val="28"/>
              </w:rPr>
              <w:t>Botnet or many machines</w:t>
            </w:r>
          </w:p>
        </w:tc>
      </w:tr>
      <w:tr w:rsidR="0DAD9450" w14:paraId="5D388D8C" w14:textId="77777777" w:rsidTr="0DAD9450">
        <w:trPr>
          <w:trHeight w:val="300"/>
        </w:trPr>
        <w:tc>
          <w:tcPr>
            <w:tcW w:w="2815" w:type="dxa"/>
          </w:tcPr>
          <w:p w14:paraId="12EF3776" w14:textId="496AF30A" w:rsidR="0DAD9450" w:rsidRPr="00A0183A" w:rsidRDefault="0DAD9450" w:rsidP="0DAD9450">
            <w:pPr>
              <w:rPr>
                <w:rFonts w:ascii="Calibri" w:hAnsi="Calibri" w:cs="Calibri"/>
                <w:sz w:val="28"/>
                <w:szCs w:val="28"/>
              </w:rPr>
            </w:pPr>
            <w:r w:rsidRPr="00A0183A">
              <w:rPr>
                <w:rFonts w:ascii="Calibri" w:hAnsi="Calibri" w:cs="Calibri"/>
                <w:sz w:val="28"/>
                <w:szCs w:val="28"/>
              </w:rPr>
              <w:t>Attack Scale</w:t>
            </w:r>
          </w:p>
        </w:tc>
        <w:tc>
          <w:tcPr>
            <w:tcW w:w="2815" w:type="dxa"/>
          </w:tcPr>
          <w:p w14:paraId="4FA89AFF" w14:textId="391D9E4D" w:rsidR="0DAD9450" w:rsidRPr="00A0183A" w:rsidRDefault="0DAD9450" w:rsidP="0DAD9450">
            <w:pPr>
              <w:rPr>
                <w:rFonts w:ascii="Calibri" w:hAnsi="Calibri" w:cs="Calibri"/>
                <w:sz w:val="28"/>
                <w:szCs w:val="28"/>
              </w:rPr>
            </w:pPr>
            <w:r w:rsidRPr="00A0183A">
              <w:rPr>
                <w:rFonts w:ascii="Calibri" w:hAnsi="Calibri" w:cs="Calibri"/>
                <w:sz w:val="28"/>
                <w:szCs w:val="28"/>
              </w:rPr>
              <w:t>Limited by one device’s bandwidth</w:t>
            </w:r>
          </w:p>
        </w:tc>
        <w:tc>
          <w:tcPr>
            <w:tcW w:w="2815" w:type="dxa"/>
          </w:tcPr>
          <w:p w14:paraId="6832A96B" w14:textId="7750EDD6" w:rsidR="0DAD9450" w:rsidRPr="00A0183A" w:rsidRDefault="0DAD9450" w:rsidP="0DAD9450">
            <w:pPr>
              <w:rPr>
                <w:rFonts w:ascii="Calibri" w:hAnsi="Calibri" w:cs="Calibri"/>
                <w:sz w:val="28"/>
                <w:szCs w:val="28"/>
              </w:rPr>
            </w:pPr>
            <w:r w:rsidRPr="00A0183A">
              <w:rPr>
                <w:rFonts w:ascii="Calibri" w:hAnsi="Calibri" w:cs="Calibri"/>
                <w:sz w:val="28"/>
                <w:szCs w:val="28"/>
              </w:rPr>
              <w:t>Very large, can reach terabits per second</w:t>
            </w:r>
          </w:p>
        </w:tc>
      </w:tr>
      <w:tr w:rsidR="0DAD9450" w14:paraId="35083583" w14:textId="77777777" w:rsidTr="0DAD9450">
        <w:trPr>
          <w:trHeight w:val="300"/>
        </w:trPr>
        <w:tc>
          <w:tcPr>
            <w:tcW w:w="2815" w:type="dxa"/>
          </w:tcPr>
          <w:p w14:paraId="64A2E486" w14:textId="61D897DA" w:rsidR="0DAD9450" w:rsidRPr="00A0183A" w:rsidRDefault="0DAD9450" w:rsidP="0DAD9450">
            <w:pPr>
              <w:rPr>
                <w:rFonts w:ascii="Calibri" w:hAnsi="Calibri" w:cs="Calibri"/>
                <w:sz w:val="28"/>
                <w:szCs w:val="28"/>
              </w:rPr>
            </w:pPr>
            <w:r w:rsidRPr="00A0183A">
              <w:rPr>
                <w:rFonts w:ascii="Calibri" w:hAnsi="Calibri" w:cs="Calibri"/>
                <w:sz w:val="28"/>
                <w:szCs w:val="28"/>
              </w:rPr>
              <w:t>Mitigation Difficulty</w:t>
            </w:r>
          </w:p>
        </w:tc>
        <w:tc>
          <w:tcPr>
            <w:tcW w:w="2815" w:type="dxa"/>
          </w:tcPr>
          <w:p w14:paraId="62A7D6DC" w14:textId="0AB5043D" w:rsidR="0DAD9450" w:rsidRPr="00A0183A" w:rsidRDefault="0DAD9450" w:rsidP="0DAD9450">
            <w:pPr>
              <w:rPr>
                <w:rFonts w:ascii="Calibri" w:hAnsi="Calibri" w:cs="Calibri"/>
                <w:sz w:val="28"/>
                <w:szCs w:val="28"/>
              </w:rPr>
            </w:pPr>
            <w:r w:rsidRPr="00A0183A">
              <w:rPr>
                <w:rFonts w:ascii="Calibri" w:hAnsi="Calibri" w:cs="Calibri"/>
                <w:sz w:val="28"/>
                <w:szCs w:val="28"/>
              </w:rPr>
              <w:t>Easier to stop like blocking a single Ip</w:t>
            </w:r>
          </w:p>
        </w:tc>
        <w:tc>
          <w:tcPr>
            <w:tcW w:w="2815" w:type="dxa"/>
          </w:tcPr>
          <w:p w14:paraId="1C96A235" w14:textId="1E638A3F" w:rsidR="0DAD9450" w:rsidRPr="00A0183A" w:rsidRDefault="0DAD9450" w:rsidP="0DAD9450">
            <w:pPr>
              <w:rPr>
                <w:rFonts w:ascii="Calibri" w:hAnsi="Calibri" w:cs="Calibri"/>
                <w:sz w:val="28"/>
                <w:szCs w:val="28"/>
              </w:rPr>
            </w:pPr>
            <w:r w:rsidRPr="00A0183A">
              <w:rPr>
                <w:rFonts w:ascii="Calibri" w:hAnsi="Calibri" w:cs="Calibri"/>
                <w:sz w:val="28"/>
                <w:szCs w:val="28"/>
              </w:rPr>
              <w:t>Harder because needs advanced monitoring</w:t>
            </w:r>
          </w:p>
        </w:tc>
      </w:tr>
      <w:tr w:rsidR="0DAD9450" w14:paraId="187E57E1" w14:textId="77777777" w:rsidTr="0DAD9450">
        <w:trPr>
          <w:trHeight w:val="300"/>
        </w:trPr>
        <w:tc>
          <w:tcPr>
            <w:tcW w:w="2815" w:type="dxa"/>
          </w:tcPr>
          <w:p w14:paraId="75764C16" w14:textId="68D0853A" w:rsidR="0DAD9450" w:rsidRPr="00A0183A" w:rsidRDefault="0DAD9450" w:rsidP="0DAD9450">
            <w:pPr>
              <w:rPr>
                <w:rFonts w:ascii="Calibri" w:hAnsi="Calibri" w:cs="Calibri"/>
                <w:sz w:val="28"/>
                <w:szCs w:val="28"/>
              </w:rPr>
            </w:pPr>
            <w:r w:rsidRPr="00A0183A">
              <w:rPr>
                <w:rFonts w:ascii="Calibri" w:hAnsi="Calibri" w:cs="Calibri"/>
                <w:sz w:val="28"/>
                <w:szCs w:val="28"/>
              </w:rPr>
              <w:t>Detection</w:t>
            </w:r>
          </w:p>
        </w:tc>
        <w:tc>
          <w:tcPr>
            <w:tcW w:w="2815" w:type="dxa"/>
          </w:tcPr>
          <w:p w14:paraId="5658347F" w14:textId="798F1778" w:rsidR="0DAD9450" w:rsidRPr="00A0183A" w:rsidRDefault="0DAD9450" w:rsidP="0DAD9450">
            <w:pPr>
              <w:rPr>
                <w:rFonts w:ascii="Calibri" w:hAnsi="Calibri" w:cs="Calibri"/>
                <w:sz w:val="28"/>
                <w:szCs w:val="28"/>
              </w:rPr>
            </w:pPr>
            <w:r w:rsidRPr="00A0183A">
              <w:rPr>
                <w:rFonts w:ascii="Calibri" w:hAnsi="Calibri" w:cs="Calibri"/>
                <w:sz w:val="28"/>
                <w:szCs w:val="28"/>
              </w:rPr>
              <w:t>Easier, usually single or obvious source</w:t>
            </w:r>
          </w:p>
        </w:tc>
        <w:tc>
          <w:tcPr>
            <w:tcW w:w="2815" w:type="dxa"/>
          </w:tcPr>
          <w:p w14:paraId="52059CE2" w14:textId="6BACF416" w:rsidR="0DAD9450" w:rsidRPr="00A0183A" w:rsidRDefault="0DAD9450" w:rsidP="0DAD9450">
            <w:pPr>
              <w:rPr>
                <w:rFonts w:ascii="Calibri" w:hAnsi="Calibri" w:cs="Calibri"/>
                <w:sz w:val="28"/>
                <w:szCs w:val="28"/>
              </w:rPr>
            </w:pPr>
            <w:r w:rsidRPr="00A0183A">
              <w:rPr>
                <w:rFonts w:ascii="Calibri" w:hAnsi="Calibri" w:cs="Calibri"/>
                <w:sz w:val="28"/>
                <w:szCs w:val="28"/>
              </w:rPr>
              <w:t>Harder because traffic looks legitimate and comes from many places</w:t>
            </w:r>
          </w:p>
        </w:tc>
      </w:tr>
    </w:tbl>
    <w:p w14:paraId="2C376975" w14:textId="6C94DF96" w:rsidR="00266783" w:rsidRPr="00A0183A" w:rsidRDefault="0DAD9450" w:rsidP="0DAD9450">
      <w:pPr>
        <w:pStyle w:val="Heading3"/>
        <w:rPr>
          <w:rFonts w:ascii="Cambria" w:hAnsi="Cambria"/>
          <w:color w:val="63A537" w:themeColor="accent2"/>
        </w:rPr>
      </w:pPr>
      <w:r w:rsidRPr="00A0183A">
        <w:rPr>
          <w:rFonts w:ascii="Cambria" w:hAnsi="Cambria"/>
          <w:color w:val="63A537" w:themeColor="accent2"/>
        </w:rPr>
        <w:t>DDoS Attack &amp; DoS Attack flow diagram</w:t>
      </w:r>
    </w:p>
    <w:p w14:paraId="4CAAB6DD" w14:textId="2EC9A053" w:rsidR="00266783" w:rsidRPr="00B70968" w:rsidRDefault="00266783" w:rsidP="0DAD9450">
      <w:pPr>
        <w:spacing w:line="360" w:lineRule="auto"/>
      </w:pPr>
      <w:r>
        <w:rPr>
          <w:noProof/>
        </w:rPr>
        <w:drawing>
          <wp:inline distT="0" distB="0" distL="0" distR="0" wp14:anchorId="7AFFC7DA" wp14:editId="7DD90FF5">
            <wp:extent cx="5724525" cy="2867025"/>
            <wp:effectExtent l="0" t="0" r="0" b="0"/>
            <wp:docPr id="1041114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4237"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2867025"/>
                    </a:xfrm>
                    <a:prstGeom prst="rect">
                      <a:avLst/>
                    </a:prstGeom>
                  </pic:spPr>
                </pic:pic>
              </a:graphicData>
            </a:graphic>
          </wp:inline>
        </w:drawing>
      </w:r>
    </w:p>
    <w:p w14:paraId="1FA0148F" w14:textId="2CCECE67" w:rsidR="00266783" w:rsidRPr="00A0183A" w:rsidRDefault="0DAD9450" w:rsidP="00266783">
      <w:pPr>
        <w:pStyle w:val="Heading2"/>
        <w:spacing w:line="360" w:lineRule="auto"/>
        <w:rPr>
          <w:rFonts w:ascii="Cambria" w:hAnsi="Cambria"/>
          <w:sz w:val="28"/>
          <w:szCs w:val="28"/>
        </w:rPr>
      </w:pPr>
      <w:r w:rsidRPr="00A0183A">
        <w:rPr>
          <w:rFonts w:ascii="Cambria" w:hAnsi="Cambria"/>
          <w:sz w:val="28"/>
          <w:szCs w:val="28"/>
        </w:rPr>
        <w:t>Categories of DDoS Attacks</w:t>
      </w:r>
    </w:p>
    <w:p w14:paraId="690FEAF1" w14:textId="544DAB21" w:rsidR="0DAD9450" w:rsidRDefault="0DAD9450" w:rsidP="008F2FC9">
      <w:pPr>
        <w:spacing w:after="160" w:line="360" w:lineRule="auto"/>
        <w:ind w:left="576"/>
        <w:rPr>
          <w:rFonts w:ascii="Calibri" w:hAnsi="Calibri" w:cs="Calibri"/>
          <w:sz w:val="24"/>
          <w:szCs w:val="24"/>
        </w:rPr>
      </w:pPr>
      <w:r w:rsidRPr="0DAD9450">
        <w:rPr>
          <w:rFonts w:ascii="Calibri" w:hAnsi="Calibri" w:cs="Calibri"/>
          <w:sz w:val="24"/>
          <w:szCs w:val="24"/>
        </w:rPr>
        <w:t>Volumetric attacks: These attacks will try to overwhelm the target’s bandwidth by sending a large amount of traffic, the goal for this is to try to clog the Network so that legitimate users can’t get through.</w:t>
      </w:r>
    </w:p>
    <w:p w14:paraId="1DC67BE6" w14:textId="3C583923" w:rsidR="00A7209C" w:rsidRPr="00EE3CDE" w:rsidRDefault="0DAD9450" w:rsidP="008F2FC9">
      <w:pPr>
        <w:spacing w:after="160" w:line="360" w:lineRule="auto"/>
        <w:ind w:left="576"/>
        <w:rPr>
          <w:rFonts w:ascii="Calibri" w:hAnsi="Calibri" w:cs="Calibri"/>
          <w:sz w:val="24"/>
          <w:szCs w:val="24"/>
        </w:rPr>
      </w:pPr>
      <w:r w:rsidRPr="00A0183A">
        <w:rPr>
          <w:rFonts w:ascii="Calibri" w:hAnsi="Calibri" w:cs="Calibri"/>
          <w:b/>
          <w:bCs/>
          <w:sz w:val="24"/>
          <w:szCs w:val="24"/>
        </w:rPr>
        <w:t>Protocol attacks:</w:t>
      </w:r>
      <w:r w:rsidRPr="0DAD9450">
        <w:rPr>
          <w:rFonts w:ascii="Calibri" w:hAnsi="Calibri" w:cs="Calibri"/>
          <w:sz w:val="24"/>
          <w:szCs w:val="24"/>
        </w:rPr>
        <w:t xml:space="preserve"> These attacks will target network devices and protocols such as firewalls or load balancers by exploiting the weakness on how they handle connections.</w:t>
      </w:r>
    </w:p>
    <w:p w14:paraId="457D4112" w14:textId="45082BB0" w:rsidR="00A7209C" w:rsidRPr="00B70968" w:rsidRDefault="0DAD9450" w:rsidP="008F2FC9">
      <w:pPr>
        <w:spacing w:after="160" w:line="360" w:lineRule="auto"/>
        <w:ind w:left="576"/>
        <w:rPr>
          <w:rFonts w:ascii="Calibri" w:hAnsi="Calibri" w:cs="Calibri"/>
          <w:sz w:val="24"/>
          <w:szCs w:val="24"/>
        </w:rPr>
      </w:pPr>
      <w:r w:rsidRPr="00A0183A">
        <w:rPr>
          <w:rFonts w:ascii="Calibri" w:hAnsi="Calibri" w:cs="Calibri"/>
          <w:b/>
          <w:bCs/>
          <w:sz w:val="24"/>
          <w:szCs w:val="24"/>
        </w:rPr>
        <w:t>Application Layer attacks:</w:t>
      </w:r>
      <w:r w:rsidRPr="0DAD9450">
        <w:rPr>
          <w:rFonts w:ascii="Calibri" w:hAnsi="Calibri" w:cs="Calibri"/>
          <w:sz w:val="24"/>
          <w:szCs w:val="24"/>
        </w:rPr>
        <w:t xml:space="preserve"> These attacks will focus on specific websites, especially the parts where users interact with, copy the user behaviour to crash or slow down the websites.</w:t>
      </w:r>
    </w:p>
    <w:p w14:paraId="7A6EEF24" w14:textId="5EF3F898" w:rsidR="00266783" w:rsidRPr="00A0183A" w:rsidRDefault="003543B4" w:rsidP="00266783">
      <w:pPr>
        <w:pStyle w:val="Heading2"/>
        <w:spacing w:line="360" w:lineRule="auto"/>
        <w:rPr>
          <w:rFonts w:ascii="Cambria" w:hAnsi="Cambria" w:cstheme="majorHAnsi"/>
          <w:sz w:val="28"/>
          <w:szCs w:val="28"/>
        </w:rPr>
      </w:pPr>
      <w:r w:rsidRPr="00A0183A">
        <w:rPr>
          <w:rFonts w:ascii="Cambria" w:hAnsi="Cambria" w:cstheme="majorHAnsi"/>
          <w:sz w:val="28"/>
          <w:szCs w:val="28"/>
        </w:rPr>
        <w:t>Common Attack Tools &amp; Methods</w:t>
      </w:r>
    </w:p>
    <w:p w14:paraId="0D4CA726" w14:textId="4A7F44D5" w:rsidR="0DAD9450" w:rsidRPr="00A0183A" w:rsidRDefault="0DAD9450" w:rsidP="0DAD9450">
      <w:pPr>
        <w:pStyle w:val="Heading3"/>
        <w:rPr>
          <w:rFonts w:ascii="Cambria" w:hAnsi="Cambria" w:cstheme="majorHAnsi"/>
          <w:color w:val="63A537" w:themeColor="accent2"/>
        </w:rPr>
      </w:pPr>
      <w:r w:rsidRPr="00A0183A">
        <w:rPr>
          <w:rFonts w:ascii="Cambria" w:hAnsi="Cambria" w:cstheme="majorHAnsi"/>
          <w:color w:val="63A537" w:themeColor="accent2"/>
        </w:rPr>
        <w:t>SYN:</w:t>
      </w:r>
    </w:p>
    <w:p w14:paraId="1C5538F1" w14:textId="7F5A5660" w:rsidR="0DAD9450" w:rsidRDefault="0DAD9450" w:rsidP="008F2FC9">
      <w:pPr>
        <w:spacing w:after="160" w:line="360" w:lineRule="auto"/>
        <w:ind w:left="720"/>
        <w:rPr>
          <w:rFonts w:ascii="Calibri" w:hAnsi="Calibri" w:cs="Calibri"/>
          <w:sz w:val="24"/>
          <w:szCs w:val="24"/>
        </w:rPr>
      </w:pPr>
      <w:r w:rsidRPr="0DAD9450">
        <w:rPr>
          <w:rFonts w:ascii="Calibri" w:hAnsi="Calibri" w:cs="Calibri"/>
          <w:sz w:val="24"/>
          <w:szCs w:val="24"/>
        </w:rPr>
        <w:t xml:space="preserve">This is a protocol-layer attack that sends many TCP SYN packets, filling the server’s connection table. Its purpose exhausts resources that track incoming connections, to prevent new legitimate connections. </w:t>
      </w:r>
    </w:p>
    <w:p w14:paraId="05341DF6" w14:textId="2F90AC39" w:rsidR="0DAD9450" w:rsidRDefault="0DAD9450" w:rsidP="008F2FC9">
      <w:pPr>
        <w:spacing w:after="160" w:line="360" w:lineRule="auto"/>
        <w:ind w:firstLine="720"/>
        <w:rPr>
          <w:rFonts w:ascii="Calibri" w:hAnsi="Calibri" w:cs="Calibri"/>
          <w:sz w:val="24"/>
          <w:szCs w:val="24"/>
        </w:rPr>
      </w:pPr>
      <w:r w:rsidRPr="008F2FC9">
        <w:rPr>
          <w:rFonts w:ascii="Calibri" w:hAnsi="Calibri" w:cs="Calibri"/>
          <w:b/>
          <w:bCs/>
          <w:sz w:val="24"/>
          <w:szCs w:val="24"/>
        </w:rPr>
        <w:t>Detection:</w:t>
      </w:r>
      <w:r w:rsidRPr="0DAD9450">
        <w:rPr>
          <w:rFonts w:ascii="Calibri" w:hAnsi="Calibri" w:cs="Calibri"/>
          <w:sz w:val="24"/>
          <w:szCs w:val="24"/>
        </w:rPr>
        <w:t xml:space="preserve"> Very high rate of SYNs, many half-open connections and high SYN-to-ACK.</w:t>
      </w:r>
    </w:p>
    <w:p w14:paraId="50B5430F" w14:textId="4E451531" w:rsidR="0DAD9450" w:rsidRDefault="0DAD9450" w:rsidP="008F2FC9">
      <w:pPr>
        <w:spacing w:after="160" w:line="360" w:lineRule="auto"/>
        <w:ind w:firstLine="720"/>
        <w:rPr>
          <w:rFonts w:ascii="Calibri" w:hAnsi="Calibri" w:cs="Calibri"/>
          <w:sz w:val="24"/>
          <w:szCs w:val="24"/>
        </w:rPr>
      </w:pPr>
      <w:r w:rsidRPr="008F2FC9">
        <w:rPr>
          <w:rFonts w:ascii="Calibri" w:hAnsi="Calibri" w:cs="Calibri"/>
          <w:b/>
          <w:bCs/>
          <w:sz w:val="24"/>
          <w:szCs w:val="24"/>
        </w:rPr>
        <w:t>Mitigation:</w:t>
      </w:r>
      <w:r w:rsidRPr="0DAD9450">
        <w:rPr>
          <w:rFonts w:ascii="Calibri" w:hAnsi="Calibri" w:cs="Calibri"/>
          <w:sz w:val="24"/>
          <w:szCs w:val="24"/>
        </w:rPr>
        <w:t xml:space="preserve"> Use SYN Cookies, shorter TCP timeouts or firewall connection limits.</w:t>
      </w:r>
    </w:p>
    <w:p w14:paraId="3CF9717E" w14:textId="6221B775" w:rsidR="0DAD9450" w:rsidRPr="00A0183A" w:rsidRDefault="0DAD9450" w:rsidP="0DAD9450">
      <w:pPr>
        <w:pStyle w:val="Heading3"/>
        <w:rPr>
          <w:rFonts w:ascii="Cambria" w:hAnsi="Cambria" w:cs="Calibri"/>
          <w:color w:val="63A537" w:themeColor="accent2"/>
        </w:rPr>
      </w:pPr>
      <w:r w:rsidRPr="00A0183A">
        <w:rPr>
          <w:rFonts w:ascii="Cambria" w:hAnsi="Cambria"/>
          <w:color w:val="63A537" w:themeColor="accent2"/>
        </w:rPr>
        <w:t>HTTPS</w:t>
      </w:r>
    </w:p>
    <w:p w14:paraId="26FEDD72" w14:textId="496221A1" w:rsidR="0DAD9450" w:rsidRDefault="0DAD9450" w:rsidP="008F2FC9">
      <w:pPr>
        <w:spacing w:after="160" w:line="360" w:lineRule="auto"/>
        <w:ind w:left="720"/>
        <w:rPr>
          <w:rFonts w:ascii="Calibri" w:hAnsi="Calibri" w:cs="Calibri"/>
          <w:sz w:val="24"/>
          <w:szCs w:val="24"/>
        </w:rPr>
      </w:pPr>
      <w:r w:rsidRPr="0DAD9450">
        <w:rPr>
          <w:rFonts w:ascii="Calibri" w:hAnsi="Calibri" w:cs="Calibri"/>
          <w:sz w:val="24"/>
          <w:szCs w:val="24"/>
        </w:rPr>
        <w:t>This is an application-layer attack that sends many legitimate-looking HTTPS requests like GET/POST that aimed at web servers. It can exhaust the memory or backend databases.</w:t>
      </w:r>
    </w:p>
    <w:p w14:paraId="2CDA0C6E" w14:textId="0AB02C07" w:rsidR="0DAD9450" w:rsidRDefault="0DAD9450" w:rsidP="008F2FC9">
      <w:pPr>
        <w:spacing w:after="160" w:line="360" w:lineRule="auto"/>
        <w:ind w:left="720"/>
        <w:rPr>
          <w:rFonts w:ascii="Calibri" w:hAnsi="Calibri" w:cs="Calibri"/>
          <w:sz w:val="24"/>
          <w:szCs w:val="24"/>
        </w:rPr>
      </w:pPr>
      <w:r w:rsidRPr="008F2FC9">
        <w:rPr>
          <w:rFonts w:ascii="Calibri" w:hAnsi="Calibri" w:cs="Calibri"/>
          <w:b/>
          <w:bCs/>
          <w:sz w:val="24"/>
          <w:szCs w:val="24"/>
        </w:rPr>
        <w:t>Detection:</w:t>
      </w:r>
      <w:r w:rsidRPr="0DAD9450">
        <w:rPr>
          <w:rFonts w:ascii="Calibri" w:hAnsi="Calibri" w:cs="Calibri"/>
          <w:sz w:val="24"/>
          <w:szCs w:val="24"/>
        </w:rPr>
        <w:t xml:space="preserve"> some repetitive patterns in query stringers/headers or requests to specific URLs </w:t>
      </w:r>
    </w:p>
    <w:p w14:paraId="1DE27ABB" w14:textId="65A378D2" w:rsidR="0DAD9450" w:rsidRDefault="0DAD9450" w:rsidP="008F2FC9">
      <w:pPr>
        <w:spacing w:after="160" w:line="360" w:lineRule="auto"/>
        <w:ind w:firstLine="720"/>
        <w:rPr>
          <w:rFonts w:ascii="Calibri" w:hAnsi="Calibri" w:cs="Calibri"/>
          <w:sz w:val="24"/>
          <w:szCs w:val="24"/>
        </w:rPr>
      </w:pPr>
      <w:r w:rsidRPr="008F2FC9">
        <w:rPr>
          <w:rFonts w:ascii="Calibri" w:hAnsi="Calibri" w:cs="Calibri"/>
          <w:b/>
          <w:bCs/>
          <w:sz w:val="24"/>
          <w:szCs w:val="24"/>
        </w:rPr>
        <w:t>Mitigation:</w:t>
      </w:r>
      <w:r w:rsidRPr="0DAD9450">
        <w:rPr>
          <w:rFonts w:ascii="Calibri" w:hAnsi="Calibri" w:cs="Calibri"/>
          <w:sz w:val="24"/>
          <w:szCs w:val="24"/>
        </w:rPr>
        <w:t xml:space="preserve"> CAPTCHAs, rate-limiting or optimize endpoints.</w:t>
      </w:r>
    </w:p>
    <w:p w14:paraId="678992F3" w14:textId="23F2B076" w:rsidR="0DAD9450" w:rsidRPr="00A0183A" w:rsidRDefault="0DAD9450" w:rsidP="0DAD9450">
      <w:pPr>
        <w:pStyle w:val="Heading3"/>
        <w:rPr>
          <w:rFonts w:ascii="Cambria" w:hAnsi="Cambria" w:cs="Calibri"/>
          <w:color w:val="63A537" w:themeColor="accent2"/>
        </w:rPr>
      </w:pPr>
      <w:r w:rsidRPr="00A0183A">
        <w:rPr>
          <w:rFonts w:ascii="Cambria" w:hAnsi="Cambria"/>
          <w:color w:val="63A537" w:themeColor="accent2"/>
        </w:rPr>
        <w:t>Botnet</w:t>
      </w:r>
    </w:p>
    <w:p w14:paraId="41C85410" w14:textId="18ABFCF4" w:rsidR="0DAD9450" w:rsidRDefault="0DAD9450" w:rsidP="008F2FC9">
      <w:pPr>
        <w:spacing w:after="160" w:line="360" w:lineRule="auto"/>
        <w:ind w:left="720"/>
        <w:rPr>
          <w:rFonts w:ascii="Calibri" w:hAnsi="Calibri" w:cs="Calibri"/>
          <w:sz w:val="24"/>
          <w:szCs w:val="24"/>
        </w:rPr>
      </w:pPr>
      <w:r w:rsidRPr="0DAD9450">
        <w:rPr>
          <w:rFonts w:ascii="Calibri" w:hAnsi="Calibri" w:cs="Calibri"/>
          <w:sz w:val="24"/>
          <w:szCs w:val="24"/>
        </w:rPr>
        <w:t xml:space="preserve">A network that compromised devices controlled by an attacker, they used them to launch distributed attack like DDoS in this case. This attack provides massive attack capacity and lower attacker cost barrier.  </w:t>
      </w:r>
    </w:p>
    <w:p w14:paraId="38713E98" w14:textId="1F70427F" w:rsidR="0DAD9450" w:rsidRDefault="0DAD9450" w:rsidP="008F2FC9">
      <w:pPr>
        <w:spacing w:after="160" w:line="360" w:lineRule="auto"/>
        <w:ind w:left="720"/>
        <w:rPr>
          <w:rFonts w:ascii="Calibri" w:hAnsi="Calibri" w:cs="Calibri"/>
          <w:sz w:val="24"/>
          <w:szCs w:val="24"/>
        </w:rPr>
      </w:pPr>
      <w:r w:rsidRPr="008C3C2B">
        <w:rPr>
          <w:rFonts w:ascii="Calibri" w:hAnsi="Calibri" w:cs="Calibri"/>
          <w:b/>
          <w:bCs/>
          <w:sz w:val="24"/>
          <w:szCs w:val="24"/>
        </w:rPr>
        <w:t>Detection:</w:t>
      </w:r>
      <w:r w:rsidRPr="0DAD9450">
        <w:rPr>
          <w:rFonts w:ascii="Calibri" w:hAnsi="Calibri" w:cs="Calibri"/>
          <w:sz w:val="24"/>
          <w:szCs w:val="24"/>
        </w:rPr>
        <w:t xml:space="preserve"> Large and many different locations around the world of traffic sources, or different browser or device identifiers and many IP addresses that do the same thing.</w:t>
      </w:r>
    </w:p>
    <w:p w14:paraId="4F6FDEE2" w14:textId="4C256D26" w:rsidR="0DAD9450" w:rsidRDefault="0DAD9450" w:rsidP="008F2FC9">
      <w:pPr>
        <w:spacing w:after="160" w:line="360" w:lineRule="auto"/>
        <w:ind w:firstLine="720"/>
        <w:rPr>
          <w:rFonts w:ascii="Calibri" w:hAnsi="Calibri" w:cs="Calibri"/>
          <w:sz w:val="24"/>
          <w:szCs w:val="24"/>
        </w:rPr>
      </w:pPr>
      <w:r w:rsidRPr="008C3C2B">
        <w:rPr>
          <w:rFonts w:ascii="Calibri" w:hAnsi="Calibri" w:cs="Calibri"/>
          <w:b/>
          <w:bCs/>
          <w:sz w:val="24"/>
          <w:szCs w:val="24"/>
        </w:rPr>
        <w:t>Mitigation:</w:t>
      </w:r>
      <w:r w:rsidRPr="0DAD9450">
        <w:rPr>
          <w:rFonts w:ascii="Calibri" w:hAnsi="Calibri" w:cs="Calibri"/>
          <w:sz w:val="24"/>
          <w:szCs w:val="24"/>
        </w:rPr>
        <w:t xml:space="preserve"> Use SYN Cookies, shorter TCP timeouts or firewall connection limits.</w:t>
      </w:r>
    </w:p>
    <w:p w14:paraId="521E6E1F" w14:textId="7197454F" w:rsidR="00B70968" w:rsidRPr="00A0183A" w:rsidRDefault="53A0ABC7" w:rsidP="00B70968">
      <w:pPr>
        <w:pStyle w:val="Heading1"/>
        <w:spacing w:line="360" w:lineRule="auto"/>
        <w:rPr>
          <w:rFonts w:ascii="Cambria" w:hAnsi="Cambria"/>
        </w:rPr>
      </w:pPr>
      <w:r w:rsidRPr="00A0183A">
        <w:rPr>
          <w:rFonts w:ascii="Cambria" w:hAnsi="Cambria"/>
        </w:rPr>
        <w:t>Real World Case Studies</w:t>
      </w:r>
    </w:p>
    <w:p w14:paraId="1000F75A" w14:textId="3B828333" w:rsidR="2459B8C8" w:rsidRPr="00B25A7F" w:rsidRDefault="5876078E" w:rsidP="00B57603">
      <w:pPr>
        <w:spacing w:line="360" w:lineRule="auto"/>
        <w:rPr>
          <w:rFonts w:ascii="Calibri" w:hAnsi="Calibri" w:cs="Calibri"/>
          <w:sz w:val="24"/>
          <w:szCs w:val="24"/>
        </w:rPr>
      </w:pPr>
      <w:r w:rsidRPr="00B25A7F">
        <w:rPr>
          <w:rFonts w:ascii="Calibri" w:hAnsi="Calibri" w:cs="Calibri"/>
          <w:sz w:val="24"/>
          <w:szCs w:val="24"/>
        </w:rPr>
        <w:t xml:space="preserve">There were many high-impact DDoS attacks that happened in the past, proving the growing sophistication of the modern attacks. Because of this, analysing DDoS events that has happened in the real world provides helpful information to the attack patterns, defensive strategies and responses that will assist in developing the DDoS Response Playbook. Two notable DDoS events are the 2016 Mirai attack on the service provider Dyn, and the recent 2023 Google Cloud DDoS campaign. </w:t>
      </w:r>
    </w:p>
    <w:p w14:paraId="585C5833" w14:textId="2457F715" w:rsidR="00B70968" w:rsidRPr="00A0183A" w:rsidRDefault="00FC7A84" w:rsidP="00B70968">
      <w:pPr>
        <w:pStyle w:val="Heading2"/>
        <w:spacing w:line="360" w:lineRule="auto"/>
        <w:rPr>
          <w:rFonts w:ascii="Cambria" w:hAnsi="Cambria"/>
          <w:sz w:val="28"/>
          <w:szCs w:val="28"/>
        </w:rPr>
      </w:pPr>
      <w:r w:rsidRPr="00A0183A">
        <w:rPr>
          <w:rFonts w:ascii="Cambria" w:hAnsi="Cambria"/>
          <w:sz w:val="28"/>
          <w:szCs w:val="28"/>
        </w:rPr>
        <w:t>Dyn Mirai</w:t>
      </w:r>
    </w:p>
    <w:p w14:paraId="1485473E" w14:textId="5DA2B19B" w:rsidR="004611D3" w:rsidRPr="00A0183A" w:rsidRDefault="004611D3" w:rsidP="004611D3">
      <w:pPr>
        <w:pStyle w:val="Heading3"/>
        <w:rPr>
          <w:rFonts w:ascii="Cambria" w:hAnsi="Cambria"/>
          <w:color w:val="63A537" w:themeColor="accent2"/>
        </w:rPr>
      </w:pPr>
      <w:r w:rsidRPr="00A0183A">
        <w:rPr>
          <w:rFonts w:ascii="Cambria" w:hAnsi="Cambria"/>
          <w:color w:val="63A537" w:themeColor="accent2"/>
        </w:rPr>
        <w:t>Attack Vector</w:t>
      </w:r>
    </w:p>
    <w:p w14:paraId="512A29F8" w14:textId="0CF75F69" w:rsidR="5876078E" w:rsidRPr="004611D3" w:rsidRDefault="5876078E" w:rsidP="004611D3">
      <w:pPr>
        <w:spacing w:after="160" w:line="360" w:lineRule="auto"/>
        <w:ind w:left="720"/>
        <w:rPr>
          <w:rFonts w:ascii="Calibri" w:hAnsi="Calibri" w:cs="Calibri"/>
          <w:sz w:val="24"/>
          <w:szCs w:val="24"/>
        </w:rPr>
      </w:pPr>
      <w:r w:rsidRPr="004611D3">
        <w:rPr>
          <w:rFonts w:ascii="Calibri" w:hAnsi="Calibri" w:cs="Calibri"/>
          <w:sz w:val="24"/>
          <w:szCs w:val="24"/>
        </w:rPr>
        <w:t>The Dyn attack back in October 2016 was carried out using the Mirai botnet, where thousands of insecure IoT devices where compromised (like home routers, DVRs, and security cameras). Because of the weak credentials that the devices were using at the time, Mirai was able to take full advantage of this and converted them into one massive botnet. The attack specifically launched DNS query floods and overwhelm Dyn’s servers and domains across many regions.</w:t>
      </w:r>
    </w:p>
    <w:p w14:paraId="52E93E50" w14:textId="7AA1590B" w:rsidR="004611D3" w:rsidRPr="00A0183A" w:rsidRDefault="004611D3" w:rsidP="004611D3">
      <w:pPr>
        <w:pStyle w:val="Heading3"/>
        <w:rPr>
          <w:rFonts w:ascii="Cambria" w:hAnsi="Cambria"/>
          <w:color w:val="63A537" w:themeColor="accent2"/>
        </w:rPr>
      </w:pPr>
      <w:r w:rsidRPr="00A0183A">
        <w:rPr>
          <w:rFonts w:ascii="Cambria" w:hAnsi="Cambria"/>
          <w:color w:val="63A537" w:themeColor="accent2"/>
        </w:rPr>
        <w:t>Impact</w:t>
      </w:r>
    </w:p>
    <w:p w14:paraId="74AB6A0A" w14:textId="2C39FBC9" w:rsidR="5876078E" w:rsidRPr="00A0183A" w:rsidRDefault="5876078E" w:rsidP="004611D3">
      <w:pPr>
        <w:spacing w:after="160" w:line="360" w:lineRule="auto"/>
        <w:ind w:left="720"/>
        <w:rPr>
          <w:rFonts w:ascii="Calibri" w:hAnsi="Calibri" w:cs="Calibri"/>
          <w:sz w:val="24"/>
          <w:szCs w:val="24"/>
        </w:rPr>
      </w:pPr>
      <w:r w:rsidRPr="00A0183A">
        <w:rPr>
          <w:rFonts w:ascii="Calibri" w:hAnsi="Calibri" w:cs="Calibri"/>
          <w:sz w:val="24"/>
          <w:szCs w:val="24"/>
        </w:rPr>
        <w:t xml:space="preserve">Major websites were brought down from the attack including Twitter, GitHub, Netflix, Amazon, Reddit, etc. This DDoS attack shows how devastating where just one compromised machine in a single DNS provider like Dyn was able to bring down crucial websites across the internet, with the attack volume of the event peaking at around 1.2 </w:t>
      </w:r>
      <w:proofErr w:type="spellStart"/>
      <w:r w:rsidRPr="00A0183A">
        <w:rPr>
          <w:rFonts w:ascii="Calibri" w:hAnsi="Calibri" w:cs="Calibri"/>
          <w:sz w:val="24"/>
          <w:szCs w:val="24"/>
        </w:rPr>
        <w:t>Tbps</w:t>
      </w:r>
      <w:proofErr w:type="spellEnd"/>
      <w:r w:rsidRPr="00A0183A">
        <w:rPr>
          <w:rFonts w:ascii="Calibri" w:hAnsi="Calibri" w:cs="Calibri"/>
          <w:sz w:val="24"/>
          <w:szCs w:val="24"/>
        </w:rPr>
        <w:t xml:space="preserve"> </w:t>
      </w:r>
      <w:r w:rsidRPr="00A0183A">
        <w:rPr>
          <w:rFonts w:ascii="Calibri" w:eastAsia="Times New Roman" w:hAnsi="Calibri" w:cs="Calibri"/>
          <w:sz w:val="24"/>
          <w:szCs w:val="24"/>
        </w:rPr>
        <w:t>(Woolf, 2016)</w:t>
      </w:r>
      <w:r w:rsidRPr="00A0183A">
        <w:rPr>
          <w:rFonts w:ascii="Calibri" w:hAnsi="Calibri" w:cs="Calibri"/>
          <w:sz w:val="24"/>
          <w:szCs w:val="24"/>
        </w:rPr>
        <w:t>. This demonstrates the threats that are associated with having poorly written credentials for IoT devices.</w:t>
      </w:r>
    </w:p>
    <w:p w14:paraId="6C518F8C" w14:textId="534C34A7" w:rsidR="004611D3" w:rsidRPr="00A0183A" w:rsidRDefault="004611D3" w:rsidP="004611D3">
      <w:pPr>
        <w:pStyle w:val="Heading3"/>
        <w:rPr>
          <w:rFonts w:ascii="Cambria" w:hAnsi="Cambria"/>
          <w:color w:val="63A537" w:themeColor="accent2"/>
        </w:rPr>
      </w:pPr>
      <w:r w:rsidRPr="00A0183A">
        <w:rPr>
          <w:rFonts w:ascii="Cambria" w:hAnsi="Cambria"/>
          <w:color w:val="63A537" w:themeColor="accent2"/>
        </w:rPr>
        <w:t>Response Measure</w:t>
      </w:r>
    </w:p>
    <w:p w14:paraId="17120C6E" w14:textId="264AEC50" w:rsidR="5876078E" w:rsidRPr="004611D3" w:rsidRDefault="5876078E" w:rsidP="004611D3">
      <w:pPr>
        <w:spacing w:after="160" w:line="360" w:lineRule="auto"/>
        <w:ind w:left="720"/>
        <w:rPr>
          <w:rFonts w:ascii="Calibri" w:hAnsi="Calibri" w:cs="Calibri"/>
          <w:sz w:val="24"/>
          <w:szCs w:val="24"/>
        </w:rPr>
      </w:pPr>
      <w:r w:rsidRPr="004611D3">
        <w:rPr>
          <w:rFonts w:ascii="Calibri" w:hAnsi="Calibri" w:cs="Calibri"/>
          <w:sz w:val="24"/>
          <w:szCs w:val="24"/>
        </w:rPr>
        <w:t>The mitigation strategies that were used during and after the event can possibly include geo-blocking, rate limiting, and redistributing the DNS queries over several backup servers in different geographical locations to avoid the servers being clustered in one region. After a period, the source code for the Mirai attack was released on the internet. Meaning cybersecurity professionals were able to analyse the mechanism of the attack, and from that develop detection rules that are specialised for recognising and preventing IoT-based botnet related vectors like Mirai.</w:t>
      </w:r>
    </w:p>
    <w:p w14:paraId="1357E5BC" w14:textId="30994195" w:rsidR="004611D3" w:rsidRPr="00A0183A" w:rsidRDefault="004611D3" w:rsidP="004611D3">
      <w:pPr>
        <w:pStyle w:val="Heading3"/>
        <w:rPr>
          <w:rFonts w:ascii="Cambria" w:hAnsi="Cambria"/>
          <w:color w:val="63A537" w:themeColor="accent2"/>
        </w:rPr>
      </w:pPr>
      <w:r w:rsidRPr="00A0183A">
        <w:rPr>
          <w:rFonts w:ascii="Cambria" w:hAnsi="Cambria"/>
          <w:color w:val="63A537" w:themeColor="accent2"/>
        </w:rPr>
        <w:t>Lessons Learned</w:t>
      </w:r>
    </w:p>
    <w:p w14:paraId="39DC4338" w14:textId="6492EC37" w:rsidR="5876078E" w:rsidRDefault="5876078E" w:rsidP="002B3857">
      <w:pPr>
        <w:pStyle w:val="ListParagraph"/>
        <w:numPr>
          <w:ilvl w:val="0"/>
          <w:numId w:val="5"/>
        </w:numPr>
        <w:spacing w:after="160" w:line="360" w:lineRule="auto"/>
        <w:rPr>
          <w:rFonts w:ascii="Calibri" w:hAnsi="Calibri" w:cs="Calibri"/>
          <w:sz w:val="24"/>
          <w:szCs w:val="24"/>
        </w:rPr>
      </w:pPr>
      <w:r w:rsidRPr="5876078E">
        <w:rPr>
          <w:rFonts w:ascii="Calibri" w:hAnsi="Calibri" w:cs="Calibri"/>
          <w:sz w:val="24"/>
          <w:szCs w:val="24"/>
        </w:rPr>
        <w:t>This event highlighted the importance of having stronger credentials and regular updates for IoT-based devices.</w:t>
      </w:r>
    </w:p>
    <w:p w14:paraId="27155899" w14:textId="09DD3E55" w:rsidR="5876078E" w:rsidRDefault="5876078E" w:rsidP="002B3857">
      <w:pPr>
        <w:pStyle w:val="ListParagraph"/>
        <w:numPr>
          <w:ilvl w:val="0"/>
          <w:numId w:val="5"/>
        </w:numPr>
        <w:spacing w:after="160" w:line="360" w:lineRule="auto"/>
        <w:rPr>
          <w:rFonts w:ascii="Calibri" w:hAnsi="Calibri" w:cs="Calibri"/>
          <w:sz w:val="24"/>
          <w:szCs w:val="24"/>
        </w:rPr>
      </w:pPr>
      <w:r w:rsidRPr="5876078E">
        <w:rPr>
          <w:rFonts w:ascii="Calibri" w:hAnsi="Calibri" w:cs="Calibri"/>
          <w:sz w:val="24"/>
          <w:szCs w:val="24"/>
        </w:rPr>
        <w:t>Encouraging the use of diversified service providers and more backup DNS servers so it is not clustered to one point of failure.</w:t>
      </w:r>
    </w:p>
    <w:p w14:paraId="451AD0F6" w14:textId="2A79B670" w:rsidR="5876078E" w:rsidRDefault="5876078E" w:rsidP="002B3857">
      <w:pPr>
        <w:pStyle w:val="ListParagraph"/>
        <w:numPr>
          <w:ilvl w:val="0"/>
          <w:numId w:val="5"/>
        </w:numPr>
        <w:spacing w:after="160" w:line="360" w:lineRule="auto"/>
        <w:rPr>
          <w:rFonts w:ascii="Calibri" w:hAnsi="Calibri" w:cs="Calibri"/>
          <w:sz w:val="24"/>
          <w:szCs w:val="24"/>
        </w:rPr>
      </w:pPr>
      <w:r w:rsidRPr="5876078E">
        <w:rPr>
          <w:rFonts w:ascii="Calibri" w:hAnsi="Calibri" w:cs="Calibri"/>
          <w:sz w:val="24"/>
          <w:szCs w:val="24"/>
        </w:rPr>
        <w:t>For the playbook, it strengthened the need to detect anomalies early on and avoid the many different types of flooding before service failure can occur.</w:t>
      </w:r>
    </w:p>
    <w:p w14:paraId="5614C631" w14:textId="4AFA9185" w:rsidR="00B70968" w:rsidRPr="00A0183A" w:rsidRDefault="00FC7A84" w:rsidP="00B70968">
      <w:pPr>
        <w:pStyle w:val="Heading2"/>
        <w:spacing w:line="360" w:lineRule="auto"/>
        <w:rPr>
          <w:rFonts w:ascii="Cambria" w:hAnsi="Cambria"/>
          <w:sz w:val="28"/>
          <w:szCs w:val="28"/>
        </w:rPr>
      </w:pPr>
      <w:r w:rsidRPr="00A0183A">
        <w:rPr>
          <w:rFonts w:ascii="Cambria" w:hAnsi="Cambria"/>
          <w:sz w:val="28"/>
          <w:szCs w:val="28"/>
        </w:rPr>
        <w:t>Google (October 2023)</w:t>
      </w:r>
    </w:p>
    <w:p w14:paraId="031992C7" w14:textId="77777777" w:rsidR="002E3E99" w:rsidRPr="00A0183A" w:rsidRDefault="002E3E99" w:rsidP="002E3E99">
      <w:pPr>
        <w:pStyle w:val="Heading3"/>
        <w:rPr>
          <w:rFonts w:ascii="Cambria" w:hAnsi="Cambria"/>
          <w:color w:val="63A537" w:themeColor="accent2"/>
        </w:rPr>
      </w:pPr>
      <w:r w:rsidRPr="00A0183A">
        <w:rPr>
          <w:rFonts w:ascii="Cambria" w:hAnsi="Cambria"/>
          <w:color w:val="63A537" w:themeColor="accent2"/>
        </w:rPr>
        <w:t>Attack Vector</w:t>
      </w:r>
    </w:p>
    <w:p w14:paraId="5C028008" w14:textId="5FAA5199" w:rsidR="5876078E" w:rsidRPr="00A0183A" w:rsidRDefault="5876078E" w:rsidP="002E3E99">
      <w:pPr>
        <w:spacing w:after="160" w:line="360" w:lineRule="auto"/>
        <w:ind w:left="720"/>
        <w:rPr>
          <w:rFonts w:ascii="Calibri" w:hAnsi="Calibri" w:cs="Calibri"/>
          <w:sz w:val="24"/>
          <w:szCs w:val="24"/>
        </w:rPr>
      </w:pPr>
      <w:r w:rsidRPr="00A0183A">
        <w:rPr>
          <w:rFonts w:ascii="Calibri" w:hAnsi="Calibri" w:cs="Calibri"/>
          <w:sz w:val="24"/>
          <w:szCs w:val="24"/>
        </w:rPr>
        <w:t xml:space="preserve">The Google Cloud attack on October 2023 was disclosed to be the largest DDoS attack recorded at that time, with the bandwidth peaking over 398 million RPS </w:t>
      </w:r>
      <w:r w:rsidRPr="00A0183A">
        <w:rPr>
          <w:rFonts w:ascii="Calibri" w:eastAsia="Times New Roman" w:hAnsi="Calibri" w:cs="Calibri"/>
          <w:sz w:val="24"/>
          <w:szCs w:val="24"/>
        </w:rPr>
        <w:t xml:space="preserve">(Kiner &amp; </w:t>
      </w:r>
      <w:r w:rsidR="00EE3CDE" w:rsidRPr="00A0183A">
        <w:rPr>
          <w:rFonts w:ascii="Calibri" w:eastAsia="Times New Roman" w:hAnsi="Calibri" w:cs="Calibri"/>
          <w:sz w:val="24"/>
          <w:szCs w:val="24"/>
        </w:rPr>
        <w:t>April,</w:t>
      </w:r>
      <w:r w:rsidRPr="00A0183A">
        <w:rPr>
          <w:rFonts w:ascii="Calibri" w:eastAsia="Times New Roman" w:hAnsi="Calibri" w:cs="Calibri"/>
          <w:sz w:val="24"/>
          <w:szCs w:val="24"/>
        </w:rPr>
        <w:t xml:space="preserve"> 2023)</w:t>
      </w:r>
      <w:r w:rsidRPr="00A0183A">
        <w:rPr>
          <w:rFonts w:ascii="Calibri" w:hAnsi="Calibri" w:cs="Calibri"/>
          <w:sz w:val="24"/>
          <w:szCs w:val="24"/>
        </w:rPr>
        <w:t>. The attacking campaign had exploited a previous vulnerability of the HTTP/2 Rapid reset that was still unknown. Attackers repeatedly started and cancelled many streams while just on one connection, meaning it consumed minimal bandwidth but still allowed the attackers to amplify these requests to overwhelm the servers.</w:t>
      </w:r>
    </w:p>
    <w:p w14:paraId="1F4A6079" w14:textId="77777777" w:rsidR="002E3E99" w:rsidRPr="00A0183A" w:rsidRDefault="002E3E99" w:rsidP="002E3E99">
      <w:pPr>
        <w:pStyle w:val="Heading3"/>
        <w:rPr>
          <w:rFonts w:ascii="Cambria" w:hAnsi="Cambria"/>
          <w:color w:val="63A537" w:themeColor="accent2"/>
        </w:rPr>
      </w:pPr>
      <w:r w:rsidRPr="00A0183A">
        <w:rPr>
          <w:rFonts w:ascii="Cambria" w:hAnsi="Cambria"/>
          <w:color w:val="63A537" w:themeColor="accent2"/>
        </w:rPr>
        <w:t>Impact</w:t>
      </w:r>
    </w:p>
    <w:p w14:paraId="26666911" w14:textId="77DE131F" w:rsidR="5876078E" w:rsidRPr="00A0183A" w:rsidRDefault="5876078E" w:rsidP="002E3E99">
      <w:pPr>
        <w:spacing w:after="160" w:line="360" w:lineRule="auto"/>
        <w:ind w:left="720"/>
        <w:rPr>
          <w:rFonts w:ascii="Calibri" w:hAnsi="Calibri" w:cs="Calibri"/>
          <w:sz w:val="24"/>
          <w:szCs w:val="24"/>
        </w:rPr>
      </w:pPr>
      <w:r w:rsidRPr="00A0183A">
        <w:rPr>
          <w:rFonts w:ascii="Calibri" w:hAnsi="Calibri" w:cs="Calibri"/>
          <w:sz w:val="24"/>
          <w:szCs w:val="24"/>
        </w:rPr>
        <w:t xml:space="preserve">This event demonstrated how attackers exploited the protocol-level of vulnerabilities instead of pure traffic volume. The target </w:t>
      </w:r>
      <w:r w:rsidR="00EE3CDE" w:rsidRPr="00A0183A">
        <w:rPr>
          <w:rFonts w:ascii="Calibri" w:hAnsi="Calibri" w:cs="Calibri"/>
          <w:sz w:val="24"/>
          <w:szCs w:val="24"/>
        </w:rPr>
        <w:t>was</w:t>
      </w:r>
      <w:r w:rsidRPr="00A0183A">
        <w:rPr>
          <w:rFonts w:ascii="Calibri" w:hAnsi="Calibri" w:cs="Calibri"/>
          <w:sz w:val="24"/>
          <w:szCs w:val="24"/>
        </w:rPr>
        <w:t xml:space="preserve"> meant for Google Cloud’s customers; However, because of Google’s automated traffic engineering and the layered defence mechanisms, there was no user downtime at all for the duration that the attack happened. The attack later categorised as “CVE-2023-44487" </w:t>
      </w:r>
      <w:r w:rsidRPr="00A0183A">
        <w:rPr>
          <w:rFonts w:ascii="Calibri" w:eastAsia="Times New Roman" w:hAnsi="Calibri" w:cs="Calibri"/>
          <w:sz w:val="24"/>
          <w:szCs w:val="24"/>
        </w:rPr>
        <w:t xml:space="preserve">(Kiner &amp; </w:t>
      </w:r>
      <w:proofErr w:type="gramStart"/>
      <w:r w:rsidRPr="00A0183A">
        <w:rPr>
          <w:rFonts w:ascii="Calibri" w:eastAsia="Times New Roman" w:hAnsi="Calibri" w:cs="Calibri"/>
          <w:sz w:val="24"/>
          <w:szCs w:val="24"/>
        </w:rPr>
        <w:t>April,</w:t>
      </w:r>
      <w:proofErr w:type="gramEnd"/>
      <w:r w:rsidRPr="00A0183A">
        <w:rPr>
          <w:rFonts w:ascii="Calibri" w:eastAsia="Times New Roman" w:hAnsi="Calibri" w:cs="Calibri"/>
          <w:sz w:val="24"/>
          <w:szCs w:val="24"/>
        </w:rPr>
        <w:t xml:space="preserve"> 2023).</w:t>
      </w:r>
    </w:p>
    <w:p w14:paraId="2F6D6506" w14:textId="76CBFFF7" w:rsidR="002E3E99" w:rsidRPr="00A0183A" w:rsidRDefault="002E3E99" w:rsidP="002E3E99">
      <w:pPr>
        <w:pStyle w:val="Heading3"/>
        <w:rPr>
          <w:rFonts w:ascii="Cambria" w:hAnsi="Cambria"/>
          <w:color w:val="63A537" w:themeColor="accent2"/>
        </w:rPr>
      </w:pPr>
      <w:r w:rsidRPr="00A0183A">
        <w:rPr>
          <w:rFonts w:ascii="Cambria" w:hAnsi="Cambria"/>
          <w:color w:val="63A537" w:themeColor="accent2"/>
        </w:rPr>
        <w:t>Response Measure</w:t>
      </w:r>
    </w:p>
    <w:p w14:paraId="11412CD1" w14:textId="3D1ED6F1" w:rsidR="5876078E" w:rsidRPr="002E3E99" w:rsidRDefault="5876078E" w:rsidP="002E3E99">
      <w:pPr>
        <w:spacing w:after="160" w:line="360" w:lineRule="auto"/>
        <w:ind w:left="720"/>
        <w:rPr>
          <w:rFonts w:ascii="Calibri" w:hAnsi="Calibri" w:cs="Calibri"/>
          <w:sz w:val="24"/>
          <w:szCs w:val="24"/>
        </w:rPr>
      </w:pPr>
      <w:r w:rsidRPr="002E3E99">
        <w:rPr>
          <w:rFonts w:ascii="Calibri" w:hAnsi="Calibri" w:cs="Calibri"/>
          <w:sz w:val="24"/>
          <w:szCs w:val="24"/>
        </w:rPr>
        <w:t xml:space="preserve">Engineers at Google were able to collaborate with industry partners at </w:t>
      </w:r>
      <w:r w:rsidR="00F7396B" w:rsidRPr="002E3E99">
        <w:rPr>
          <w:rFonts w:ascii="Calibri" w:hAnsi="Calibri" w:cs="Calibri"/>
          <w:sz w:val="24"/>
          <w:szCs w:val="24"/>
        </w:rPr>
        <w:t>Cloudflare</w:t>
      </w:r>
      <w:r w:rsidRPr="002E3E99">
        <w:rPr>
          <w:rFonts w:ascii="Calibri" w:hAnsi="Calibri" w:cs="Calibri"/>
          <w:sz w:val="24"/>
          <w:szCs w:val="24"/>
        </w:rPr>
        <w:t xml:space="preserve"> and AWS to quickly patch the disclose the overall attack. They implemented new HTTP/2 protocol and server-side updates across multiple cloud platforms. </w:t>
      </w:r>
    </w:p>
    <w:p w14:paraId="13CCBF95" w14:textId="0FAF30BD" w:rsidR="002E3E99" w:rsidRPr="00A0183A" w:rsidRDefault="002E3E99" w:rsidP="002E3E99">
      <w:pPr>
        <w:pStyle w:val="Heading3"/>
        <w:rPr>
          <w:rFonts w:ascii="Cambria" w:hAnsi="Cambria"/>
          <w:color w:val="63A537" w:themeColor="accent2"/>
        </w:rPr>
      </w:pPr>
      <w:r w:rsidRPr="00A0183A">
        <w:rPr>
          <w:rFonts w:ascii="Cambria" w:hAnsi="Cambria"/>
          <w:color w:val="63A537" w:themeColor="accent2"/>
        </w:rPr>
        <w:t>Lessons Learned</w:t>
      </w:r>
    </w:p>
    <w:p w14:paraId="6CF5C5F7" w14:textId="1E7AC311" w:rsidR="5876078E" w:rsidRDefault="5876078E" w:rsidP="002B3857">
      <w:pPr>
        <w:pStyle w:val="ListParagraph"/>
        <w:numPr>
          <w:ilvl w:val="0"/>
          <w:numId w:val="6"/>
        </w:numPr>
        <w:spacing w:after="160" w:line="360" w:lineRule="auto"/>
        <w:rPr>
          <w:rFonts w:ascii="Calibri" w:hAnsi="Calibri" w:cs="Calibri"/>
          <w:sz w:val="24"/>
          <w:szCs w:val="24"/>
        </w:rPr>
      </w:pPr>
      <w:r w:rsidRPr="5876078E">
        <w:rPr>
          <w:rFonts w:ascii="Calibri" w:hAnsi="Calibri" w:cs="Calibri"/>
          <w:sz w:val="24"/>
          <w:szCs w:val="24"/>
        </w:rPr>
        <w:t>Protocols that are well-established in the industry are still able to have small vulnerabilities that allow for large-scale attacks.</w:t>
      </w:r>
    </w:p>
    <w:p w14:paraId="79DD9206" w14:textId="4910D67D" w:rsidR="5876078E" w:rsidRDefault="5876078E" w:rsidP="002B3857">
      <w:pPr>
        <w:pStyle w:val="ListParagraph"/>
        <w:numPr>
          <w:ilvl w:val="0"/>
          <w:numId w:val="6"/>
        </w:numPr>
        <w:spacing w:after="160" w:line="360" w:lineRule="auto"/>
        <w:rPr>
          <w:rFonts w:ascii="Calibri" w:hAnsi="Calibri" w:cs="Calibri"/>
          <w:sz w:val="24"/>
          <w:szCs w:val="24"/>
        </w:rPr>
      </w:pPr>
      <w:r w:rsidRPr="5876078E">
        <w:rPr>
          <w:rFonts w:ascii="Calibri" w:hAnsi="Calibri" w:cs="Calibri"/>
          <w:sz w:val="24"/>
          <w:szCs w:val="24"/>
        </w:rPr>
        <w:t xml:space="preserve">Having continuous threat scanning and patch management is crucial for </w:t>
      </w:r>
      <w:r w:rsidR="00F7396B" w:rsidRPr="5876078E">
        <w:rPr>
          <w:rFonts w:ascii="Calibri" w:hAnsi="Calibri" w:cs="Calibri"/>
          <w:sz w:val="24"/>
          <w:szCs w:val="24"/>
        </w:rPr>
        <w:t>preventing</w:t>
      </w:r>
      <w:r w:rsidRPr="5876078E">
        <w:rPr>
          <w:rFonts w:ascii="Calibri" w:hAnsi="Calibri" w:cs="Calibri"/>
          <w:sz w:val="24"/>
          <w:szCs w:val="24"/>
        </w:rPr>
        <w:t xml:space="preserve"> DDoS attack vectors in the first place.</w:t>
      </w:r>
    </w:p>
    <w:p w14:paraId="6C537A73" w14:textId="709F226C" w:rsidR="5876078E" w:rsidRDefault="5876078E" w:rsidP="002B3857">
      <w:pPr>
        <w:pStyle w:val="ListParagraph"/>
        <w:numPr>
          <w:ilvl w:val="0"/>
          <w:numId w:val="6"/>
        </w:numPr>
        <w:spacing w:after="160" w:line="360" w:lineRule="auto"/>
        <w:rPr>
          <w:rFonts w:ascii="Calibri" w:hAnsi="Calibri" w:cs="Calibri"/>
          <w:sz w:val="24"/>
          <w:szCs w:val="24"/>
        </w:rPr>
      </w:pPr>
      <w:r w:rsidRPr="5876078E">
        <w:rPr>
          <w:rFonts w:ascii="Calibri" w:hAnsi="Calibri" w:cs="Calibri"/>
          <w:sz w:val="24"/>
          <w:szCs w:val="24"/>
        </w:rPr>
        <w:t>For the playbook, it puts an emphasis on having flexible defence and detection mechanisms in place, which ensures the overall safety of the service.</w:t>
      </w:r>
    </w:p>
    <w:p w14:paraId="7887F7C0" w14:textId="057D86D0" w:rsidR="00ED2F4A" w:rsidRPr="00A0183A" w:rsidRDefault="00ED2F4A" w:rsidP="00ED2F4A">
      <w:pPr>
        <w:pStyle w:val="Heading1"/>
        <w:spacing w:line="360" w:lineRule="auto"/>
        <w:rPr>
          <w:rFonts w:ascii="Cambria" w:hAnsi="Cambria"/>
        </w:rPr>
      </w:pPr>
      <w:r w:rsidRPr="00A0183A">
        <w:rPr>
          <w:rFonts w:ascii="Cambria" w:hAnsi="Cambria"/>
        </w:rPr>
        <w:t>Threat Landscape and Trends</w:t>
      </w:r>
    </w:p>
    <w:p w14:paraId="6CC8B1AA" w14:textId="6788E508" w:rsidR="00C7626D" w:rsidRDefault="000B2209" w:rsidP="00FC7A84">
      <w:pPr>
        <w:spacing w:after="160" w:line="360" w:lineRule="auto"/>
        <w:rPr>
          <w:rFonts w:ascii="Calibri" w:hAnsi="Calibri" w:cs="Calibri"/>
          <w:sz w:val="24"/>
          <w:szCs w:val="24"/>
        </w:rPr>
      </w:pPr>
      <w:r>
        <w:rPr>
          <w:rFonts w:ascii="Calibri" w:hAnsi="Calibri" w:cs="Calibri"/>
          <w:sz w:val="24"/>
          <w:szCs w:val="24"/>
        </w:rPr>
        <w:t xml:space="preserve">The DDoS threat landscape has evolved significantly over the </w:t>
      </w:r>
      <w:r w:rsidR="003E42BB">
        <w:rPr>
          <w:rFonts w:ascii="Calibri" w:hAnsi="Calibri" w:cs="Calibri"/>
          <w:sz w:val="24"/>
          <w:szCs w:val="24"/>
        </w:rPr>
        <w:t xml:space="preserve">past decade, driven by the rapid proliferations of connected devices, commoditisation of attack tools and </w:t>
      </w:r>
      <w:r w:rsidR="009C4EB8">
        <w:rPr>
          <w:rFonts w:ascii="Calibri" w:hAnsi="Calibri" w:cs="Calibri"/>
          <w:sz w:val="24"/>
          <w:szCs w:val="24"/>
        </w:rPr>
        <w:t xml:space="preserve">the </w:t>
      </w:r>
      <w:r w:rsidR="003E42BB">
        <w:rPr>
          <w:rFonts w:ascii="Calibri" w:hAnsi="Calibri" w:cs="Calibri"/>
          <w:sz w:val="24"/>
          <w:szCs w:val="24"/>
        </w:rPr>
        <w:t>increasing</w:t>
      </w:r>
      <w:r w:rsidR="009C4EB8">
        <w:rPr>
          <w:rFonts w:ascii="Calibri" w:hAnsi="Calibri" w:cs="Calibri"/>
          <w:sz w:val="24"/>
          <w:szCs w:val="24"/>
        </w:rPr>
        <w:t xml:space="preserve"> sophistication of malicious actors</w:t>
      </w:r>
      <w:r w:rsidR="00223415">
        <w:rPr>
          <w:rFonts w:ascii="Calibri" w:hAnsi="Calibri" w:cs="Calibri"/>
          <w:sz w:val="24"/>
          <w:szCs w:val="24"/>
        </w:rPr>
        <w:t xml:space="preserve">. </w:t>
      </w:r>
      <w:r w:rsidR="00DE4005">
        <w:rPr>
          <w:rFonts w:ascii="Calibri" w:hAnsi="Calibri" w:cs="Calibri"/>
          <w:sz w:val="24"/>
          <w:szCs w:val="24"/>
        </w:rPr>
        <w:t>While traditional</w:t>
      </w:r>
      <w:r w:rsidR="00802B79">
        <w:rPr>
          <w:rFonts w:ascii="Calibri" w:hAnsi="Calibri" w:cs="Calibri"/>
          <w:sz w:val="24"/>
          <w:szCs w:val="24"/>
        </w:rPr>
        <w:t xml:space="preserve"> DDoS </w:t>
      </w:r>
      <w:r w:rsidR="00BB7B3C">
        <w:rPr>
          <w:rFonts w:ascii="Calibri" w:hAnsi="Calibri" w:cs="Calibri"/>
          <w:sz w:val="24"/>
          <w:szCs w:val="24"/>
        </w:rPr>
        <w:t>attacks primarily focused on overwhelming targets with sheer bandwidth volume</w:t>
      </w:r>
      <w:r w:rsidR="00330D13">
        <w:rPr>
          <w:rFonts w:ascii="Calibri" w:hAnsi="Calibri" w:cs="Calibri"/>
          <w:sz w:val="24"/>
          <w:szCs w:val="24"/>
        </w:rPr>
        <w:t xml:space="preserve">, modern attacks leverage multi-vector techniques, automation and advanced evasion strategies to bypass traditional </w:t>
      </w:r>
      <w:r w:rsidR="009F59CA">
        <w:rPr>
          <w:rFonts w:ascii="Calibri" w:hAnsi="Calibri" w:cs="Calibri"/>
          <w:sz w:val="24"/>
          <w:szCs w:val="24"/>
        </w:rPr>
        <w:t>defences</w:t>
      </w:r>
      <w:r w:rsidR="00330D13">
        <w:rPr>
          <w:rFonts w:ascii="Calibri" w:hAnsi="Calibri" w:cs="Calibri"/>
          <w:sz w:val="24"/>
          <w:szCs w:val="24"/>
        </w:rPr>
        <w:t>.</w:t>
      </w:r>
    </w:p>
    <w:p w14:paraId="0133BCC8" w14:textId="1590F4C4" w:rsidR="009F59CA" w:rsidRPr="00A0183A" w:rsidRDefault="009F59CA" w:rsidP="009F59CA">
      <w:pPr>
        <w:pStyle w:val="Heading2"/>
        <w:spacing w:line="360" w:lineRule="auto"/>
        <w:rPr>
          <w:rFonts w:ascii="Cambria" w:hAnsi="Cambria"/>
          <w:sz w:val="28"/>
          <w:szCs w:val="28"/>
        </w:rPr>
      </w:pPr>
      <w:r w:rsidRPr="00A0183A">
        <w:rPr>
          <w:rFonts w:ascii="Cambria" w:hAnsi="Cambria"/>
          <w:sz w:val="28"/>
          <w:szCs w:val="28"/>
        </w:rPr>
        <w:t>Growth of IoT based Botnets</w:t>
      </w:r>
    </w:p>
    <w:p w14:paraId="3A959A46" w14:textId="33FE3345" w:rsidR="009F59CA" w:rsidRPr="00CA3BC4" w:rsidRDefault="009F59CA" w:rsidP="003808E4">
      <w:pPr>
        <w:spacing w:line="360" w:lineRule="auto"/>
        <w:ind w:left="576"/>
        <w:rPr>
          <w:rFonts w:ascii="Calibri" w:hAnsi="Calibri" w:cs="Calibri"/>
          <w:sz w:val="24"/>
          <w:szCs w:val="24"/>
        </w:rPr>
      </w:pPr>
      <w:r w:rsidRPr="00CA3BC4">
        <w:rPr>
          <w:rFonts w:ascii="Calibri" w:hAnsi="Calibri" w:cs="Calibri"/>
          <w:sz w:val="24"/>
          <w:szCs w:val="24"/>
        </w:rPr>
        <w:t xml:space="preserve">The expansion </w:t>
      </w:r>
      <w:r w:rsidR="00691B22" w:rsidRPr="00CA3BC4">
        <w:rPr>
          <w:rFonts w:ascii="Calibri" w:hAnsi="Calibri" w:cs="Calibri"/>
          <w:sz w:val="24"/>
          <w:szCs w:val="24"/>
        </w:rPr>
        <w:t>of the Internet of Things (IoT) ecosystem has dramatically increased the attack surface for DDoS operators. Many IoT devices, such as routers, cameras and smart appliances, are deployed with weak default</w:t>
      </w:r>
      <w:r w:rsidR="00487E51" w:rsidRPr="00CA3BC4">
        <w:rPr>
          <w:rFonts w:ascii="Calibri" w:hAnsi="Calibri" w:cs="Calibri"/>
          <w:sz w:val="24"/>
          <w:szCs w:val="24"/>
        </w:rPr>
        <w:t xml:space="preserve"> credentials and minimal security controls, making them easy targets for compromise. Botnets like Mirai (as outlined in section</w:t>
      </w:r>
      <w:r w:rsidR="00400EDA" w:rsidRPr="00CA3BC4">
        <w:rPr>
          <w:rFonts w:ascii="Calibri" w:hAnsi="Calibri" w:cs="Calibri"/>
          <w:sz w:val="24"/>
          <w:szCs w:val="24"/>
        </w:rPr>
        <w:t xml:space="preserve"> </w:t>
      </w:r>
      <w:r w:rsidR="002B3857" w:rsidRPr="00CA3BC4">
        <w:rPr>
          <w:rFonts w:ascii="Calibri" w:hAnsi="Calibri" w:cs="Calibri"/>
          <w:sz w:val="24"/>
          <w:szCs w:val="24"/>
        </w:rPr>
        <w:t>3</w:t>
      </w:r>
      <w:r w:rsidR="00400EDA" w:rsidRPr="00CA3BC4">
        <w:rPr>
          <w:rFonts w:ascii="Calibri" w:hAnsi="Calibri" w:cs="Calibri"/>
          <w:sz w:val="24"/>
          <w:szCs w:val="24"/>
        </w:rPr>
        <w:t>.1</w:t>
      </w:r>
      <w:r w:rsidR="00487E51" w:rsidRPr="00CA3BC4">
        <w:rPr>
          <w:rFonts w:ascii="Calibri" w:hAnsi="Calibri" w:cs="Calibri"/>
          <w:sz w:val="24"/>
          <w:szCs w:val="24"/>
        </w:rPr>
        <w:t>)</w:t>
      </w:r>
      <w:r w:rsidR="00400EDA" w:rsidRPr="00CA3BC4">
        <w:rPr>
          <w:rFonts w:ascii="Calibri" w:hAnsi="Calibri" w:cs="Calibri"/>
          <w:sz w:val="24"/>
          <w:szCs w:val="24"/>
        </w:rPr>
        <w:t xml:space="preserve"> and its numerous variants continue to </w:t>
      </w:r>
      <w:r w:rsidR="00685244" w:rsidRPr="00CA3BC4">
        <w:rPr>
          <w:rFonts w:ascii="Calibri" w:hAnsi="Calibri" w:cs="Calibri"/>
          <w:sz w:val="24"/>
          <w:szCs w:val="24"/>
        </w:rPr>
        <w:t>exploit these vulnerabilities, allowing attackers to amass vast numbers of compromised devices</w:t>
      </w:r>
      <w:r w:rsidR="006716BE" w:rsidRPr="00CA3BC4">
        <w:rPr>
          <w:rFonts w:ascii="Calibri" w:hAnsi="Calibri" w:cs="Calibri"/>
          <w:sz w:val="24"/>
          <w:szCs w:val="24"/>
        </w:rPr>
        <w:t xml:space="preserve"> capable of generating terabit scale traffic volumes. The continuing adoption </w:t>
      </w:r>
      <w:r w:rsidR="00AA2557" w:rsidRPr="00CA3BC4">
        <w:rPr>
          <w:rFonts w:ascii="Calibri" w:hAnsi="Calibri" w:cs="Calibri"/>
          <w:sz w:val="24"/>
          <w:szCs w:val="24"/>
        </w:rPr>
        <w:t>of</w:t>
      </w:r>
      <w:r w:rsidR="006716BE" w:rsidRPr="00CA3BC4">
        <w:rPr>
          <w:rFonts w:ascii="Calibri" w:hAnsi="Calibri" w:cs="Calibri"/>
          <w:sz w:val="24"/>
          <w:szCs w:val="24"/>
        </w:rPr>
        <w:t xml:space="preserve"> 5G and smart home technologies further amplifies</w:t>
      </w:r>
      <w:r w:rsidR="00AA2557" w:rsidRPr="00CA3BC4">
        <w:rPr>
          <w:rFonts w:ascii="Calibri" w:hAnsi="Calibri" w:cs="Calibri"/>
          <w:sz w:val="24"/>
          <w:szCs w:val="24"/>
        </w:rPr>
        <w:t xml:space="preserve"> this trend, offering attackers greater bandwidth and more nodes to </w:t>
      </w:r>
      <w:r w:rsidR="00E96306" w:rsidRPr="00CA3BC4">
        <w:rPr>
          <w:rFonts w:ascii="Calibri" w:hAnsi="Calibri" w:cs="Calibri"/>
          <w:sz w:val="24"/>
          <w:szCs w:val="24"/>
        </w:rPr>
        <w:t>weaponize</w:t>
      </w:r>
      <w:r w:rsidR="00AA2557" w:rsidRPr="00CA3BC4">
        <w:rPr>
          <w:rFonts w:ascii="Calibri" w:hAnsi="Calibri" w:cs="Calibri"/>
          <w:sz w:val="24"/>
          <w:szCs w:val="24"/>
        </w:rPr>
        <w:t>.</w:t>
      </w:r>
    </w:p>
    <w:p w14:paraId="3FD52817" w14:textId="553A530E" w:rsidR="00AA2557" w:rsidRPr="00CA3BC4" w:rsidRDefault="00AA2557" w:rsidP="00AA2557">
      <w:pPr>
        <w:pStyle w:val="Heading2"/>
        <w:spacing w:line="360" w:lineRule="auto"/>
        <w:rPr>
          <w:rFonts w:ascii="Cambria" w:hAnsi="Cambria"/>
          <w:sz w:val="28"/>
          <w:szCs w:val="28"/>
        </w:rPr>
      </w:pPr>
      <w:r w:rsidRPr="00CA3BC4">
        <w:rPr>
          <w:rFonts w:ascii="Cambria" w:hAnsi="Cambria"/>
          <w:sz w:val="28"/>
          <w:szCs w:val="28"/>
        </w:rPr>
        <w:t>DDoS</w:t>
      </w:r>
      <w:r w:rsidR="003808E4" w:rsidRPr="00CA3BC4">
        <w:rPr>
          <w:rFonts w:ascii="Cambria" w:hAnsi="Cambria"/>
          <w:sz w:val="28"/>
          <w:szCs w:val="28"/>
        </w:rPr>
        <w:t>-</w:t>
      </w:r>
      <w:r w:rsidRPr="00CA3BC4">
        <w:rPr>
          <w:rFonts w:ascii="Cambria" w:hAnsi="Cambria"/>
          <w:sz w:val="28"/>
          <w:szCs w:val="28"/>
        </w:rPr>
        <w:t>as</w:t>
      </w:r>
      <w:r w:rsidR="003808E4" w:rsidRPr="00CA3BC4">
        <w:rPr>
          <w:rFonts w:ascii="Cambria" w:hAnsi="Cambria"/>
          <w:sz w:val="28"/>
          <w:szCs w:val="28"/>
        </w:rPr>
        <w:t>-a-Service and the Commoditisation of Attacks</w:t>
      </w:r>
    </w:p>
    <w:p w14:paraId="5E7A4CFB" w14:textId="6915FE35" w:rsidR="00AA2557" w:rsidRPr="00CA3BC4" w:rsidRDefault="00AB3248" w:rsidP="003808E4">
      <w:pPr>
        <w:spacing w:line="360" w:lineRule="auto"/>
        <w:ind w:left="576"/>
        <w:rPr>
          <w:rFonts w:ascii="Calibri" w:hAnsi="Calibri" w:cs="Calibri"/>
          <w:sz w:val="24"/>
          <w:szCs w:val="24"/>
        </w:rPr>
      </w:pPr>
      <w:r w:rsidRPr="00CA3BC4">
        <w:rPr>
          <w:rFonts w:ascii="Calibri" w:hAnsi="Calibri" w:cs="Calibri"/>
          <w:sz w:val="24"/>
          <w:szCs w:val="24"/>
        </w:rPr>
        <w:t>The emergence of DDoS-as-a-Service (DaaS) platforms has lowered the barrier to entry for cybercriminals</w:t>
      </w:r>
      <w:r w:rsidR="009F0963" w:rsidRPr="00CA3BC4">
        <w:rPr>
          <w:rFonts w:ascii="Calibri" w:hAnsi="Calibri" w:cs="Calibri"/>
          <w:sz w:val="24"/>
          <w:szCs w:val="24"/>
        </w:rPr>
        <w:t xml:space="preserve"> (Heimdal, 2024)</w:t>
      </w:r>
      <w:r w:rsidRPr="00CA3BC4">
        <w:rPr>
          <w:rFonts w:ascii="Calibri" w:hAnsi="Calibri" w:cs="Calibri"/>
          <w:sz w:val="24"/>
          <w:szCs w:val="24"/>
        </w:rPr>
        <w:t>. These services, often marketed through underground forums or even surface web marketplaces, allow individuals with minimal technical knowledge</w:t>
      </w:r>
      <w:r w:rsidR="00AE6A3C" w:rsidRPr="00CA3BC4">
        <w:rPr>
          <w:rFonts w:ascii="Calibri" w:hAnsi="Calibri" w:cs="Calibri"/>
          <w:sz w:val="24"/>
          <w:szCs w:val="24"/>
        </w:rPr>
        <w:t xml:space="preserve"> to rent powerful botnets and launch large-scale attacks for as little as a few dollars. This commoditisation</w:t>
      </w:r>
      <w:r w:rsidR="006965D4" w:rsidRPr="00CA3BC4">
        <w:rPr>
          <w:rFonts w:ascii="Calibri" w:hAnsi="Calibri" w:cs="Calibri"/>
          <w:sz w:val="24"/>
          <w:szCs w:val="24"/>
        </w:rPr>
        <w:t xml:space="preserve"> has led to a surge in smaller, targeted DDoS attacks used for extortion, competitive disruption or hacktivism. The accessibility of </w:t>
      </w:r>
      <w:r w:rsidR="004E3509" w:rsidRPr="00CA3BC4">
        <w:rPr>
          <w:rFonts w:ascii="Calibri" w:hAnsi="Calibri" w:cs="Calibri"/>
          <w:sz w:val="24"/>
          <w:szCs w:val="24"/>
        </w:rPr>
        <w:t>these services has transformed DDoS’s from a niche threat to a mainstream tool for cyber aggression.</w:t>
      </w:r>
    </w:p>
    <w:p w14:paraId="32235D34" w14:textId="2CAD3B8F" w:rsidR="00AA2557" w:rsidRPr="00CA3BC4" w:rsidRDefault="003808E4" w:rsidP="00AA2557">
      <w:pPr>
        <w:pStyle w:val="Heading2"/>
        <w:spacing w:line="360" w:lineRule="auto"/>
        <w:rPr>
          <w:rFonts w:ascii="Cambria" w:hAnsi="Cambria"/>
          <w:sz w:val="28"/>
          <w:szCs w:val="28"/>
        </w:rPr>
      </w:pPr>
      <w:r w:rsidRPr="00CA3BC4">
        <w:rPr>
          <w:rFonts w:ascii="Cambria" w:hAnsi="Cambria"/>
          <w:sz w:val="28"/>
          <w:szCs w:val="28"/>
        </w:rPr>
        <w:t>Increasing Bandwidth and Attack Sophistication</w:t>
      </w:r>
    </w:p>
    <w:p w14:paraId="58138737" w14:textId="12A0C8B6" w:rsidR="00AA2557" w:rsidRPr="00CA3BC4" w:rsidRDefault="00011D51" w:rsidP="003808E4">
      <w:pPr>
        <w:spacing w:line="360" w:lineRule="auto"/>
        <w:ind w:left="576"/>
        <w:rPr>
          <w:rFonts w:ascii="Calibri" w:hAnsi="Calibri" w:cs="Calibri"/>
          <w:sz w:val="24"/>
          <w:szCs w:val="24"/>
        </w:rPr>
      </w:pPr>
      <w:r w:rsidRPr="00CA3BC4">
        <w:rPr>
          <w:rFonts w:ascii="Calibri" w:hAnsi="Calibri" w:cs="Calibri"/>
          <w:sz w:val="24"/>
          <w:szCs w:val="24"/>
        </w:rPr>
        <w:t>Attackers now combine multiple technique</w:t>
      </w:r>
      <w:r w:rsidR="00A25AC6" w:rsidRPr="00CA3BC4">
        <w:rPr>
          <w:rFonts w:ascii="Calibri" w:hAnsi="Calibri" w:cs="Calibri"/>
          <w:sz w:val="24"/>
          <w:szCs w:val="24"/>
        </w:rPr>
        <w:t xml:space="preserve">s including volumetric floods, protocol exploitation and </w:t>
      </w:r>
      <w:r w:rsidR="004866FA" w:rsidRPr="00CA3BC4">
        <w:rPr>
          <w:rFonts w:ascii="Calibri" w:hAnsi="Calibri" w:cs="Calibri"/>
          <w:sz w:val="24"/>
          <w:szCs w:val="24"/>
        </w:rPr>
        <w:t>application</w:t>
      </w:r>
      <w:r w:rsidR="00A25AC6" w:rsidRPr="00CA3BC4">
        <w:rPr>
          <w:rFonts w:ascii="Calibri" w:hAnsi="Calibri" w:cs="Calibri"/>
          <w:sz w:val="24"/>
          <w:szCs w:val="24"/>
        </w:rPr>
        <w:t xml:space="preserve"> layer targeting</w:t>
      </w:r>
      <w:r w:rsidR="00067FEC" w:rsidRPr="00CA3BC4">
        <w:rPr>
          <w:rFonts w:ascii="Calibri" w:hAnsi="Calibri" w:cs="Calibri"/>
          <w:sz w:val="24"/>
          <w:szCs w:val="24"/>
        </w:rPr>
        <w:t xml:space="preserve">, to overwhelm both infrastructure and services. Recent incidents have </w:t>
      </w:r>
      <w:r w:rsidR="0072647B" w:rsidRPr="00CA3BC4">
        <w:rPr>
          <w:rFonts w:ascii="Calibri" w:hAnsi="Calibri" w:cs="Calibri"/>
          <w:sz w:val="24"/>
          <w:szCs w:val="24"/>
        </w:rPr>
        <w:t xml:space="preserve">seen record breaking peaks exceeding </w:t>
      </w:r>
      <w:r w:rsidR="00361B96" w:rsidRPr="00CA3BC4">
        <w:rPr>
          <w:rFonts w:ascii="Calibri" w:hAnsi="Calibri" w:cs="Calibri"/>
          <w:sz w:val="24"/>
          <w:szCs w:val="24"/>
        </w:rPr>
        <w:t xml:space="preserve">400 million requests per second, exploiting weaknesses in </w:t>
      </w:r>
      <w:r w:rsidR="005F5357" w:rsidRPr="00CA3BC4">
        <w:rPr>
          <w:rFonts w:ascii="Calibri" w:hAnsi="Calibri" w:cs="Calibri"/>
          <w:sz w:val="24"/>
          <w:szCs w:val="24"/>
        </w:rPr>
        <w:t>modern</w:t>
      </w:r>
      <w:r w:rsidR="00D521A2" w:rsidRPr="00CA3BC4">
        <w:rPr>
          <w:rFonts w:ascii="Calibri" w:hAnsi="Calibri" w:cs="Calibri"/>
          <w:sz w:val="24"/>
          <w:szCs w:val="24"/>
        </w:rPr>
        <w:t xml:space="preserve"> protocols</w:t>
      </w:r>
      <w:r w:rsidR="00486AD5" w:rsidRPr="00CA3BC4">
        <w:rPr>
          <w:rFonts w:ascii="Calibri" w:hAnsi="Calibri" w:cs="Calibri"/>
          <w:sz w:val="24"/>
          <w:szCs w:val="24"/>
        </w:rPr>
        <w:t xml:space="preserve"> (Cloudflare, </w:t>
      </w:r>
      <w:r w:rsidR="00F74E72" w:rsidRPr="00CA3BC4">
        <w:rPr>
          <w:rFonts w:ascii="Calibri" w:hAnsi="Calibri" w:cs="Calibri"/>
          <w:sz w:val="24"/>
          <w:szCs w:val="24"/>
        </w:rPr>
        <w:t>n.d.</w:t>
      </w:r>
      <w:r w:rsidR="00486AD5" w:rsidRPr="00CA3BC4">
        <w:rPr>
          <w:rFonts w:ascii="Calibri" w:hAnsi="Calibri" w:cs="Calibri"/>
          <w:sz w:val="24"/>
          <w:szCs w:val="24"/>
        </w:rPr>
        <w:t>)</w:t>
      </w:r>
      <w:r w:rsidR="00DA7662" w:rsidRPr="00CA3BC4">
        <w:rPr>
          <w:rFonts w:ascii="Calibri" w:hAnsi="Calibri" w:cs="Calibri"/>
          <w:sz w:val="24"/>
          <w:szCs w:val="24"/>
        </w:rPr>
        <w:t>. These multi-vector campaigns adapt and evade</w:t>
      </w:r>
      <w:r w:rsidR="004866FA" w:rsidRPr="00CA3BC4">
        <w:rPr>
          <w:rFonts w:ascii="Calibri" w:hAnsi="Calibri" w:cs="Calibri"/>
          <w:sz w:val="24"/>
          <w:szCs w:val="24"/>
        </w:rPr>
        <w:t xml:space="preserve"> detection. As global bandwidth capacity increases so too does the destructive potential of DDoS attacks.</w:t>
      </w:r>
    </w:p>
    <w:p w14:paraId="134A2079" w14:textId="6646FDEE" w:rsidR="00AA2557" w:rsidRPr="00CA3BC4" w:rsidRDefault="003808E4" w:rsidP="00AA2557">
      <w:pPr>
        <w:pStyle w:val="Heading2"/>
        <w:spacing w:line="360" w:lineRule="auto"/>
        <w:rPr>
          <w:rFonts w:ascii="Cambria" w:hAnsi="Cambria"/>
          <w:sz w:val="28"/>
          <w:szCs w:val="28"/>
        </w:rPr>
      </w:pPr>
      <w:r w:rsidRPr="00CA3BC4">
        <w:rPr>
          <w:rFonts w:ascii="Cambria" w:hAnsi="Cambria"/>
          <w:sz w:val="28"/>
          <w:szCs w:val="28"/>
        </w:rPr>
        <w:t>Defensive Trends</w:t>
      </w:r>
    </w:p>
    <w:p w14:paraId="401F05F1" w14:textId="4C88F2E7" w:rsidR="009F59CA" w:rsidRPr="00CA3BC4" w:rsidRDefault="00661C23" w:rsidP="00870570">
      <w:pPr>
        <w:spacing w:line="360" w:lineRule="auto"/>
        <w:ind w:left="576"/>
        <w:rPr>
          <w:rFonts w:ascii="Calibri" w:hAnsi="Calibri" w:cs="Calibri"/>
          <w:sz w:val="24"/>
          <w:szCs w:val="24"/>
        </w:rPr>
      </w:pPr>
      <w:r w:rsidRPr="00CA3BC4">
        <w:rPr>
          <w:rFonts w:ascii="Calibri" w:hAnsi="Calibri" w:cs="Calibri"/>
          <w:sz w:val="24"/>
          <w:szCs w:val="24"/>
        </w:rPr>
        <w:t>Defensive strategies are increasingly integrating artificial intelligence and machine learning for anomaly detection and predictive analysis.</w:t>
      </w:r>
      <w:r w:rsidR="00CD01C6" w:rsidRPr="00CA3BC4">
        <w:rPr>
          <w:rFonts w:ascii="Calibri" w:hAnsi="Calibri" w:cs="Calibri"/>
          <w:sz w:val="24"/>
          <w:szCs w:val="24"/>
        </w:rPr>
        <w:t xml:space="preserve"> Cloud-based </w:t>
      </w:r>
      <w:r w:rsidR="00396122" w:rsidRPr="00CA3BC4">
        <w:rPr>
          <w:rFonts w:ascii="Calibri" w:hAnsi="Calibri" w:cs="Calibri"/>
          <w:sz w:val="24"/>
          <w:szCs w:val="24"/>
        </w:rPr>
        <w:t xml:space="preserve">scrubbing centres (offered by </w:t>
      </w:r>
      <w:r w:rsidR="00870570" w:rsidRPr="00CA3BC4">
        <w:rPr>
          <w:rFonts w:ascii="Calibri" w:hAnsi="Calibri" w:cs="Calibri"/>
          <w:sz w:val="24"/>
          <w:szCs w:val="24"/>
        </w:rPr>
        <w:t>providers</w:t>
      </w:r>
      <w:r w:rsidR="00396122" w:rsidRPr="00CA3BC4">
        <w:rPr>
          <w:rFonts w:ascii="Calibri" w:hAnsi="Calibri" w:cs="Calibri"/>
          <w:sz w:val="24"/>
          <w:szCs w:val="24"/>
        </w:rPr>
        <w:t xml:space="preserve"> such as Cloudflare, Akamai and Google Cloud)</w:t>
      </w:r>
      <w:r w:rsidR="009B68A6" w:rsidRPr="00CA3BC4">
        <w:rPr>
          <w:rFonts w:ascii="Calibri" w:hAnsi="Calibri" w:cs="Calibri"/>
          <w:sz w:val="24"/>
          <w:szCs w:val="24"/>
        </w:rPr>
        <w:t xml:space="preserve"> absorb and filter malicious traffic before it reaches targets. In addition, greater collaboration between ISPs, Computer Emergency</w:t>
      </w:r>
      <w:r w:rsidR="00465AC4" w:rsidRPr="00CA3BC4">
        <w:rPr>
          <w:rFonts w:ascii="Calibri" w:hAnsi="Calibri" w:cs="Calibri"/>
          <w:sz w:val="24"/>
          <w:szCs w:val="24"/>
        </w:rPr>
        <w:t xml:space="preserve"> Response Teams (CERTs) and cloud security vendors is improving early detection and coordinated response capabilities</w:t>
      </w:r>
      <w:r w:rsidR="000B260E" w:rsidRPr="00CA3BC4">
        <w:rPr>
          <w:rFonts w:ascii="Calibri" w:hAnsi="Calibri" w:cs="Calibri"/>
          <w:sz w:val="24"/>
          <w:szCs w:val="24"/>
        </w:rPr>
        <w:t xml:space="preserve"> (</w:t>
      </w:r>
      <w:r w:rsidR="00F80C64" w:rsidRPr="00CA3BC4">
        <w:rPr>
          <w:rFonts w:ascii="Calibri" w:hAnsi="Calibri" w:cs="Calibri"/>
          <w:sz w:val="24"/>
          <w:szCs w:val="24"/>
        </w:rPr>
        <w:t>Qing et al.</w:t>
      </w:r>
      <w:r w:rsidR="00EE54E2" w:rsidRPr="00CA3BC4">
        <w:rPr>
          <w:rFonts w:ascii="Calibri" w:hAnsi="Calibri" w:cs="Calibri"/>
          <w:sz w:val="24"/>
          <w:szCs w:val="24"/>
        </w:rPr>
        <w:t>, 2023</w:t>
      </w:r>
      <w:r w:rsidR="000B260E" w:rsidRPr="00CA3BC4">
        <w:rPr>
          <w:rFonts w:ascii="Calibri" w:hAnsi="Calibri" w:cs="Calibri"/>
          <w:sz w:val="24"/>
          <w:szCs w:val="24"/>
        </w:rPr>
        <w:t>)</w:t>
      </w:r>
      <w:r w:rsidR="00465AC4" w:rsidRPr="00CA3BC4">
        <w:rPr>
          <w:rFonts w:ascii="Calibri" w:hAnsi="Calibri" w:cs="Calibri"/>
          <w:sz w:val="24"/>
          <w:szCs w:val="24"/>
        </w:rPr>
        <w:t>. The trend toward decentralised and automated defence mechanisms is critical in keeping pace with the rapidly evolving tactics of attackers.</w:t>
      </w:r>
    </w:p>
    <w:p w14:paraId="2B3F7C65" w14:textId="767B462A" w:rsidR="00572BFC" w:rsidRPr="00CA3BC4" w:rsidRDefault="00572BFC" w:rsidP="00572BFC">
      <w:pPr>
        <w:pStyle w:val="Heading1"/>
        <w:spacing w:line="360" w:lineRule="auto"/>
        <w:rPr>
          <w:rFonts w:ascii="Cambria" w:hAnsi="Cambria"/>
        </w:rPr>
      </w:pPr>
      <w:r w:rsidRPr="00CA3BC4">
        <w:rPr>
          <w:rFonts w:ascii="Cambria" w:hAnsi="Cambria"/>
        </w:rPr>
        <w:t>Detection and Mitigation Strategies</w:t>
      </w:r>
    </w:p>
    <w:p w14:paraId="2ED801C3" w14:textId="0181C60A" w:rsidR="00A645CC" w:rsidRPr="00CA3BC4" w:rsidRDefault="00372A2D" w:rsidP="00706313">
      <w:pPr>
        <w:spacing w:line="360" w:lineRule="auto"/>
        <w:rPr>
          <w:rFonts w:ascii="Calibri" w:hAnsi="Calibri" w:cs="Calibri"/>
          <w:sz w:val="24"/>
          <w:szCs w:val="24"/>
        </w:rPr>
      </w:pPr>
      <w:r w:rsidRPr="00CA3BC4">
        <w:rPr>
          <w:rFonts w:ascii="Calibri" w:hAnsi="Calibri" w:cs="Calibri"/>
          <w:sz w:val="24"/>
          <w:szCs w:val="24"/>
        </w:rPr>
        <w:t>Effective DDoS defence requires a multilayered approach combining proactive monitoring, rapid detection and coordinated incident response</w:t>
      </w:r>
      <w:r w:rsidR="000A2AB9" w:rsidRPr="00CA3BC4">
        <w:rPr>
          <w:rFonts w:ascii="Calibri" w:hAnsi="Calibri" w:cs="Calibri"/>
          <w:sz w:val="24"/>
          <w:szCs w:val="24"/>
        </w:rPr>
        <w:t>. The following methods outline key strategies that will inform our response playbook</w:t>
      </w:r>
      <w:r w:rsidR="008A0125" w:rsidRPr="00CA3BC4">
        <w:rPr>
          <w:rFonts w:ascii="Calibri" w:hAnsi="Calibri" w:cs="Calibri"/>
          <w:sz w:val="24"/>
          <w:szCs w:val="24"/>
        </w:rPr>
        <w:t>, utilising learnings from our simulated attacks.</w:t>
      </w:r>
    </w:p>
    <w:p w14:paraId="68C7CA18" w14:textId="121EFBEC" w:rsidR="0044467E" w:rsidRPr="00A04AD4" w:rsidRDefault="0044467E" w:rsidP="0044467E">
      <w:pPr>
        <w:pStyle w:val="Heading2"/>
        <w:spacing w:line="360" w:lineRule="auto"/>
        <w:rPr>
          <w:rFonts w:ascii="Cambria" w:hAnsi="Cambria"/>
          <w:sz w:val="28"/>
          <w:szCs w:val="28"/>
        </w:rPr>
      </w:pPr>
      <w:r w:rsidRPr="00A04AD4">
        <w:rPr>
          <w:rFonts w:ascii="Cambria" w:hAnsi="Cambria"/>
          <w:sz w:val="28"/>
          <w:szCs w:val="28"/>
        </w:rPr>
        <w:t>Detection Methods</w:t>
      </w:r>
    </w:p>
    <w:p w14:paraId="47CC9E3C" w14:textId="6CE0D7A5" w:rsidR="00DB69F7" w:rsidRPr="00A04AD4" w:rsidRDefault="00F85CB5" w:rsidP="00F67CC5">
      <w:pPr>
        <w:spacing w:line="360" w:lineRule="auto"/>
        <w:ind w:left="576"/>
        <w:rPr>
          <w:rFonts w:ascii="Calibri" w:hAnsi="Calibri" w:cs="Calibri"/>
          <w:sz w:val="24"/>
          <w:szCs w:val="24"/>
        </w:rPr>
      </w:pPr>
      <w:r w:rsidRPr="00A04AD4">
        <w:rPr>
          <w:rFonts w:ascii="Calibri" w:hAnsi="Calibri" w:cs="Calibri"/>
          <w:sz w:val="24"/>
          <w:szCs w:val="24"/>
        </w:rPr>
        <w:t>Early detection is essential to minimise the impact of an attack</w:t>
      </w:r>
      <w:r w:rsidR="00534E20" w:rsidRPr="00A04AD4">
        <w:rPr>
          <w:rFonts w:ascii="Calibri" w:hAnsi="Calibri" w:cs="Calibri"/>
          <w:sz w:val="24"/>
          <w:szCs w:val="24"/>
        </w:rPr>
        <w:t>. Key detection techniques include</w:t>
      </w:r>
      <w:r w:rsidR="00B95E50" w:rsidRPr="00A04AD4">
        <w:rPr>
          <w:rFonts w:ascii="Calibri" w:hAnsi="Calibri" w:cs="Calibri"/>
          <w:sz w:val="24"/>
          <w:szCs w:val="24"/>
        </w:rPr>
        <w:t xml:space="preserve"> the following.</w:t>
      </w:r>
    </w:p>
    <w:p w14:paraId="264808A0" w14:textId="232E9074" w:rsidR="00D6165E" w:rsidRPr="00A04AD4" w:rsidRDefault="00D6165E" w:rsidP="00D6165E">
      <w:pPr>
        <w:pStyle w:val="Heading3"/>
        <w:rPr>
          <w:rFonts w:ascii="Cambria" w:hAnsi="Cambria"/>
          <w:color w:val="63A537" w:themeColor="accent2"/>
        </w:rPr>
      </w:pPr>
      <w:r w:rsidRPr="00A04AD4">
        <w:rPr>
          <w:rFonts w:ascii="Cambria" w:hAnsi="Cambria"/>
          <w:color w:val="63A537" w:themeColor="accent2"/>
        </w:rPr>
        <w:t>Packet Capture and Traffic Analysis</w:t>
      </w:r>
    </w:p>
    <w:p w14:paraId="2181D877" w14:textId="675C10C4" w:rsidR="00534E20" w:rsidRPr="00A04AD4" w:rsidRDefault="00084230" w:rsidP="00FC6ECD">
      <w:pPr>
        <w:spacing w:line="360" w:lineRule="auto"/>
        <w:ind w:left="720"/>
        <w:rPr>
          <w:rFonts w:ascii="Calibri" w:hAnsi="Calibri" w:cs="Calibri"/>
          <w:sz w:val="24"/>
          <w:szCs w:val="24"/>
        </w:rPr>
      </w:pPr>
      <w:r w:rsidRPr="00A04AD4">
        <w:rPr>
          <w:rFonts w:ascii="Calibri" w:hAnsi="Calibri" w:cs="Calibri"/>
          <w:sz w:val="24"/>
          <w:szCs w:val="24"/>
        </w:rPr>
        <w:t>Continuous</w:t>
      </w:r>
      <w:r w:rsidR="00AD6600" w:rsidRPr="00A04AD4">
        <w:rPr>
          <w:rFonts w:ascii="Calibri" w:hAnsi="Calibri" w:cs="Calibri"/>
          <w:sz w:val="24"/>
          <w:szCs w:val="24"/>
        </w:rPr>
        <w:t xml:space="preserve"> </w:t>
      </w:r>
      <w:r w:rsidR="00115B20" w:rsidRPr="00A04AD4">
        <w:rPr>
          <w:rFonts w:ascii="Calibri" w:hAnsi="Calibri" w:cs="Calibri"/>
          <w:sz w:val="24"/>
          <w:szCs w:val="24"/>
        </w:rPr>
        <w:t>packet capture enables visibility into abnormal traffic patterns such as sudden surges, malformed packets or spoofed IP addresses</w:t>
      </w:r>
      <w:r w:rsidR="00E80EE3" w:rsidRPr="00A04AD4">
        <w:rPr>
          <w:rFonts w:ascii="Calibri" w:hAnsi="Calibri" w:cs="Calibri"/>
          <w:sz w:val="24"/>
          <w:szCs w:val="24"/>
        </w:rPr>
        <w:t xml:space="preserve"> (Darktrace, </w:t>
      </w:r>
      <w:r w:rsidR="00EB7481" w:rsidRPr="00A04AD4">
        <w:rPr>
          <w:rFonts w:ascii="Calibri" w:hAnsi="Calibri" w:cs="Calibri"/>
          <w:sz w:val="24"/>
          <w:szCs w:val="24"/>
        </w:rPr>
        <w:t>n.d.</w:t>
      </w:r>
      <w:r w:rsidR="00E80EE3" w:rsidRPr="00A04AD4">
        <w:rPr>
          <w:rFonts w:ascii="Calibri" w:hAnsi="Calibri" w:cs="Calibri"/>
          <w:sz w:val="24"/>
          <w:szCs w:val="24"/>
        </w:rPr>
        <w:t>)</w:t>
      </w:r>
      <w:r w:rsidR="00115B20" w:rsidRPr="00A04AD4">
        <w:rPr>
          <w:rFonts w:ascii="Calibri" w:hAnsi="Calibri" w:cs="Calibri"/>
          <w:sz w:val="24"/>
          <w:szCs w:val="24"/>
        </w:rPr>
        <w:t xml:space="preserve">. Tools like Wireshark and </w:t>
      </w:r>
      <w:proofErr w:type="spellStart"/>
      <w:r w:rsidR="00115B20" w:rsidRPr="00A04AD4">
        <w:rPr>
          <w:rFonts w:ascii="Calibri" w:hAnsi="Calibri" w:cs="Calibri"/>
          <w:sz w:val="24"/>
          <w:szCs w:val="24"/>
        </w:rPr>
        <w:t>tcpdump</w:t>
      </w:r>
      <w:proofErr w:type="spellEnd"/>
      <w:r w:rsidR="00115B20" w:rsidRPr="00A04AD4">
        <w:rPr>
          <w:rFonts w:ascii="Calibri" w:hAnsi="Calibri" w:cs="Calibri"/>
          <w:sz w:val="24"/>
          <w:szCs w:val="24"/>
        </w:rPr>
        <w:t>, as utilised in out simulated attacks, support deep analysis during and after incidents.</w:t>
      </w:r>
    </w:p>
    <w:p w14:paraId="26012C8A" w14:textId="3872C97D" w:rsidR="00D6165E" w:rsidRPr="00A04AD4" w:rsidRDefault="00FE51E1" w:rsidP="00D6165E">
      <w:pPr>
        <w:pStyle w:val="Heading3"/>
        <w:rPr>
          <w:rFonts w:ascii="Cambria" w:hAnsi="Cambria"/>
          <w:color w:val="63A537" w:themeColor="accent2"/>
        </w:rPr>
      </w:pPr>
      <w:r w:rsidRPr="00A04AD4">
        <w:rPr>
          <w:rFonts w:ascii="Cambria" w:hAnsi="Cambria"/>
          <w:color w:val="63A537" w:themeColor="accent2"/>
        </w:rPr>
        <w:t>Intrusion Detection and Prevention Systems</w:t>
      </w:r>
      <w:r w:rsidR="00E96306" w:rsidRPr="00A04AD4">
        <w:rPr>
          <w:rFonts w:ascii="Cambria" w:hAnsi="Cambria"/>
          <w:color w:val="63A537" w:themeColor="accent2"/>
        </w:rPr>
        <w:t xml:space="preserve"> (IDS/IPS)</w:t>
      </w:r>
    </w:p>
    <w:p w14:paraId="215D5B06" w14:textId="239EB1A7" w:rsidR="00115B20" w:rsidRPr="00A04AD4" w:rsidRDefault="009A237D" w:rsidP="00D6165E">
      <w:pPr>
        <w:spacing w:line="360" w:lineRule="auto"/>
        <w:ind w:left="720"/>
        <w:rPr>
          <w:rFonts w:ascii="Calibri" w:hAnsi="Calibri" w:cs="Calibri"/>
          <w:sz w:val="24"/>
          <w:szCs w:val="24"/>
        </w:rPr>
      </w:pPr>
      <w:r w:rsidRPr="00A04AD4">
        <w:rPr>
          <w:rFonts w:ascii="Calibri" w:hAnsi="Calibri" w:cs="Calibri"/>
          <w:sz w:val="24"/>
          <w:szCs w:val="24"/>
        </w:rPr>
        <w:t>Network-based IDS/IPS tools can identify suspicious payloads, known signatures and anomalies associated with DDoS traffic.</w:t>
      </w:r>
    </w:p>
    <w:p w14:paraId="2F0415F9" w14:textId="3FC27479" w:rsidR="00D6165E" w:rsidRPr="00A04AD4" w:rsidRDefault="00E96306" w:rsidP="00D6165E">
      <w:pPr>
        <w:pStyle w:val="Heading3"/>
        <w:rPr>
          <w:rFonts w:ascii="Cambria" w:hAnsi="Cambria"/>
          <w:color w:val="63A537" w:themeColor="accent2"/>
        </w:rPr>
      </w:pPr>
      <w:r w:rsidRPr="00A04AD4">
        <w:rPr>
          <w:rFonts w:ascii="Cambria" w:hAnsi="Cambria"/>
          <w:color w:val="63A537" w:themeColor="accent2"/>
        </w:rPr>
        <w:t>Anomaly and Behavioural Detection</w:t>
      </w:r>
    </w:p>
    <w:p w14:paraId="32D520C4" w14:textId="07291573" w:rsidR="00475E5F" w:rsidRPr="00A04AD4" w:rsidRDefault="00475E5F" w:rsidP="00D6165E">
      <w:pPr>
        <w:spacing w:line="360" w:lineRule="auto"/>
        <w:ind w:left="720"/>
        <w:rPr>
          <w:rFonts w:ascii="Calibri" w:hAnsi="Calibri" w:cs="Calibri"/>
          <w:sz w:val="24"/>
          <w:szCs w:val="24"/>
        </w:rPr>
      </w:pPr>
      <w:r w:rsidRPr="00A04AD4">
        <w:rPr>
          <w:rFonts w:ascii="Calibri" w:hAnsi="Calibri" w:cs="Calibri"/>
          <w:sz w:val="24"/>
          <w:szCs w:val="24"/>
        </w:rPr>
        <w:t xml:space="preserve">AI-driven systems </w:t>
      </w:r>
      <w:r w:rsidR="0061406C" w:rsidRPr="00A04AD4">
        <w:rPr>
          <w:rFonts w:ascii="Calibri" w:hAnsi="Calibri" w:cs="Calibri"/>
          <w:sz w:val="24"/>
          <w:szCs w:val="24"/>
        </w:rPr>
        <w:t>establish baselines for normal traffic behaviour and flag deviations in rate, protocol usage or geographic origin. This allows for real time alerting even when novel attack vectors are used.</w:t>
      </w:r>
    </w:p>
    <w:p w14:paraId="5F31DF26" w14:textId="1C9A27EF" w:rsidR="0044467E" w:rsidRPr="00A04AD4" w:rsidRDefault="0044467E" w:rsidP="0044467E">
      <w:pPr>
        <w:pStyle w:val="Heading2"/>
        <w:spacing w:line="360" w:lineRule="auto"/>
        <w:rPr>
          <w:rFonts w:ascii="Cambria" w:hAnsi="Cambria"/>
          <w:sz w:val="28"/>
          <w:szCs w:val="28"/>
        </w:rPr>
      </w:pPr>
      <w:r w:rsidRPr="00A04AD4">
        <w:rPr>
          <w:rFonts w:ascii="Cambria" w:hAnsi="Cambria"/>
          <w:sz w:val="28"/>
          <w:szCs w:val="28"/>
        </w:rPr>
        <w:t>Mitigation Strategies</w:t>
      </w:r>
    </w:p>
    <w:p w14:paraId="115C2F8A" w14:textId="222C2C0E" w:rsidR="00CA7740" w:rsidRPr="00A04AD4" w:rsidRDefault="0033166F" w:rsidP="00DD7AB7">
      <w:pPr>
        <w:spacing w:line="360" w:lineRule="auto"/>
        <w:ind w:left="576"/>
        <w:rPr>
          <w:rFonts w:ascii="Calibri" w:hAnsi="Calibri" w:cs="Calibri"/>
          <w:sz w:val="24"/>
          <w:szCs w:val="24"/>
        </w:rPr>
      </w:pPr>
      <w:r w:rsidRPr="00A04AD4">
        <w:rPr>
          <w:rFonts w:ascii="Calibri" w:hAnsi="Calibri" w:cs="Calibri"/>
          <w:sz w:val="24"/>
          <w:szCs w:val="24"/>
        </w:rPr>
        <w:t xml:space="preserve">Once detected, mitigation </w:t>
      </w:r>
      <w:r w:rsidR="00107EA1" w:rsidRPr="00A04AD4">
        <w:rPr>
          <w:rFonts w:ascii="Calibri" w:hAnsi="Calibri" w:cs="Calibri"/>
          <w:sz w:val="24"/>
          <w:szCs w:val="24"/>
        </w:rPr>
        <w:t>should focus on reducing impact and preserving service availability through layered defences</w:t>
      </w:r>
      <w:r w:rsidR="00C72A48" w:rsidRPr="00A04AD4">
        <w:rPr>
          <w:rFonts w:ascii="Calibri" w:hAnsi="Calibri" w:cs="Calibri"/>
          <w:sz w:val="24"/>
          <w:szCs w:val="24"/>
        </w:rPr>
        <w:t>.</w:t>
      </w:r>
    </w:p>
    <w:p w14:paraId="69481336" w14:textId="6F82078C" w:rsidR="00AA58C9" w:rsidRPr="00A04AD4" w:rsidRDefault="00964497" w:rsidP="002B3857">
      <w:pPr>
        <w:pStyle w:val="ListParagraph"/>
        <w:numPr>
          <w:ilvl w:val="0"/>
          <w:numId w:val="3"/>
        </w:numPr>
        <w:spacing w:line="360" w:lineRule="auto"/>
        <w:rPr>
          <w:rFonts w:ascii="Calibri" w:hAnsi="Calibri" w:cs="Calibri"/>
          <w:sz w:val="24"/>
          <w:szCs w:val="24"/>
        </w:rPr>
      </w:pPr>
      <w:r w:rsidRPr="00A04AD4">
        <w:rPr>
          <w:rFonts w:ascii="Calibri" w:hAnsi="Calibri" w:cs="Calibri"/>
          <w:b/>
          <w:bCs/>
          <w:sz w:val="24"/>
          <w:szCs w:val="24"/>
        </w:rPr>
        <w:t>Rate Limiting and Throttling:</w:t>
      </w:r>
      <w:r w:rsidRPr="00A04AD4">
        <w:rPr>
          <w:rFonts w:ascii="Calibri" w:hAnsi="Calibri" w:cs="Calibri"/>
          <w:sz w:val="24"/>
          <w:szCs w:val="24"/>
        </w:rPr>
        <w:t xml:space="preserve"> Limits the number of requests a host or IP can send within a period, preventing overload</w:t>
      </w:r>
      <w:r w:rsidR="00981040" w:rsidRPr="00A04AD4">
        <w:rPr>
          <w:rFonts w:ascii="Calibri" w:hAnsi="Calibri" w:cs="Calibri"/>
          <w:sz w:val="24"/>
          <w:szCs w:val="24"/>
        </w:rPr>
        <w:t xml:space="preserve"> (Cloudflare, </w:t>
      </w:r>
      <w:r w:rsidR="00F74E72" w:rsidRPr="00A04AD4">
        <w:rPr>
          <w:rFonts w:ascii="Calibri" w:hAnsi="Calibri" w:cs="Calibri"/>
          <w:sz w:val="24"/>
          <w:szCs w:val="24"/>
        </w:rPr>
        <w:t>n.d.</w:t>
      </w:r>
      <w:r w:rsidR="00981040" w:rsidRPr="00A04AD4">
        <w:rPr>
          <w:rFonts w:ascii="Calibri" w:hAnsi="Calibri" w:cs="Calibri"/>
          <w:sz w:val="24"/>
          <w:szCs w:val="24"/>
        </w:rPr>
        <w:t>)</w:t>
      </w:r>
      <w:r w:rsidRPr="00A04AD4">
        <w:rPr>
          <w:rFonts w:ascii="Calibri" w:hAnsi="Calibri" w:cs="Calibri"/>
          <w:sz w:val="24"/>
          <w:szCs w:val="24"/>
        </w:rPr>
        <w:t>.</w:t>
      </w:r>
    </w:p>
    <w:p w14:paraId="24D0D8A7" w14:textId="65E30D7D" w:rsidR="00964497" w:rsidRPr="00A04AD4" w:rsidRDefault="00964497" w:rsidP="002B3857">
      <w:pPr>
        <w:pStyle w:val="ListParagraph"/>
        <w:numPr>
          <w:ilvl w:val="0"/>
          <w:numId w:val="3"/>
        </w:numPr>
        <w:spacing w:line="360" w:lineRule="auto"/>
        <w:rPr>
          <w:rFonts w:ascii="Calibri" w:hAnsi="Calibri" w:cs="Calibri"/>
          <w:sz w:val="24"/>
          <w:szCs w:val="24"/>
        </w:rPr>
      </w:pPr>
      <w:r w:rsidRPr="00A04AD4">
        <w:rPr>
          <w:rFonts w:ascii="Calibri" w:hAnsi="Calibri" w:cs="Calibri"/>
          <w:b/>
          <w:bCs/>
          <w:sz w:val="24"/>
          <w:szCs w:val="24"/>
        </w:rPr>
        <w:t>IP Filtering and Geo-blocking:</w:t>
      </w:r>
      <w:r w:rsidRPr="00A04AD4">
        <w:rPr>
          <w:rFonts w:ascii="Calibri" w:hAnsi="Calibri" w:cs="Calibri"/>
          <w:sz w:val="24"/>
          <w:szCs w:val="24"/>
        </w:rPr>
        <w:t xml:space="preserve"> </w:t>
      </w:r>
      <w:r w:rsidR="00144B62" w:rsidRPr="00A04AD4">
        <w:rPr>
          <w:rFonts w:ascii="Calibri" w:hAnsi="Calibri" w:cs="Calibri"/>
          <w:sz w:val="24"/>
          <w:szCs w:val="24"/>
        </w:rPr>
        <w:t>Filters or blocks traffic from known malicious or unnecessary regions, reducing the volume of attack traffic.</w:t>
      </w:r>
    </w:p>
    <w:p w14:paraId="7D48C858" w14:textId="342FB84D" w:rsidR="00144B62" w:rsidRPr="00A04AD4" w:rsidRDefault="00144B62" w:rsidP="002B3857">
      <w:pPr>
        <w:pStyle w:val="ListParagraph"/>
        <w:numPr>
          <w:ilvl w:val="0"/>
          <w:numId w:val="3"/>
        </w:numPr>
        <w:spacing w:line="360" w:lineRule="auto"/>
        <w:rPr>
          <w:rFonts w:ascii="Calibri" w:hAnsi="Calibri" w:cs="Calibri"/>
          <w:sz w:val="24"/>
          <w:szCs w:val="24"/>
        </w:rPr>
      </w:pPr>
      <w:r w:rsidRPr="00A04AD4">
        <w:rPr>
          <w:rFonts w:ascii="Calibri" w:hAnsi="Calibri" w:cs="Calibri"/>
          <w:b/>
          <w:bCs/>
          <w:sz w:val="24"/>
          <w:szCs w:val="24"/>
        </w:rPr>
        <w:t>Content Delivery Networks:</w:t>
      </w:r>
      <w:r w:rsidRPr="00A04AD4">
        <w:rPr>
          <w:rFonts w:ascii="Calibri" w:hAnsi="Calibri" w:cs="Calibri"/>
          <w:sz w:val="24"/>
          <w:szCs w:val="24"/>
        </w:rPr>
        <w:t xml:space="preserve"> Distributes</w:t>
      </w:r>
      <w:r w:rsidR="00565FA7" w:rsidRPr="00A04AD4">
        <w:rPr>
          <w:rFonts w:ascii="Calibri" w:hAnsi="Calibri" w:cs="Calibri"/>
          <w:sz w:val="24"/>
          <w:szCs w:val="24"/>
        </w:rPr>
        <w:t xml:space="preserve"> network </w:t>
      </w:r>
      <w:r w:rsidR="00B611E9" w:rsidRPr="00A04AD4">
        <w:rPr>
          <w:rFonts w:ascii="Calibri" w:hAnsi="Calibri" w:cs="Calibri"/>
          <w:sz w:val="24"/>
          <w:szCs w:val="24"/>
        </w:rPr>
        <w:t>load across multiple global nodes, absorbing traffic surges and maintaining uptime during attacks.</w:t>
      </w:r>
    </w:p>
    <w:p w14:paraId="0D73F2F6" w14:textId="698167A4" w:rsidR="00B611E9" w:rsidRPr="00A04AD4" w:rsidRDefault="00B611E9" w:rsidP="002B3857">
      <w:pPr>
        <w:pStyle w:val="ListParagraph"/>
        <w:numPr>
          <w:ilvl w:val="0"/>
          <w:numId w:val="3"/>
        </w:numPr>
        <w:spacing w:line="360" w:lineRule="auto"/>
        <w:rPr>
          <w:rFonts w:ascii="Calibri" w:hAnsi="Calibri" w:cs="Calibri"/>
          <w:sz w:val="24"/>
          <w:szCs w:val="24"/>
        </w:rPr>
      </w:pPr>
      <w:r w:rsidRPr="00A04AD4">
        <w:rPr>
          <w:rFonts w:ascii="Calibri" w:hAnsi="Calibri" w:cs="Calibri"/>
          <w:b/>
          <w:bCs/>
          <w:sz w:val="24"/>
          <w:szCs w:val="24"/>
        </w:rPr>
        <w:t xml:space="preserve">Blackholing and </w:t>
      </w:r>
      <w:r w:rsidR="00DD7AB7" w:rsidRPr="00A04AD4">
        <w:rPr>
          <w:rFonts w:ascii="Calibri" w:hAnsi="Calibri" w:cs="Calibri"/>
          <w:b/>
          <w:bCs/>
          <w:sz w:val="24"/>
          <w:szCs w:val="24"/>
        </w:rPr>
        <w:t>Sink Holing</w:t>
      </w:r>
      <w:r w:rsidRPr="00A04AD4">
        <w:rPr>
          <w:rFonts w:ascii="Calibri" w:hAnsi="Calibri" w:cs="Calibri"/>
          <w:b/>
          <w:bCs/>
          <w:sz w:val="24"/>
          <w:szCs w:val="24"/>
        </w:rPr>
        <w:t>:</w:t>
      </w:r>
      <w:r w:rsidRPr="00A04AD4">
        <w:rPr>
          <w:rFonts w:ascii="Calibri" w:hAnsi="Calibri" w:cs="Calibri"/>
          <w:sz w:val="24"/>
          <w:szCs w:val="24"/>
        </w:rPr>
        <w:t xml:space="preserve"> In severe cases, targeted traffic is rerouted or dropped to prevent further damage to infrastructure</w:t>
      </w:r>
      <w:r w:rsidR="00D640F8" w:rsidRPr="00A04AD4">
        <w:rPr>
          <w:rFonts w:ascii="Calibri" w:hAnsi="Calibri" w:cs="Calibri"/>
          <w:sz w:val="24"/>
          <w:szCs w:val="24"/>
        </w:rPr>
        <w:t xml:space="preserve"> (Darktrace, </w:t>
      </w:r>
      <w:r w:rsidR="00EB7481" w:rsidRPr="00A04AD4">
        <w:rPr>
          <w:rFonts w:ascii="Calibri" w:hAnsi="Calibri" w:cs="Calibri"/>
          <w:sz w:val="24"/>
          <w:szCs w:val="24"/>
        </w:rPr>
        <w:t>n.d.</w:t>
      </w:r>
      <w:r w:rsidR="00D640F8" w:rsidRPr="00A04AD4">
        <w:rPr>
          <w:rFonts w:ascii="Calibri" w:hAnsi="Calibri" w:cs="Calibri"/>
          <w:sz w:val="24"/>
          <w:szCs w:val="24"/>
        </w:rPr>
        <w:t>)</w:t>
      </w:r>
      <w:r w:rsidRPr="00A04AD4">
        <w:rPr>
          <w:rFonts w:ascii="Calibri" w:hAnsi="Calibri" w:cs="Calibri"/>
          <w:sz w:val="24"/>
          <w:szCs w:val="24"/>
        </w:rPr>
        <w:t>.</w:t>
      </w:r>
    </w:p>
    <w:p w14:paraId="2E933A6F" w14:textId="382309BD" w:rsidR="00C72A48" w:rsidRPr="00A04AD4" w:rsidRDefault="00B611E9" w:rsidP="002B3857">
      <w:pPr>
        <w:pStyle w:val="ListParagraph"/>
        <w:numPr>
          <w:ilvl w:val="0"/>
          <w:numId w:val="3"/>
        </w:numPr>
        <w:spacing w:line="360" w:lineRule="auto"/>
        <w:rPr>
          <w:rFonts w:ascii="Calibri" w:hAnsi="Calibri" w:cs="Calibri"/>
          <w:sz w:val="24"/>
          <w:szCs w:val="24"/>
        </w:rPr>
      </w:pPr>
      <w:r w:rsidRPr="00A04AD4">
        <w:rPr>
          <w:rFonts w:ascii="Calibri" w:hAnsi="Calibri" w:cs="Calibri"/>
          <w:b/>
          <w:bCs/>
          <w:sz w:val="24"/>
          <w:szCs w:val="24"/>
        </w:rPr>
        <w:t>Collaboration with ISPs and Upstream Providers:</w:t>
      </w:r>
      <w:r w:rsidRPr="00A04AD4">
        <w:rPr>
          <w:rFonts w:ascii="Calibri" w:hAnsi="Calibri" w:cs="Calibri"/>
          <w:sz w:val="24"/>
          <w:szCs w:val="24"/>
        </w:rPr>
        <w:t xml:space="preserve"> Working with upstream carriers can enable early traffic </w:t>
      </w:r>
      <w:r w:rsidR="00DD7AB7" w:rsidRPr="00A04AD4">
        <w:rPr>
          <w:rFonts w:ascii="Calibri" w:hAnsi="Calibri" w:cs="Calibri"/>
          <w:sz w:val="24"/>
          <w:szCs w:val="24"/>
        </w:rPr>
        <w:t>filtering and access to large-scale mitigation infrastructure.</w:t>
      </w:r>
    </w:p>
    <w:p w14:paraId="264E7393" w14:textId="3E4D53D1" w:rsidR="0044467E" w:rsidRPr="00A04AD4" w:rsidRDefault="0044467E" w:rsidP="0044467E">
      <w:pPr>
        <w:pStyle w:val="Heading2"/>
        <w:spacing w:line="360" w:lineRule="auto"/>
        <w:rPr>
          <w:rFonts w:ascii="Cambria" w:hAnsi="Cambria"/>
          <w:sz w:val="28"/>
          <w:szCs w:val="28"/>
        </w:rPr>
      </w:pPr>
      <w:r w:rsidRPr="00A04AD4">
        <w:rPr>
          <w:rFonts w:ascii="Cambria" w:hAnsi="Cambria"/>
          <w:sz w:val="28"/>
          <w:szCs w:val="28"/>
        </w:rPr>
        <w:t>Incident Response Steps</w:t>
      </w:r>
    </w:p>
    <w:p w14:paraId="328E5B37" w14:textId="23103A4F" w:rsidR="00DB69F7" w:rsidRPr="00A04AD4" w:rsidRDefault="00D63EDE" w:rsidP="00385377">
      <w:pPr>
        <w:spacing w:line="360" w:lineRule="auto"/>
        <w:ind w:left="576"/>
        <w:rPr>
          <w:rFonts w:ascii="Calibri" w:hAnsi="Calibri" w:cs="Calibri"/>
          <w:sz w:val="24"/>
          <w:szCs w:val="24"/>
        </w:rPr>
      </w:pPr>
      <w:r w:rsidRPr="00A04AD4">
        <w:rPr>
          <w:rFonts w:ascii="Calibri" w:hAnsi="Calibri" w:cs="Calibri"/>
          <w:sz w:val="24"/>
          <w:szCs w:val="24"/>
        </w:rPr>
        <w:t>A structured response process ensures consistency and effectiveness</w:t>
      </w:r>
      <w:r w:rsidR="00E937D2" w:rsidRPr="00A04AD4">
        <w:rPr>
          <w:rFonts w:ascii="Calibri" w:hAnsi="Calibri" w:cs="Calibri"/>
          <w:sz w:val="24"/>
          <w:szCs w:val="24"/>
        </w:rPr>
        <w:t xml:space="preserve"> during a DDoS incident. This process is often broken down into 4 stages.</w:t>
      </w:r>
    </w:p>
    <w:p w14:paraId="67B065E3" w14:textId="21663F67" w:rsidR="00E937D2" w:rsidRPr="00A04AD4" w:rsidRDefault="00E937D2" w:rsidP="002B3857">
      <w:pPr>
        <w:pStyle w:val="ListParagraph"/>
        <w:numPr>
          <w:ilvl w:val="0"/>
          <w:numId w:val="4"/>
        </w:numPr>
        <w:spacing w:line="360" w:lineRule="auto"/>
        <w:rPr>
          <w:rFonts w:ascii="Calibri" w:hAnsi="Calibri" w:cs="Calibri"/>
          <w:sz w:val="24"/>
          <w:szCs w:val="24"/>
        </w:rPr>
      </w:pPr>
      <w:r w:rsidRPr="00A04AD4">
        <w:rPr>
          <w:rFonts w:ascii="Calibri" w:hAnsi="Calibri" w:cs="Calibri"/>
          <w:b/>
          <w:bCs/>
          <w:sz w:val="24"/>
          <w:szCs w:val="24"/>
        </w:rPr>
        <w:t>Monitoring:</w:t>
      </w:r>
      <w:r w:rsidRPr="00A04AD4">
        <w:rPr>
          <w:rFonts w:ascii="Calibri" w:hAnsi="Calibri" w:cs="Calibri"/>
          <w:sz w:val="24"/>
          <w:szCs w:val="24"/>
        </w:rPr>
        <w:t xml:space="preserve"> Detect unusual spikes in bandwidth or connection</w:t>
      </w:r>
      <w:r w:rsidR="00385377" w:rsidRPr="00A04AD4">
        <w:rPr>
          <w:rFonts w:ascii="Calibri" w:hAnsi="Calibri" w:cs="Calibri"/>
          <w:sz w:val="24"/>
          <w:szCs w:val="24"/>
        </w:rPr>
        <w:t xml:space="preserve"> requests using dashboards and alerts.</w:t>
      </w:r>
    </w:p>
    <w:p w14:paraId="2D4E8841" w14:textId="10A504F9" w:rsidR="00385377" w:rsidRPr="00A04AD4" w:rsidRDefault="00385377" w:rsidP="002B3857">
      <w:pPr>
        <w:pStyle w:val="ListParagraph"/>
        <w:numPr>
          <w:ilvl w:val="0"/>
          <w:numId w:val="4"/>
        </w:numPr>
        <w:spacing w:line="360" w:lineRule="auto"/>
        <w:rPr>
          <w:rFonts w:ascii="Calibri" w:hAnsi="Calibri" w:cs="Calibri"/>
          <w:sz w:val="24"/>
          <w:szCs w:val="24"/>
        </w:rPr>
      </w:pPr>
      <w:r w:rsidRPr="00A04AD4">
        <w:rPr>
          <w:rFonts w:ascii="Calibri" w:hAnsi="Calibri" w:cs="Calibri"/>
          <w:b/>
          <w:bCs/>
          <w:sz w:val="24"/>
          <w:szCs w:val="24"/>
        </w:rPr>
        <w:t>Containment:</w:t>
      </w:r>
      <w:r w:rsidRPr="00A04AD4">
        <w:rPr>
          <w:rFonts w:ascii="Calibri" w:hAnsi="Calibri" w:cs="Calibri"/>
          <w:sz w:val="24"/>
          <w:szCs w:val="24"/>
        </w:rPr>
        <w:t xml:space="preserve"> Activate DDoS mitigation tools, engage scrubbing services and implement temporary filters or access controls.</w:t>
      </w:r>
    </w:p>
    <w:p w14:paraId="6789F90F" w14:textId="6C514644" w:rsidR="00385377" w:rsidRPr="00A04AD4" w:rsidRDefault="00385377" w:rsidP="002B3857">
      <w:pPr>
        <w:pStyle w:val="ListParagraph"/>
        <w:numPr>
          <w:ilvl w:val="0"/>
          <w:numId w:val="4"/>
        </w:numPr>
        <w:spacing w:line="360" w:lineRule="auto"/>
        <w:rPr>
          <w:rFonts w:ascii="Calibri" w:hAnsi="Calibri" w:cs="Calibri"/>
          <w:sz w:val="24"/>
          <w:szCs w:val="24"/>
        </w:rPr>
      </w:pPr>
      <w:r w:rsidRPr="00A04AD4">
        <w:rPr>
          <w:rFonts w:ascii="Calibri" w:hAnsi="Calibri" w:cs="Calibri"/>
          <w:b/>
          <w:bCs/>
          <w:sz w:val="24"/>
          <w:szCs w:val="24"/>
        </w:rPr>
        <w:t>Recovery:</w:t>
      </w:r>
      <w:r w:rsidRPr="00A04AD4">
        <w:rPr>
          <w:rFonts w:ascii="Calibri" w:hAnsi="Calibri" w:cs="Calibri"/>
          <w:sz w:val="24"/>
          <w:szCs w:val="24"/>
        </w:rPr>
        <w:t xml:space="preserve"> Gradually restore</w:t>
      </w:r>
      <w:r w:rsidR="0082164A" w:rsidRPr="00A04AD4">
        <w:rPr>
          <w:rFonts w:ascii="Calibri" w:hAnsi="Calibri" w:cs="Calibri"/>
          <w:sz w:val="24"/>
          <w:szCs w:val="24"/>
        </w:rPr>
        <w:t xml:space="preserve"> normal services while monitoring for secondary attacks or lingering anomalies.</w:t>
      </w:r>
    </w:p>
    <w:p w14:paraId="027BBE08" w14:textId="34B99A03" w:rsidR="00B80820" w:rsidRPr="00A04AD4" w:rsidRDefault="00385377" w:rsidP="002B3857">
      <w:pPr>
        <w:pStyle w:val="ListParagraph"/>
        <w:numPr>
          <w:ilvl w:val="0"/>
          <w:numId w:val="4"/>
        </w:numPr>
        <w:spacing w:line="360" w:lineRule="auto"/>
        <w:rPr>
          <w:rFonts w:ascii="Calibri" w:hAnsi="Calibri" w:cs="Calibri"/>
          <w:sz w:val="24"/>
          <w:szCs w:val="24"/>
        </w:rPr>
      </w:pPr>
      <w:r w:rsidRPr="00A04AD4">
        <w:rPr>
          <w:rFonts w:ascii="Calibri" w:hAnsi="Calibri" w:cs="Calibri"/>
          <w:b/>
          <w:bCs/>
          <w:sz w:val="24"/>
          <w:szCs w:val="24"/>
        </w:rPr>
        <w:t>Documentation:</w:t>
      </w:r>
      <w:r w:rsidRPr="00A04AD4">
        <w:rPr>
          <w:rFonts w:ascii="Calibri" w:hAnsi="Calibri" w:cs="Calibri"/>
          <w:sz w:val="24"/>
          <w:szCs w:val="24"/>
        </w:rPr>
        <w:t xml:space="preserve"> </w:t>
      </w:r>
      <w:r w:rsidR="0082164A" w:rsidRPr="00A04AD4">
        <w:rPr>
          <w:rFonts w:ascii="Calibri" w:hAnsi="Calibri" w:cs="Calibri"/>
          <w:sz w:val="24"/>
          <w:szCs w:val="24"/>
        </w:rPr>
        <w:t>Record technical details</w:t>
      </w:r>
      <w:r w:rsidR="00EE3A22" w:rsidRPr="00A04AD4">
        <w:rPr>
          <w:rFonts w:ascii="Calibri" w:hAnsi="Calibri" w:cs="Calibri"/>
          <w:sz w:val="24"/>
          <w:szCs w:val="24"/>
        </w:rPr>
        <w:t>, timelines</w:t>
      </w:r>
      <w:r w:rsidR="008E42DE" w:rsidRPr="00A04AD4">
        <w:rPr>
          <w:rFonts w:ascii="Calibri" w:hAnsi="Calibri" w:cs="Calibri"/>
          <w:sz w:val="24"/>
          <w:szCs w:val="24"/>
        </w:rPr>
        <w:t xml:space="preserve">, and </w:t>
      </w:r>
      <w:r w:rsidR="00192796" w:rsidRPr="00A04AD4">
        <w:rPr>
          <w:rFonts w:ascii="Calibri" w:hAnsi="Calibri" w:cs="Calibri"/>
          <w:sz w:val="24"/>
          <w:szCs w:val="24"/>
        </w:rPr>
        <w:t xml:space="preserve">response actions to improve </w:t>
      </w:r>
      <w:r w:rsidR="00BA7E90" w:rsidRPr="00A04AD4">
        <w:rPr>
          <w:rFonts w:ascii="Calibri" w:hAnsi="Calibri" w:cs="Calibri"/>
          <w:sz w:val="24"/>
          <w:szCs w:val="24"/>
        </w:rPr>
        <w:t>future readiness and</w:t>
      </w:r>
      <w:r w:rsidR="00885075" w:rsidRPr="00A04AD4">
        <w:rPr>
          <w:rFonts w:ascii="Calibri" w:hAnsi="Calibri" w:cs="Calibri"/>
          <w:sz w:val="24"/>
          <w:szCs w:val="24"/>
        </w:rPr>
        <w:t xml:space="preserve"> update</w:t>
      </w:r>
      <w:r w:rsidR="009171A8" w:rsidRPr="00A04AD4">
        <w:rPr>
          <w:rFonts w:ascii="Calibri" w:hAnsi="Calibri" w:cs="Calibri"/>
          <w:sz w:val="24"/>
          <w:szCs w:val="24"/>
        </w:rPr>
        <w:t xml:space="preserve"> the playbook accordingly.</w:t>
      </w:r>
    </w:p>
    <w:p w14:paraId="6CAAD8DD" w14:textId="45313CE1" w:rsidR="00723E19" w:rsidRPr="00A04AD4" w:rsidRDefault="00572BFC" w:rsidP="00723E19">
      <w:pPr>
        <w:pStyle w:val="Heading1"/>
        <w:spacing w:line="360" w:lineRule="auto"/>
        <w:rPr>
          <w:rFonts w:ascii="Cambria" w:hAnsi="Cambria"/>
        </w:rPr>
      </w:pPr>
      <w:r w:rsidRPr="00A04AD4">
        <w:rPr>
          <w:rFonts w:ascii="Cambria" w:hAnsi="Cambria"/>
        </w:rPr>
        <w:t>Ethical and Legal Considerations</w:t>
      </w:r>
    </w:p>
    <w:p w14:paraId="3DF4D222" w14:textId="35BA17BA" w:rsidR="000E3D53" w:rsidRPr="00A04AD4" w:rsidRDefault="00035E34" w:rsidP="004B6EE5">
      <w:pPr>
        <w:spacing w:line="360" w:lineRule="auto"/>
        <w:rPr>
          <w:rFonts w:ascii="Calibri" w:hAnsi="Calibri" w:cs="Calibri"/>
          <w:sz w:val="24"/>
          <w:szCs w:val="24"/>
        </w:rPr>
      </w:pPr>
      <w:r w:rsidRPr="00A04AD4">
        <w:rPr>
          <w:rFonts w:ascii="Calibri" w:hAnsi="Calibri" w:cs="Calibri"/>
          <w:sz w:val="24"/>
          <w:szCs w:val="24"/>
        </w:rPr>
        <w:t>DDoS attacks occupy a complex space in cybersecurity ethics and law. While defenders must understand attack mechanisms</w:t>
      </w:r>
      <w:r w:rsidR="00996B72" w:rsidRPr="00A04AD4">
        <w:rPr>
          <w:rFonts w:ascii="Calibri" w:hAnsi="Calibri" w:cs="Calibri"/>
          <w:sz w:val="24"/>
          <w:szCs w:val="24"/>
        </w:rPr>
        <w:t xml:space="preserve"> to build effective countermeasures, they must also operate within strict legal and moral boundaries. Ethical conduct ensures that testing, simulation and response activities remain responsible</w:t>
      </w:r>
      <w:r w:rsidR="0089208A" w:rsidRPr="00A04AD4">
        <w:rPr>
          <w:rFonts w:ascii="Calibri" w:hAnsi="Calibri" w:cs="Calibri"/>
          <w:sz w:val="24"/>
          <w:szCs w:val="24"/>
        </w:rPr>
        <w:t xml:space="preserve"> and compliant, while legal frameworks outline specific obligations</w:t>
      </w:r>
      <w:r w:rsidR="00237302" w:rsidRPr="00A04AD4">
        <w:rPr>
          <w:rFonts w:ascii="Calibri" w:hAnsi="Calibri" w:cs="Calibri"/>
          <w:sz w:val="24"/>
          <w:szCs w:val="24"/>
        </w:rPr>
        <w:t xml:space="preserve"> for organisations that detect or are affected by DDoS activity. Understanding these obligations,</w:t>
      </w:r>
      <w:r w:rsidR="0089208A" w:rsidRPr="00A04AD4">
        <w:rPr>
          <w:rFonts w:ascii="Calibri" w:hAnsi="Calibri" w:cs="Calibri"/>
          <w:sz w:val="24"/>
          <w:szCs w:val="24"/>
        </w:rPr>
        <w:t xml:space="preserve"> both in Australia and internationally, is essential for developing an effective and lawful DDoS response playbook.</w:t>
      </w:r>
    </w:p>
    <w:p w14:paraId="2C96D25A" w14:textId="1294DAC6" w:rsidR="00F22FDF" w:rsidRPr="00A04AD4" w:rsidRDefault="00F22FDF" w:rsidP="00F22FDF">
      <w:pPr>
        <w:pStyle w:val="Heading2"/>
        <w:spacing w:line="360" w:lineRule="auto"/>
        <w:rPr>
          <w:rFonts w:ascii="Cambria" w:hAnsi="Cambria"/>
          <w:sz w:val="28"/>
          <w:szCs w:val="28"/>
        </w:rPr>
      </w:pPr>
      <w:r w:rsidRPr="00A04AD4">
        <w:rPr>
          <w:rFonts w:ascii="Cambria" w:hAnsi="Cambria"/>
          <w:sz w:val="28"/>
          <w:szCs w:val="28"/>
        </w:rPr>
        <w:t>Ethical Considerations</w:t>
      </w:r>
    </w:p>
    <w:p w14:paraId="17865560" w14:textId="6ACB22E3" w:rsidR="003A3E71" w:rsidRPr="00A04AD4" w:rsidRDefault="00E617AB" w:rsidP="004B6EE5">
      <w:pPr>
        <w:spacing w:line="360" w:lineRule="auto"/>
        <w:ind w:left="576"/>
        <w:rPr>
          <w:rFonts w:ascii="Calibri" w:hAnsi="Calibri" w:cs="Calibri"/>
          <w:sz w:val="24"/>
          <w:szCs w:val="24"/>
        </w:rPr>
      </w:pPr>
      <w:r w:rsidRPr="00A04AD4">
        <w:rPr>
          <w:rFonts w:ascii="Calibri" w:hAnsi="Calibri" w:cs="Calibri"/>
          <w:sz w:val="24"/>
          <w:szCs w:val="24"/>
        </w:rPr>
        <w:t xml:space="preserve">From an ethical perspective, DDoS-related research and simulation activities </w:t>
      </w:r>
      <w:r w:rsidR="00B305AB" w:rsidRPr="00A04AD4">
        <w:rPr>
          <w:rFonts w:ascii="Calibri" w:hAnsi="Calibri" w:cs="Calibri"/>
          <w:sz w:val="24"/>
          <w:szCs w:val="24"/>
        </w:rPr>
        <w:t xml:space="preserve">must always prioritise harm prevention and data protection. Practitioners conducting simulations or training exercises </w:t>
      </w:r>
      <w:r w:rsidR="008B0C91" w:rsidRPr="00A04AD4">
        <w:rPr>
          <w:rFonts w:ascii="Calibri" w:hAnsi="Calibri" w:cs="Calibri"/>
          <w:sz w:val="24"/>
          <w:szCs w:val="24"/>
        </w:rPr>
        <w:t xml:space="preserve">must ensure that all tests are performed in controlled environments that do not impact public infrastructure, networks or users. Ethical security </w:t>
      </w:r>
      <w:r w:rsidR="00745C1F" w:rsidRPr="00A04AD4">
        <w:rPr>
          <w:rFonts w:ascii="Calibri" w:hAnsi="Calibri" w:cs="Calibri"/>
          <w:sz w:val="24"/>
          <w:szCs w:val="24"/>
        </w:rPr>
        <w:t>professionals are expected to uphold</w:t>
      </w:r>
      <w:r w:rsidR="00A96D2E" w:rsidRPr="00A04AD4">
        <w:rPr>
          <w:rFonts w:ascii="Calibri" w:hAnsi="Calibri" w:cs="Calibri"/>
          <w:sz w:val="24"/>
          <w:szCs w:val="24"/>
        </w:rPr>
        <w:t xml:space="preserve"> principles of integrity, transparency and accountability, ensuring that findings from simulated attacks are used exclusively to strengthen defences rather than exploit vulnerabilities</w:t>
      </w:r>
      <w:r w:rsidR="006A0E45" w:rsidRPr="00A04AD4">
        <w:rPr>
          <w:rFonts w:ascii="Calibri" w:hAnsi="Calibri" w:cs="Calibri"/>
          <w:sz w:val="24"/>
          <w:szCs w:val="24"/>
        </w:rPr>
        <w:t xml:space="preserve"> (A</w:t>
      </w:r>
      <w:r w:rsidR="006A5A74" w:rsidRPr="00A04AD4">
        <w:rPr>
          <w:rFonts w:ascii="Calibri" w:hAnsi="Calibri" w:cs="Calibri"/>
          <w:sz w:val="24"/>
          <w:szCs w:val="24"/>
        </w:rPr>
        <w:t>ustralian Computer Society [ACS], 2023</w:t>
      </w:r>
      <w:r w:rsidR="006A0E45" w:rsidRPr="00A04AD4">
        <w:rPr>
          <w:rFonts w:ascii="Calibri" w:hAnsi="Calibri" w:cs="Calibri"/>
          <w:sz w:val="24"/>
          <w:szCs w:val="24"/>
        </w:rPr>
        <w:t>)</w:t>
      </w:r>
      <w:r w:rsidR="007B0B4F" w:rsidRPr="00A04AD4">
        <w:rPr>
          <w:rFonts w:ascii="Calibri" w:hAnsi="Calibri" w:cs="Calibri"/>
          <w:sz w:val="24"/>
          <w:szCs w:val="24"/>
        </w:rPr>
        <w:t>.</w:t>
      </w:r>
    </w:p>
    <w:p w14:paraId="34C44D52" w14:textId="258A44B6" w:rsidR="007B0B4F" w:rsidRPr="00A04AD4" w:rsidRDefault="007B0B4F" w:rsidP="004B6EE5">
      <w:pPr>
        <w:spacing w:line="360" w:lineRule="auto"/>
        <w:ind w:left="576"/>
        <w:rPr>
          <w:rFonts w:ascii="Calibri" w:hAnsi="Calibri" w:cs="Calibri"/>
          <w:sz w:val="24"/>
          <w:szCs w:val="24"/>
        </w:rPr>
      </w:pPr>
      <w:r w:rsidRPr="00A04AD4">
        <w:rPr>
          <w:rFonts w:ascii="Calibri" w:hAnsi="Calibri" w:cs="Calibri"/>
          <w:sz w:val="24"/>
          <w:szCs w:val="24"/>
        </w:rPr>
        <w:t>Furthermore, ethical analysis must consider proportionality</w:t>
      </w:r>
      <w:r w:rsidR="003134DA" w:rsidRPr="00A04AD4">
        <w:rPr>
          <w:rFonts w:ascii="Calibri" w:hAnsi="Calibri" w:cs="Calibri"/>
          <w:sz w:val="24"/>
          <w:szCs w:val="24"/>
        </w:rPr>
        <w:t xml:space="preserve">, defensive actions should not </w:t>
      </w:r>
      <w:r w:rsidR="007B54BB" w:rsidRPr="00A04AD4">
        <w:rPr>
          <w:rFonts w:ascii="Calibri" w:hAnsi="Calibri" w:cs="Calibri"/>
          <w:sz w:val="24"/>
          <w:szCs w:val="24"/>
        </w:rPr>
        <w:t>infringe on legitimate users access to services. For instance</w:t>
      </w:r>
      <w:r w:rsidR="00F87AC7" w:rsidRPr="00A04AD4">
        <w:rPr>
          <w:rFonts w:ascii="Calibri" w:hAnsi="Calibri" w:cs="Calibri"/>
          <w:sz w:val="24"/>
          <w:szCs w:val="24"/>
        </w:rPr>
        <w:t xml:space="preserve">, aggressive mitigation techniques such as IP blocking or geo-blocking must be </w:t>
      </w:r>
      <w:r w:rsidR="00CD4A99" w:rsidRPr="00A04AD4">
        <w:rPr>
          <w:rFonts w:ascii="Calibri" w:hAnsi="Calibri" w:cs="Calibri"/>
          <w:sz w:val="24"/>
          <w:szCs w:val="24"/>
        </w:rPr>
        <w:t xml:space="preserve">applied carefully to avoid unintended </w:t>
      </w:r>
      <w:r w:rsidR="00B14ED8" w:rsidRPr="00A04AD4">
        <w:rPr>
          <w:rFonts w:ascii="Calibri" w:hAnsi="Calibri" w:cs="Calibri"/>
          <w:sz w:val="24"/>
          <w:szCs w:val="24"/>
        </w:rPr>
        <w:t>discrimination or service denial to legitimate regions</w:t>
      </w:r>
      <w:r w:rsidR="005B684C" w:rsidRPr="00A04AD4">
        <w:rPr>
          <w:rFonts w:ascii="Calibri" w:hAnsi="Calibri" w:cs="Calibri"/>
          <w:sz w:val="24"/>
          <w:szCs w:val="24"/>
        </w:rPr>
        <w:t xml:space="preserve"> (Porter, 2025)</w:t>
      </w:r>
      <w:r w:rsidR="00B14ED8" w:rsidRPr="00A04AD4">
        <w:rPr>
          <w:rFonts w:ascii="Calibri" w:hAnsi="Calibri" w:cs="Calibri"/>
          <w:sz w:val="24"/>
          <w:szCs w:val="24"/>
        </w:rPr>
        <w:t>. Adhering to established professional codes of ethics</w:t>
      </w:r>
      <w:r w:rsidR="00B86258" w:rsidRPr="00A04AD4">
        <w:rPr>
          <w:rFonts w:ascii="Calibri" w:hAnsi="Calibri" w:cs="Calibri"/>
          <w:sz w:val="24"/>
          <w:szCs w:val="24"/>
        </w:rPr>
        <w:t xml:space="preserve">, such as those from the Australian Computer Society (ACS), reinforces the importance </w:t>
      </w:r>
      <w:r w:rsidR="00F2288E" w:rsidRPr="00A04AD4">
        <w:rPr>
          <w:rFonts w:ascii="Calibri" w:hAnsi="Calibri" w:cs="Calibri"/>
          <w:sz w:val="24"/>
          <w:szCs w:val="24"/>
        </w:rPr>
        <w:t xml:space="preserve">of acting in the public interest, respecting privacy and maintaining trust in </w:t>
      </w:r>
      <w:r w:rsidR="002A6A90" w:rsidRPr="00A04AD4">
        <w:rPr>
          <w:rFonts w:ascii="Calibri" w:hAnsi="Calibri" w:cs="Calibri"/>
          <w:sz w:val="24"/>
          <w:szCs w:val="24"/>
        </w:rPr>
        <w:t>the cybersecurity profession</w:t>
      </w:r>
      <w:r w:rsidR="006A5A74" w:rsidRPr="00A04AD4">
        <w:rPr>
          <w:rFonts w:ascii="Calibri" w:hAnsi="Calibri" w:cs="Calibri"/>
          <w:sz w:val="24"/>
          <w:szCs w:val="24"/>
        </w:rPr>
        <w:t xml:space="preserve"> (ACS, 2014)</w:t>
      </w:r>
      <w:r w:rsidR="002A6A90" w:rsidRPr="00A04AD4">
        <w:rPr>
          <w:rFonts w:ascii="Calibri" w:hAnsi="Calibri" w:cs="Calibri"/>
          <w:sz w:val="24"/>
          <w:szCs w:val="24"/>
        </w:rPr>
        <w:t>.</w:t>
      </w:r>
    </w:p>
    <w:p w14:paraId="65617FA6" w14:textId="2A5C86C4" w:rsidR="00F22FDF" w:rsidRPr="00A04AD4" w:rsidRDefault="00F22FDF" w:rsidP="00F22FDF">
      <w:pPr>
        <w:pStyle w:val="Heading2"/>
        <w:spacing w:line="360" w:lineRule="auto"/>
        <w:rPr>
          <w:rFonts w:ascii="Cambria" w:hAnsi="Cambria"/>
          <w:sz w:val="28"/>
          <w:szCs w:val="28"/>
        </w:rPr>
      </w:pPr>
      <w:r w:rsidRPr="00A04AD4">
        <w:rPr>
          <w:rFonts w:ascii="Cambria" w:hAnsi="Cambria"/>
          <w:sz w:val="28"/>
          <w:szCs w:val="28"/>
        </w:rPr>
        <w:t>Australian Legal Obligations</w:t>
      </w:r>
    </w:p>
    <w:p w14:paraId="7EC4F255" w14:textId="77777777" w:rsidR="00746B76" w:rsidRPr="00A04AD4" w:rsidRDefault="00A51498" w:rsidP="004B6EE5">
      <w:pPr>
        <w:spacing w:line="360" w:lineRule="auto"/>
        <w:ind w:left="576"/>
        <w:rPr>
          <w:rFonts w:ascii="Calibri" w:hAnsi="Calibri" w:cs="Calibri"/>
          <w:sz w:val="24"/>
          <w:szCs w:val="24"/>
        </w:rPr>
      </w:pPr>
      <w:r w:rsidRPr="00A04AD4">
        <w:rPr>
          <w:rFonts w:ascii="Calibri" w:hAnsi="Calibri" w:cs="Calibri"/>
          <w:sz w:val="24"/>
          <w:szCs w:val="24"/>
        </w:rPr>
        <w:t>Under Australian law DDoS attacks are treated as serious cybercrimes. The Criminal Code Act 199</w:t>
      </w:r>
      <w:r w:rsidR="00F15158" w:rsidRPr="00A04AD4">
        <w:rPr>
          <w:rFonts w:ascii="Calibri" w:hAnsi="Calibri" w:cs="Calibri"/>
          <w:sz w:val="24"/>
          <w:szCs w:val="24"/>
        </w:rPr>
        <w:t xml:space="preserve">5, specifically section </w:t>
      </w:r>
      <w:r w:rsidR="00E73A1C" w:rsidRPr="00A04AD4">
        <w:rPr>
          <w:rFonts w:ascii="Calibri" w:hAnsi="Calibri" w:cs="Calibri"/>
          <w:sz w:val="24"/>
          <w:szCs w:val="24"/>
        </w:rPr>
        <w:t xml:space="preserve">477.3, makes it an offence to cause unauthorised impairment of electronic communications or data, carrying </w:t>
      </w:r>
      <w:r w:rsidR="0044527D" w:rsidRPr="00A04AD4">
        <w:rPr>
          <w:rFonts w:ascii="Calibri" w:hAnsi="Calibri" w:cs="Calibri"/>
          <w:sz w:val="24"/>
          <w:szCs w:val="24"/>
        </w:rPr>
        <w:t xml:space="preserve">penalties of up to ten years imprisonment. </w:t>
      </w:r>
      <w:r w:rsidR="00D617E9" w:rsidRPr="00A04AD4">
        <w:rPr>
          <w:rFonts w:ascii="Calibri" w:hAnsi="Calibri" w:cs="Calibri"/>
          <w:sz w:val="24"/>
          <w:szCs w:val="24"/>
        </w:rPr>
        <w:t>Organisations that are targeted by DDoS attacks also have reporting obligations</w:t>
      </w:r>
      <w:r w:rsidR="00384213" w:rsidRPr="00A04AD4">
        <w:rPr>
          <w:rFonts w:ascii="Calibri" w:hAnsi="Calibri" w:cs="Calibri"/>
          <w:sz w:val="24"/>
          <w:szCs w:val="24"/>
        </w:rPr>
        <w:t xml:space="preserve"> under the Security of Critical Infrastructure Act 2019 and the </w:t>
      </w:r>
      <w:r w:rsidR="00282A93" w:rsidRPr="00A04AD4">
        <w:rPr>
          <w:rFonts w:ascii="Calibri" w:hAnsi="Calibri" w:cs="Calibri"/>
          <w:sz w:val="24"/>
          <w:szCs w:val="24"/>
        </w:rPr>
        <w:t xml:space="preserve">Notifiable Data Breaches (NDB) scheme of the Privacy Act (1988) if the attack leads to the compromise of </w:t>
      </w:r>
      <w:r w:rsidR="001973CA" w:rsidRPr="00A04AD4">
        <w:rPr>
          <w:rFonts w:ascii="Calibri" w:hAnsi="Calibri" w:cs="Calibri"/>
          <w:sz w:val="24"/>
          <w:szCs w:val="24"/>
        </w:rPr>
        <w:t>personal or operationally sensitive data.</w:t>
      </w:r>
      <w:r w:rsidR="00746B76" w:rsidRPr="00A04AD4">
        <w:rPr>
          <w:rFonts w:ascii="Calibri" w:hAnsi="Calibri" w:cs="Calibri"/>
          <w:sz w:val="24"/>
          <w:szCs w:val="24"/>
        </w:rPr>
        <w:t xml:space="preserve"> </w:t>
      </w:r>
    </w:p>
    <w:p w14:paraId="11B9FB45" w14:textId="78917F32" w:rsidR="00723E19" w:rsidRPr="00A04AD4" w:rsidRDefault="00746B76" w:rsidP="004B6EE5">
      <w:pPr>
        <w:spacing w:line="360" w:lineRule="auto"/>
        <w:ind w:left="576"/>
        <w:rPr>
          <w:rFonts w:ascii="Calibri" w:hAnsi="Calibri" w:cs="Calibri"/>
          <w:sz w:val="24"/>
          <w:szCs w:val="24"/>
        </w:rPr>
      </w:pPr>
      <w:r w:rsidRPr="00A04AD4">
        <w:rPr>
          <w:rFonts w:ascii="Calibri" w:hAnsi="Calibri" w:cs="Calibri"/>
          <w:sz w:val="24"/>
          <w:szCs w:val="24"/>
        </w:rPr>
        <w:t xml:space="preserve">Incident responders </w:t>
      </w:r>
      <w:r w:rsidR="00706A38" w:rsidRPr="00A04AD4">
        <w:rPr>
          <w:rFonts w:ascii="Calibri" w:hAnsi="Calibri" w:cs="Calibri"/>
          <w:sz w:val="24"/>
          <w:szCs w:val="24"/>
        </w:rPr>
        <w:t>must also consider obligations under the Australian Signals Directorate (ASD) and the Australian Cyber Security Centre (ACSC) frameworks</w:t>
      </w:r>
      <w:r w:rsidR="00202EC7" w:rsidRPr="00A04AD4">
        <w:rPr>
          <w:rFonts w:ascii="Calibri" w:hAnsi="Calibri" w:cs="Calibri"/>
          <w:sz w:val="24"/>
          <w:szCs w:val="24"/>
        </w:rPr>
        <w:t xml:space="preserve">, which encourage timely reporting of significant </w:t>
      </w:r>
      <w:r w:rsidR="009F2BF4" w:rsidRPr="00A04AD4">
        <w:rPr>
          <w:rFonts w:ascii="Calibri" w:hAnsi="Calibri" w:cs="Calibri"/>
          <w:sz w:val="24"/>
          <w:szCs w:val="24"/>
        </w:rPr>
        <w:t xml:space="preserve">cyber incidents to facilitate coordinated national defence efforts. Failure to report or properly manage </w:t>
      </w:r>
      <w:r w:rsidR="00804137" w:rsidRPr="00A04AD4">
        <w:rPr>
          <w:rFonts w:ascii="Calibri" w:hAnsi="Calibri" w:cs="Calibri"/>
          <w:sz w:val="24"/>
          <w:szCs w:val="24"/>
        </w:rPr>
        <w:t>a DDoS incident could expose organisations to regulatory penalties, reputational damage and potential civil liability. Therefore, legal compliance is not only a statutory duty but also a critical aspect of maintaining organisational resilience and trust.</w:t>
      </w:r>
    </w:p>
    <w:p w14:paraId="67875C8B" w14:textId="7F5C6B7A" w:rsidR="00F22FDF" w:rsidRPr="00A04AD4" w:rsidRDefault="00F22FDF" w:rsidP="00F22FDF">
      <w:pPr>
        <w:pStyle w:val="Heading2"/>
        <w:spacing w:line="360" w:lineRule="auto"/>
        <w:rPr>
          <w:rFonts w:ascii="Cambria" w:hAnsi="Cambria"/>
          <w:sz w:val="28"/>
          <w:szCs w:val="28"/>
        </w:rPr>
      </w:pPr>
      <w:r w:rsidRPr="00A04AD4">
        <w:rPr>
          <w:rFonts w:ascii="Cambria" w:hAnsi="Cambria"/>
          <w:sz w:val="28"/>
          <w:szCs w:val="28"/>
        </w:rPr>
        <w:t>International Perspectives</w:t>
      </w:r>
    </w:p>
    <w:p w14:paraId="44F6776A" w14:textId="77777777" w:rsidR="00D977A0" w:rsidRDefault="006F3BA4" w:rsidP="004B6EE5">
      <w:pPr>
        <w:spacing w:after="160" w:line="360" w:lineRule="auto"/>
        <w:ind w:left="576"/>
        <w:rPr>
          <w:rFonts w:ascii="Calibri" w:hAnsi="Calibri" w:cs="Calibri"/>
          <w:sz w:val="24"/>
          <w:szCs w:val="24"/>
        </w:rPr>
      </w:pPr>
      <w:r>
        <w:rPr>
          <w:rFonts w:ascii="Calibri" w:hAnsi="Calibri" w:cs="Calibri"/>
          <w:sz w:val="24"/>
          <w:szCs w:val="24"/>
        </w:rPr>
        <w:t>Globally, laws governing DDoS activity vary but share a common emphasis on prohibiting unauthorised network disruption.</w:t>
      </w:r>
      <w:r w:rsidR="00F12F4D">
        <w:rPr>
          <w:rFonts w:ascii="Calibri" w:hAnsi="Calibri" w:cs="Calibri"/>
          <w:sz w:val="24"/>
          <w:szCs w:val="24"/>
        </w:rPr>
        <w:t xml:space="preserve"> </w:t>
      </w:r>
      <w:r w:rsidR="00524621">
        <w:rPr>
          <w:rFonts w:ascii="Calibri" w:hAnsi="Calibri" w:cs="Calibri"/>
          <w:sz w:val="24"/>
          <w:szCs w:val="24"/>
        </w:rPr>
        <w:t>In the United States</w:t>
      </w:r>
      <w:r w:rsidR="00F76BA7">
        <w:rPr>
          <w:rFonts w:ascii="Calibri" w:hAnsi="Calibri" w:cs="Calibri"/>
          <w:sz w:val="24"/>
          <w:szCs w:val="24"/>
        </w:rPr>
        <w:t xml:space="preserve">, DDoS attacks fall under the Computer Fraud and Abuse Act (CFAA), with penalties </w:t>
      </w:r>
      <w:r w:rsidR="00C34A29">
        <w:rPr>
          <w:rFonts w:ascii="Calibri" w:hAnsi="Calibri" w:cs="Calibri"/>
          <w:sz w:val="24"/>
          <w:szCs w:val="24"/>
        </w:rPr>
        <w:t>similar to those in Australia. The European Union’s Directive 2013/40</w:t>
      </w:r>
      <w:r w:rsidR="0092479C">
        <w:rPr>
          <w:rFonts w:ascii="Calibri" w:hAnsi="Calibri" w:cs="Calibri"/>
          <w:sz w:val="24"/>
          <w:szCs w:val="24"/>
        </w:rPr>
        <w:t xml:space="preserve"> on attacks against information systems</w:t>
      </w:r>
      <w:r w:rsidR="00A3625A">
        <w:rPr>
          <w:rFonts w:ascii="Calibri" w:hAnsi="Calibri" w:cs="Calibri"/>
          <w:sz w:val="24"/>
          <w:szCs w:val="24"/>
        </w:rPr>
        <w:t xml:space="preserve"> mandates member states to criminalise large-scale disruptions and to cooperate in cross-border investigations. In the Asia-Pacific, nations such as Japan, Singapore and South Korea maintain comparable legislation through their respective cybersecurity acts. </w:t>
      </w:r>
    </w:p>
    <w:p w14:paraId="0D889948" w14:textId="58683129" w:rsidR="00812D76" w:rsidRDefault="00A3625A" w:rsidP="004B6EE5">
      <w:pPr>
        <w:spacing w:after="160" w:line="360" w:lineRule="auto"/>
        <w:ind w:left="576"/>
        <w:rPr>
          <w:rFonts w:ascii="Calibri" w:hAnsi="Calibri" w:cs="Calibri"/>
          <w:sz w:val="24"/>
          <w:szCs w:val="24"/>
        </w:rPr>
      </w:pPr>
      <w:r>
        <w:rPr>
          <w:rFonts w:ascii="Calibri" w:hAnsi="Calibri" w:cs="Calibri"/>
          <w:sz w:val="24"/>
          <w:szCs w:val="24"/>
        </w:rPr>
        <w:t>International cooperation remains a key challenge</w:t>
      </w:r>
      <w:r w:rsidR="00D977A0">
        <w:rPr>
          <w:rFonts w:ascii="Calibri" w:hAnsi="Calibri" w:cs="Calibri"/>
          <w:sz w:val="24"/>
          <w:szCs w:val="24"/>
        </w:rPr>
        <w:t xml:space="preserve">, as DDoS attacks often originate from globally distributed botnets that cross multiple </w:t>
      </w:r>
      <w:r w:rsidR="00C224EB">
        <w:rPr>
          <w:rFonts w:ascii="Calibri" w:hAnsi="Calibri" w:cs="Calibri"/>
          <w:sz w:val="24"/>
          <w:szCs w:val="24"/>
        </w:rPr>
        <w:t xml:space="preserve">jurisdictions. This has led </w:t>
      </w:r>
      <w:r w:rsidR="001E3CF6">
        <w:rPr>
          <w:rFonts w:ascii="Calibri" w:hAnsi="Calibri" w:cs="Calibri"/>
          <w:sz w:val="24"/>
          <w:szCs w:val="24"/>
        </w:rPr>
        <w:t xml:space="preserve">to greater emphasis on collaboration through organisations such as INTERPOL, </w:t>
      </w:r>
      <w:r w:rsidR="00DF7621">
        <w:rPr>
          <w:rFonts w:ascii="Calibri" w:hAnsi="Calibri" w:cs="Calibri"/>
          <w:sz w:val="24"/>
          <w:szCs w:val="24"/>
        </w:rPr>
        <w:t>Europol’s</w:t>
      </w:r>
      <w:r w:rsidR="001E3CF6">
        <w:rPr>
          <w:rFonts w:ascii="Calibri" w:hAnsi="Calibri" w:cs="Calibri"/>
          <w:sz w:val="24"/>
          <w:szCs w:val="24"/>
        </w:rPr>
        <w:t xml:space="preserve"> EC3 and CERT networks, which facilitate intelligence sharing and coordinated response efforts. Understanding these international frameworks is essential for responders who may engage with foreign service providers</w:t>
      </w:r>
      <w:r w:rsidR="00DF7621">
        <w:rPr>
          <w:rFonts w:ascii="Calibri" w:hAnsi="Calibri" w:cs="Calibri"/>
          <w:sz w:val="24"/>
          <w:szCs w:val="24"/>
        </w:rPr>
        <w:t xml:space="preserve"> or law enforcement during incident handling.</w:t>
      </w:r>
    </w:p>
    <w:p w14:paraId="5E1B7A6C" w14:textId="5823E3D3" w:rsidR="006458F0" w:rsidRPr="001E7E7F" w:rsidRDefault="006458F0" w:rsidP="008F2FC9">
      <w:pPr>
        <w:spacing w:after="160" w:line="360" w:lineRule="auto"/>
        <w:rPr>
          <w:rFonts w:ascii="Calibri" w:hAnsi="Calibri" w:cs="Calibri"/>
          <w:sz w:val="24"/>
          <w:szCs w:val="24"/>
        </w:rPr>
      </w:pPr>
    </w:p>
    <w:p w14:paraId="5159C595" w14:textId="78EDBD8F" w:rsidR="00F33AB2" w:rsidRPr="00A04AD4" w:rsidRDefault="00F33AB2" w:rsidP="00F33AB2">
      <w:pPr>
        <w:pStyle w:val="Heading1"/>
        <w:spacing w:line="360" w:lineRule="auto"/>
        <w:rPr>
          <w:rFonts w:ascii="Cambria" w:hAnsi="Cambria"/>
        </w:rPr>
      </w:pPr>
      <w:r w:rsidRPr="00A04AD4">
        <w:rPr>
          <w:rFonts w:ascii="Cambria" w:hAnsi="Cambria"/>
        </w:rPr>
        <w:t>Conclusion</w:t>
      </w:r>
    </w:p>
    <w:p w14:paraId="31472B1F" w14:textId="738FA626" w:rsidR="004A251F" w:rsidRDefault="0080492C" w:rsidP="00FF7341">
      <w:pPr>
        <w:spacing w:line="360" w:lineRule="auto"/>
        <w:rPr>
          <w:rFonts w:ascii="Calibri" w:hAnsi="Calibri" w:cs="Calibri"/>
          <w:sz w:val="24"/>
          <w:szCs w:val="24"/>
        </w:rPr>
      </w:pPr>
      <w:r>
        <w:rPr>
          <w:rFonts w:ascii="Calibri" w:hAnsi="Calibri" w:cs="Calibri"/>
          <w:sz w:val="24"/>
          <w:szCs w:val="24"/>
        </w:rPr>
        <w:t xml:space="preserve">The DDoS threat landscape has grown increasingly complex, evolving from simple volumetric </w:t>
      </w:r>
      <w:r w:rsidR="00AE6CF1">
        <w:rPr>
          <w:rFonts w:ascii="Calibri" w:hAnsi="Calibri" w:cs="Calibri"/>
          <w:sz w:val="24"/>
          <w:szCs w:val="24"/>
        </w:rPr>
        <w:t xml:space="preserve">floods to sophisticated, multi-vector campaigns that exploit weaknesses in both infrastructure and protocol design. Real world incidents, </w:t>
      </w:r>
      <w:r w:rsidR="0054450E">
        <w:rPr>
          <w:rFonts w:ascii="Calibri" w:hAnsi="Calibri" w:cs="Calibri"/>
          <w:sz w:val="24"/>
          <w:szCs w:val="24"/>
        </w:rPr>
        <w:t>such as those</w:t>
      </w:r>
      <w:r w:rsidR="00AE6CF1">
        <w:rPr>
          <w:rFonts w:ascii="Calibri" w:hAnsi="Calibri" w:cs="Calibri"/>
          <w:sz w:val="24"/>
          <w:szCs w:val="24"/>
        </w:rPr>
        <w:t xml:space="preserve"> outlined in sections 3.1 and 3.2, </w:t>
      </w:r>
      <w:r w:rsidR="0054450E">
        <w:rPr>
          <w:rFonts w:ascii="Calibri" w:hAnsi="Calibri" w:cs="Calibri"/>
          <w:sz w:val="24"/>
          <w:szCs w:val="24"/>
        </w:rPr>
        <w:t>highlight how vulnerable systems and unpatched technologies</w:t>
      </w:r>
      <w:r w:rsidR="005F4F90">
        <w:rPr>
          <w:rFonts w:ascii="Calibri" w:hAnsi="Calibri" w:cs="Calibri"/>
          <w:sz w:val="24"/>
          <w:szCs w:val="24"/>
        </w:rPr>
        <w:t xml:space="preserve"> can be leveraged to cause large-scale disruption.</w:t>
      </w:r>
    </w:p>
    <w:p w14:paraId="57428503" w14:textId="745CE557" w:rsidR="005F4F90" w:rsidRDefault="005F4F90" w:rsidP="00FF7341">
      <w:pPr>
        <w:spacing w:line="360" w:lineRule="auto"/>
        <w:rPr>
          <w:rFonts w:ascii="Calibri" w:hAnsi="Calibri" w:cs="Calibri"/>
          <w:sz w:val="24"/>
          <w:szCs w:val="24"/>
        </w:rPr>
      </w:pPr>
      <w:r>
        <w:rPr>
          <w:rFonts w:ascii="Calibri" w:hAnsi="Calibri" w:cs="Calibri"/>
          <w:sz w:val="24"/>
          <w:szCs w:val="24"/>
        </w:rPr>
        <w:t xml:space="preserve">Key lessons drawn from these events emphasise the need for strong preventative measures, including </w:t>
      </w:r>
      <w:r w:rsidR="005661A1">
        <w:rPr>
          <w:rFonts w:ascii="Calibri" w:hAnsi="Calibri" w:cs="Calibri"/>
          <w:sz w:val="24"/>
          <w:szCs w:val="24"/>
        </w:rPr>
        <w:t>robust credential management</w:t>
      </w:r>
      <w:r w:rsidR="00B86941">
        <w:rPr>
          <w:rFonts w:ascii="Calibri" w:hAnsi="Calibri" w:cs="Calibri"/>
          <w:sz w:val="24"/>
          <w:szCs w:val="24"/>
        </w:rPr>
        <w:t>, regular management, regular patching and continuous network monitoring. Effective mitigation relies on layered defences</w:t>
      </w:r>
      <w:r w:rsidR="00BA5776">
        <w:rPr>
          <w:rFonts w:ascii="Calibri" w:hAnsi="Calibri" w:cs="Calibri"/>
          <w:sz w:val="24"/>
          <w:szCs w:val="24"/>
        </w:rPr>
        <w:t>, combining automated detection, rate limiting, traffic limiting, traffic filtering</w:t>
      </w:r>
      <w:r w:rsidR="00BF230D">
        <w:rPr>
          <w:rFonts w:ascii="Calibri" w:hAnsi="Calibri" w:cs="Calibri"/>
          <w:sz w:val="24"/>
          <w:szCs w:val="24"/>
        </w:rPr>
        <w:t xml:space="preserve"> and coordinated response with upstream providers. Equally importance are clear incident response </w:t>
      </w:r>
      <w:r w:rsidR="005D6A46">
        <w:rPr>
          <w:rFonts w:ascii="Calibri" w:hAnsi="Calibri" w:cs="Calibri"/>
          <w:sz w:val="24"/>
          <w:szCs w:val="24"/>
        </w:rPr>
        <w:t>processes that ensure rapid containment, recovery and documentation.</w:t>
      </w:r>
    </w:p>
    <w:p w14:paraId="1E06483A" w14:textId="41C6E0D8" w:rsidR="005D6A46" w:rsidRDefault="005D6A46" w:rsidP="00FF7341">
      <w:pPr>
        <w:spacing w:line="360" w:lineRule="auto"/>
        <w:rPr>
          <w:rFonts w:ascii="Calibri" w:hAnsi="Calibri" w:cs="Calibri"/>
          <w:sz w:val="24"/>
          <w:szCs w:val="24"/>
        </w:rPr>
      </w:pPr>
      <w:r>
        <w:rPr>
          <w:rFonts w:ascii="Calibri" w:hAnsi="Calibri" w:cs="Calibri"/>
          <w:sz w:val="24"/>
          <w:szCs w:val="24"/>
        </w:rPr>
        <w:t>Ethical and legal compliance</w:t>
      </w:r>
      <w:r w:rsidR="005A3B89">
        <w:rPr>
          <w:rFonts w:ascii="Calibri" w:hAnsi="Calibri" w:cs="Calibri"/>
          <w:sz w:val="24"/>
          <w:szCs w:val="24"/>
        </w:rPr>
        <w:t xml:space="preserve"> underpin all defensive </w:t>
      </w:r>
      <w:r w:rsidR="00FF60BB">
        <w:rPr>
          <w:rFonts w:ascii="Calibri" w:hAnsi="Calibri" w:cs="Calibri"/>
          <w:sz w:val="24"/>
          <w:szCs w:val="24"/>
        </w:rPr>
        <w:t>activities</w:t>
      </w:r>
      <w:r w:rsidR="00880581">
        <w:rPr>
          <w:rFonts w:ascii="Calibri" w:hAnsi="Calibri" w:cs="Calibri"/>
          <w:sz w:val="24"/>
          <w:szCs w:val="24"/>
        </w:rPr>
        <w:t>. Adhering to Australian and international frameworks ensures responsible action, transparency and public trust. By integrating these technical, procedural and ethical insights</w:t>
      </w:r>
      <w:r w:rsidR="00BA7575">
        <w:rPr>
          <w:rFonts w:ascii="Calibri" w:hAnsi="Calibri" w:cs="Calibri"/>
          <w:sz w:val="24"/>
          <w:szCs w:val="24"/>
        </w:rPr>
        <w:t>, the DDoS Response Playbook will guide analysts and responders in delivering a structured</w:t>
      </w:r>
      <w:r w:rsidR="00A21B5A">
        <w:rPr>
          <w:rFonts w:ascii="Calibri" w:hAnsi="Calibri" w:cs="Calibri"/>
          <w:sz w:val="24"/>
          <w:szCs w:val="24"/>
        </w:rPr>
        <w:t xml:space="preserve"> and adaptive approach to protecting critical systems against evolving DDoS threats.</w:t>
      </w:r>
    </w:p>
    <w:p w14:paraId="1367B507" w14:textId="77777777" w:rsidR="006458F0" w:rsidRDefault="006458F0" w:rsidP="00FF7341">
      <w:pPr>
        <w:spacing w:line="360" w:lineRule="auto"/>
        <w:rPr>
          <w:rFonts w:ascii="Calibri" w:hAnsi="Calibri" w:cs="Calibri"/>
          <w:sz w:val="24"/>
          <w:szCs w:val="24"/>
        </w:rPr>
      </w:pPr>
    </w:p>
    <w:p w14:paraId="5523E5C0" w14:textId="77777777" w:rsidR="006458F0" w:rsidRDefault="006458F0" w:rsidP="00FF7341">
      <w:pPr>
        <w:spacing w:line="360" w:lineRule="auto"/>
        <w:rPr>
          <w:rFonts w:ascii="Calibri" w:hAnsi="Calibri" w:cs="Calibri"/>
          <w:sz w:val="24"/>
          <w:szCs w:val="24"/>
        </w:rPr>
      </w:pPr>
    </w:p>
    <w:p w14:paraId="79987B5B" w14:textId="77777777" w:rsidR="006458F0" w:rsidRDefault="006458F0" w:rsidP="00FF7341">
      <w:pPr>
        <w:spacing w:line="360" w:lineRule="auto"/>
        <w:rPr>
          <w:rFonts w:ascii="Calibri" w:hAnsi="Calibri" w:cs="Calibri"/>
          <w:sz w:val="24"/>
          <w:szCs w:val="24"/>
        </w:rPr>
      </w:pPr>
    </w:p>
    <w:p w14:paraId="6DFDEC76" w14:textId="77777777" w:rsidR="00F62686" w:rsidRDefault="00F62686" w:rsidP="00FF7341">
      <w:pPr>
        <w:spacing w:line="360" w:lineRule="auto"/>
        <w:rPr>
          <w:rFonts w:ascii="Calibri" w:hAnsi="Calibri" w:cs="Calibri"/>
          <w:sz w:val="24"/>
          <w:szCs w:val="24"/>
        </w:rPr>
      </w:pPr>
    </w:p>
    <w:p w14:paraId="697072CD" w14:textId="77777777" w:rsidR="00F62686" w:rsidRDefault="00F62686" w:rsidP="00FF7341">
      <w:pPr>
        <w:spacing w:line="360" w:lineRule="auto"/>
        <w:rPr>
          <w:rFonts w:ascii="Calibri" w:hAnsi="Calibri" w:cs="Calibri"/>
          <w:sz w:val="24"/>
          <w:szCs w:val="24"/>
        </w:rPr>
      </w:pPr>
    </w:p>
    <w:p w14:paraId="53253482" w14:textId="77777777" w:rsidR="00F62686" w:rsidRDefault="00F62686" w:rsidP="00FF7341">
      <w:pPr>
        <w:spacing w:line="360" w:lineRule="auto"/>
        <w:rPr>
          <w:rFonts w:ascii="Calibri" w:hAnsi="Calibri" w:cs="Calibri"/>
          <w:sz w:val="24"/>
          <w:szCs w:val="24"/>
        </w:rPr>
      </w:pPr>
    </w:p>
    <w:p w14:paraId="51CEC744" w14:textId="77777777" w:rsidR="00F62686" w:rsidRPr="00651A56" w:rsidRDefault="00F62686" w:rsidP="00FF7341">
      <w:pPr>
        <w:spacing w:line="360" w:lineRule="auto"/>
        <w:rPr>
          <w:rFonts w:ascii="Calibri" w:hAnsi="Calibri" w:cs="Calibri"/>
          <w:sz w:val="24"/>
          <w:szCs w:val="24"/>
        </w:rPr>
      </w:pPr>
    </w:p>
    <w:p w14:paraId="41793E7F" w14:textId="4ED6FC7B" w:rsidR="004A40B8" w:rsidRPr="00812D76" w:rsidRDefault="5876078E" w:rsidP="00FF7341">
      <w:pPr>
        <w:pStyle w:val="Heading1"/>
        <w:spacing w:line="360" w:lineRule="auto"/>
      </w:pPr>
      <w:r>
        <w:t>References</w:t>
      </w:r>
    </w:p>
    <w:p w14:paraId="40254AFC" w14:textId="735FCEF6" w:rsidR="00A9068F" w:rsidRDefault="00A9068F" w:rsidP="00A9068F">
      <w:pPr>
        <w:spacing w:line="360" w:lineRule="auto"/>
        <w:rPr>
          <w:rFonts w:cstheme="minorHAnsi"/>
          <w:sz w:val="24"/>
          <w:szCs w:val="24"/>
        </w:rPr>
      </w:pPr>
      <w:r w:rsidRPr="00662CB3">
        <w:rPr>
          <w:rFonts w:cstheme="minorHAnsi"/>
          <w:sz w:val="24"/>
          <w:szCs w:val="24"/>
        </w:rPr>
        <w:t xml:space="preserve">Australian Computer Society. (n.d.) </w:t>
      </w:r>
      <w:r w:rsidRPr="00DF1EC7">
        <w:rPr>
          <w:rFonts w:cstheme="minorHAnsi"/>
          <w:i/>
          <w:iCs/>
          <w:sz w:val="24"/>
          <w:szCs w:val="24"/>
        </w:rPr>
        <w:t xml:space="preserve">Code of Ethics. </w:t>
      </w:r>
      <w:r w:rsidRPr="00DF1EC7">
        <w:rPr>
          <w:rFonts w:cstheme="minorHAnsi"/>
          <w:i/>
          <w:iCs/>
          <w:sz w:val="24"/>
          <w:szCs w:val="24"/>
        </w:rPr>
        <w:tab/>
      </w:r>
      <w:r w:rsidRPr="00662CB3">
        <w:rPr>
          <w:rFonts w:cstheme="minorHAnsi"/>
          <w:sz w:val="24"/>
          <w:szCs w:val="24"/>
        </w:rPr>
        <w:tab/>
      </w:r>
      <w:r w:rsidRPr="00662CB3">
        <w:rPr>
          <w:rFonts w:cstheme="minorHAnsi"/>
          <w:sz w:val="24"/>
          <w:szCs w:val="24"/>
        </w:rPr>
        <w:tab/>
      </w:r>
      <w:hyperlink r:id="rId10">
        <w:r w:rsidRPr="00662CB3">
          <w:rPr>
            <w:rStyle w:val="Hyperlink"/>
            <w:rFonts w:cstheme="minorHAnsi"/>
            <w:sz w:val="24"/>
            <w:szCs w:val="24"/>
          </w:rPr>
          <w:t>https://www.acs.org.au/governance/rules-and-regulations.html</w:t>
        </w:r>
      </w:hyperlink>
    </w:p>
    <w:p w14:paraId="670AAA0A" w14:textId="780DAFFC" w:rsidR="00A9068F" w:rsidRDefault="00A9068F" w:rsidP="00A9068F">
      <w:pPr>
        <w:spacing w:line="360" w:lineRule="auto"/>
        <w:rPr>
          <w:rFonts w:cstheme="minorHAnsi"/>
          <w:sz w:val="24"/>
          <w:szCs w:val="24"/>
        </w:rPr>
      </w:pPr>
      <w:r w:rsidRPr="00662CB3">
        <w:rPr>
          <w:rFonts w:cstheme="minorHAnsi"/>
          <w:sz w:val="24"/>
          <w:szCs w:val="24"/>
        </w:rPr>
        <w:t xml:space="preserve">Australian Computer Society. (n.d.). </w:t>
      </w:r>
      <w:r w:rsidRPr="00662CB3">
        <w:rPr>
          <w:rFonts w:cstheme="minorHAnsi"/>
          <w:i/>
          <w:iCs/>
          <w:sz w:val="24"/>
          <w:szCs w:val="24"/>
        </w:rPr>
        <w:t>Code of Professional Ethics.</w:t>
      </w:r>
    </w:p>
    <w:p w14:paraId="1F2A2211" w14:textId="77777777" w:rsidR="00A9068F" w:rsidRDefault="00A9068F" w:rsidP="00A9068F">
      <w:pPr>
        <w:spacing w:line="360" w:lineRule="auto"/>
        <w:ind w:left="720"/>
      </w:pPr>
      <w:hyperlink r:id="rId11" w:history="1">
        <w:r w:rsidRPr="001975B8">
          <w:rPr>
            <w:rStyle w:val="Hyperlink"/>
            <w:rFonts w:cstheme="minorHAnsi"/>
            <w:sz w:val="24"/>
            <w:szCs w:val="24"/>
          </w:rPr>
          <w:t>https://www.acs.org.au/memberships/professional-ethics-conduct-and-complaints.html</w:t>
        </w:r>
      </w:hyperlink>
    </w:p>
    <w:p w14:paraId="24C453E5" w14:textId="77777777" w:rsidR="006458F0" w:rsidRDefault="006458F0" w:rsidP="006458F0">
      <w:pPr>
        <w:spacing w:line="360" w:lineRule="auto"/>
        <w:rPr>
          <w:rFonts w:cstheme="minorHAnsi"/>
          <w:i/>
          <w:iCs/>
          <w:sz w:val="24"/>
          <w:szCs w:val="24"/>
        </w:rPr>
      </w:pPr>
      <w:r>
        <w:rPr>
          <w:rFonts w:cstheme="minorHAnsi"/>
          <w:sz w:val="24"/>
          <w:szCs w:val="24"/>
        </w:rPr>
        <w:t xml:space="preserve">Chong, D. (n.d.). </w:t>
      </w:r>
      <w:r w:rsidRPr="006458F0">
        <w:rPr>
          <w:rFonts w:cstheme="minorHAnsi"/>
          <w:i/>
          <w:iCs/>
          <w:sz w:val="24"/>
          <w:szCs w:val="24"/>
        </w:rPr>
        <w:t xml:space="preserve">Addressing the DDoS </w:t>
      </w:r>
      <w:proofErr w:type="spellStart"/>
      <w:r w:rsidRPr="006458F0">
        <w:rPr>
          <w:rFonts w:cstheme="minorHAnsi"/>
          <w:i/>
          <w:iCs/>
          <w:sz w:val="24"/>
          <w:szCs w:val="24"/>
        </w:rPr>
        <w:t>blindspot</w:t>
      </w:r>
      <w:proofErr w:type="spellEnd"/>
      <w:r w:rsidRPr="006458F0">
        <w:rPr>
          <w:rFonts w:cstheme="minorHAnsi"/>
          <w:i/>
          <w:iCs/>
          <w:sz w:val="24"/>
          <w:szCs w:val="24"/>
        </w:rPr>
        <w:t xml:space="preserve"> in cybersecurity regulations. Digitalisation</w:t>
      </w:r>
    </w:p>
    <w:p w14:paraId="5FA3AA2C" w14:textId="6920E5CB" w:rsidR="006458F0" w:rsidRDefault="006458F0" w:rsidP="006458F0">
      <w:pPr>
        <w:spacing w:line="360" w:lineRule="auto"/>
        <w:ind w:left="720"/>
        <w:rPr>
          <w:rFonts w:cstheme="minorHAnsi"/>
          <w:sz w:val="24"/>
          <w:szCs w:val="24"/>
        </w:rPr>
      </w:pPr>
      <w:r w:rsidRPr="006458F0">
        <w:rPr>
          <w:rFonts w:cstheme="minorHAnsi"/>
          <w:i/>
          <w:iCs/>
          <w:sz w:val="24"/>
          <w:szCs w:val="24"/>
        </w:rPr>
        <w:t>World.</w:t>
      </w:r>
      <w:r>
        <w:rPr>
          <w:rFonts w:cstheme="minorHAnsi"/>
          <w:sz w:val="24"/>
          <w:szCs w:val="24"/>
        </w:rPr>
        <w:t xml:space="preserve"> </w:t>
      </w:r>
      <w:hyperlink r:id="rId12" w:history="1">
        <w:r w:rsidRPr="00004454">
          <w:rPr>
            <w:rStyle w:val="Hyperlink"/>
            <w:rFonts w:cstheme="minorHAnsi"/>
            <w:sz w:val="24"/>
            <w:szCs w:val="24"/>
          </w:rPr>
          <w:t>https://digitalisationworld.com/blog/58171/addressing-the-ddos-blindspot-in-cybersecurity-regulations</w:t>
        </w:r>
      </w:hyperlink>
    </w:p>
    <w:p w14:paraId="591A0EFA" w14:textId="77777777" w:rsidR="00A9068F" w:rsidRDefault="00A9068F" w:rsidP="00A9068F">
      <w:pPr>
        <w:spacing w:line="360" w:lineRule="auto"/>
        <w:rPr>
          <w:rFonts w:cstheme="minorHAnsi"/>
          <w:sz w:val="24"/>
          <w:szCs w:val="24"/>
        </w:rPr>
      </w:pPr>
      <w:r w:rsidRPr="00662CB3">
        <w:rPr>
          <w:rFonts w:cstheme="minorHAnsi"/>
          <w:sz w:val="24"/>
          <w:szCs w:val="24"/>
        </w:rPr>
        <w:t xml:space="preserve">Cloudflare. (n.d.). </w:t>
      </w:r>
      <w:r w:rsidRPr="00662CB3">
        <w:rPr>
          <w:rFonts w:cstheme="minorHAnsi"/>
          <w:i/>
          <w:iCs/>
          <w:sz w:val="24"/>
          <w:szCs w:val="24"/>
        </w:rPr>
        <w:t>How to prevent DDoS attacks | Methods and tools.</w:t>
      </w:r>
      <w:r w:rsidRPr="00662CB3">
        <w:rPr>
          <w:rFonts w:cstheme="minorHAnsi"/>
          <w:i/>
          <w:iCs/>
          <w:sz w:val="24"/>
          <w:szCs w:val="24"/>
        </w:rPr>
        <w:tab/>
      </w:r>
      <w:hyperlink r:id="rId13" w:history="1">
        <w:r w:rsidRPr="00662CB3">
          <w:rPr>
            <w:rStyle w:val="Hyperlink"/>
            <w:rFonts w:cstheme="minorHAnsi"/>
            <w:sz w:val="24"/>
            <w:szCs w:val="24"/>
          </w:rPr>
          <w:t>https://www.cloudflare.com/en-gb/learning/ddos/how-to-prevent-ddos-attacks/</w:t>
        </w:r>
      </w:hyperlink>
    </w:p>
    <w:p w14:paraId="10BA41C7" w14:textId="612B8CE3" w:rsidR="00A9068F" w:rsidRDefault="00A9068F" w:rsidP="00A9068F">
      <w:pPr>
        <w:spacing w:after="0" w:line="360" w:lineRule="auto"/>
        <w:rPr>
          <w:rFonts w:cstheme="minorHAnsi"/>
          <w:sz w:val="24"/>
          <w:szCs w:val="24"/>
        </w:rPr>
      </w:pPr>
      <w:r w:rsidRPr="00662CB3">
        <w:rPr>
          <w:rFonts w:eastAsia="Calibri" w:cstheme="minorHAnsi"/>
          <w:color w:val="000000" w:themeColor="text1"/>
          <w:sz w:val="24"/>
          <w:szCs w:val="24"/>
        </w:rPr>
        <w:t xml:space="preserve">Cloudflare. (n.d.). </w:t>
      </w:r>
      <w:r w:rsidRPr="00DF1EC7">
        <w:rPr>
          <w:rFonts w:eastAsia="Calibri" w:cstheme="minorHAnsi"/>
          <w:i/>
          <w:iCs/>
          <w:color w:val="000000" w:themeColor="text1"/>
          <w:sz w:val="24"/>
          <w:szCs w:val="24"/>
        </w:rPr>
        <w:t>HTTP Flood DDoS Attack.</w:t>
      </w:r>
      <w:r w:rsidRPr="00662CB3">
        <w:rPr>
          <w:rFonts w:eastAsia="Calibri" w:cstheme="minorHAnsi"/>
          <w:color w:val="000000" w:themeColor="text1"/>
          <w:sz w:val="24"/>
          <w:szCs w:val="24"/>
        </w:rPr>
        <w:tab/>
      </w:r>
      <w:hyperlink r:id="rId14">
        <w:r w:rsidRPr="00662CB3">
          <w:rPr>
            <w:rStyle w:val="Hyperlink"/>
            <w:rFonts w:eastAsia="Calibri" w:cstheme="minorHAnsi"/>
            <w:sz w:val="24"/>
            <w:szCs w:val="24"/>
          </w:rPr>
          <w:t>https://www.cloudflare.com/learning/ddos/http-flood-ddos-attack/</w:t>
        </w:r>
      </w:hyperlink>
    </w:p>
    <w:p w14:paraId="04BB5D32" w14:textId="6300348B" w:rsidR="00A9068F" w:rsidRPr="00662CB3" w:rsidRDefault="00A9068F" w:rsidP="00A9068F">
      <w:pPr>
        <w:spacing w:after="0" w:line="360" w:lineRule="auto"/>
        <w:ind w:left="720" w:hanging="720"/>
        <w:rPr>
          <w:rFonts w:cstheme="minorHAnsi"/>
          <w:sz w:val="24"/>
          <w:szCs w:val="24"/>
        </w:rPr>
      </w:pPr>
      <w:r w:rsidRPr="00662CB3">
        <w:rPr>
          <w:rFonts w:eastAsia="Calibri" w:cstheme="minorHAnsi"/>
          <w:color w:val="000000" w:themeColor="text1"/>
          <w:sz w:val="24"/>
          <w:szCs w:val="24"/>
        </w:rPr>
        <w:t xml:space="preserve">Cloudflare. (2024). </w:t>
      </w:r>
      <w:r w:rsidRPr="00662CB3">
        <w:rPr>
          <w:rFonts w:eastAsia="Calibri" w:cstheme="minorHAnsi"/>
          <w:i/>
          <w:iCs/>
          <w:color w:val="000000" w:themeColor="text1"/>
          <w:sz w:val="24"/>
          <w:szCs w:val="24"/>
        </w:rPr>
        <w:t>SYN Flood Attack</w:t>
      </w:r>
      <w:r w:rsidRPr="00662CB3">
        <w:rPr>
          <w:rFonts w:eastAsia="Calibri" w:cstheme="minorHAnsi"/>
          <w:color w:val="000000" w:themeColor="text1"/>
          <w:sz w:val="24"/>
          <w:szCs w:val="24"/>
        </w:rPr>
        <w:t>.</w:t>
      </w:r>
      <w:r w:rsidRPr="00662CB3">
        <w:rPr>
          <w:rFonts w:eastAsia="Calibri" w:cstheme="minorHAnsi"/>
          <w:color w:val="000000" w:themeColor="text1"/>
          <w:sz w:val="24"/>
          <w:szCs w:val="24"/>
        </w:rPr>
        <w:tab/>
      </w:r>
      <w:r w:rsidRPr="00662CB3">
        <w:rPr>
          <w:rFonts w:eastAsia="Calibri" w:cstheme="minorHAnsi"/>
          <w:color w:val="000000" w:themeColor="text1"/>
          <w:sz w:val="24"/>
          <w:szCs w:val="24"/>
        </w:rPr>
        <w:tab/>
        <w:t xml:space="preserve">         </w:t>
      </w:r>
      <w:hyperlink r:id="rId15">
        <w:r w:rsidRPr="00662CB3">
          <w:rPr>
            <w:rStyle w:val="Hyperlink"/>
            <w:rFonts w:eastAsia="Calibri" w:cstheme="minorHAnsi"/>
            <w:sz w:val="24"/>
            <w:szCs w:val="24"/>
          </w:rPr>
          <w:t>https://www.cloudflare.com/learning/ddos/syn-flood-ddos-attack/</w:t>
        </w:r>
      </w:hyperlink>
    </w:p>
    <w:p w14:paraId="2C1C80C4" w14:textId="77777777" w:rsidR="00A9068F" w:rsidRPr="00662CB3" w:rsidRDefault="00A9068F" w:rsidP="00A9068F">
      <w:pPr>
        <w:spacing w:line="360" w:lineRule="auto"/>
        <w:rPr>
          <w:rFonts w:cstheme="minorHAnsi"/>
          <w:sz w:val="24"/>
          <w:szCs w:val="24"/>
        </w:rPr>
      </w:pPr>
      <w:r w:rsidRPr="00662CB3">
        <w:rPr>
          <w:rFonts w:cstheme="minorHAnsi"/>
          <w:sz w:val="24"/>
          <w:szCs w:val="24"/>
        </w:rPr>
        <w:t xml:space="preserve">Cloudflare. (n.d.). </w:t>
      </w:r>
      <w:r w:rsidRPr="00662CB3">
        <w:rPr>
          <w:rFonts w:cstheme="minorHAnsi"/>
          <w:i/>
          <w:iCs/>
          <w:sz w:val="24"/>
          <w:szCs w:val="24"/>
        </w:rPr>
        <w:t>What is a DDoS attack?</w:t>
      </w:r>
      <w:r w:rsidRPr="00662CB3">
        <w:rPr>
          <w:rFonts w:cstheme="minorHAnsi"/>
          <w:sz w:val="24"/>
          <w:szCs w:val="24"/>
        </w:rPr>
        <w:t xml:space="preserve"> </w:t>
      </w:r>
      <w:r w:rsidRPr="00662CB3">
        <w:rPr>
          <w:rFonts w:cstheme="minorHAnsi"/>
          <w:sz w:val="24"/>
          <w:szCs w:val="24"/>
        </w:rPr>
        <w:tab/>
      </w:r>
      <w:r w:rsidRPr="00662CB3">
        <w:rPr>
          <w:rFonts w:cstheme="minorHAnsi"/>
          <w:sz w:val="24"/>
          <w:szCs w:val="24"/>
        </w:rPr>
        <w:tab/>
      </w:r>
      <w:r w:rsidRPr="00662CB3">
        <w:rPr>
          <w:rFonts w:cstheme="minorHAnsi"/>
          <w:sz w:val="24"/>
          <w:szCs w:val="24"/>
        </w:rPr>
        <w:tab/>
      </w:r>
      <w:r w:rsidRPr="00662CB3">
        <w:rPr>
          <w:rFonts w:cstheme="minorHAnsi"/>
          <w:sz w:val="24"/>
          <w:szCs w:val="24"/>
        </w:rPr>
        <w:tab/>
      </w:r>
      <w:hyperlink r:id="rId16">
        <w:r w:rsidRPr="00662CB3">
          <w:rPr>
            <w:rStyle w:val="Hyperlink"/>
            <w:rFonts w:cstheme="minorHAnsi"/>
            <w:sz w:val="24"/>
            <w:szCs w:val="24"/>
          </w:rPr>
          <w:t>https://www.cloudflare.com/en-gb/learning/ddos/what-is-a-ddos-attack/</w:t>
        </w:r>
      </w:hyperlink>
    </w:p>
    <w:p w14:paraId="73F0DEC6" w14:textId="77777777" w:rsidR="00A9068F" w:rsidRPr="00662CB3" w:rsidRDefault="00A9068F" w:rsidP="00A9068F">
      <w:pPr>
        <w:spacing w:after="0" w:line="360" w:lineRule="auto"/>
        <w:ind w:left="720" w:hanging="720"/>
        <w:rPr>
          <w:rFonts w:cstheme="minorHAnsi"/>
          <w:sz w:val="24"/>
          <w:szCs w:val="24"/>
        </w:rPr>
      </w:pPr>
      <w:proofErr w:type="spellStart"/>
      <w:r w:rsidRPr="00662CB3">
        <w:rPr>
          <w:rFonts w:eastAsia="Calibri" w:cstheme="minorHAnsi"/>
          <w:color w:val="000000" w:themeColor="text1"/>
          <w:sz w:val="24"/>
          <w:szCs w:val="24"/>
        </w:rPr>
        <w:t>CloudFlare</w:t>
      </w:r>
      <w:proofErr w:type="spellEnd"/>
      <w:r w:rsidRPr="00662CB3">
        <w:rPr>
          <w:rFonts w:eastAsia="Calibri" w:cstheme="minorHAnsi"/>
          <w:color w:val="000000" w:themeColor="text1"/>
          <w:sz w:val="24"/>
          <w:szCs w:val="24"/>
        </w:rPr>
        <w:t xml:space="preserve">. (n.d.). </w:t>
      </w:r>
      <w:r w:rsidRPr="00DF1EC7">
        <w:rPr>
          <w:rFonts w:eastAsia="Calibri" w:cstheme="minorHAnsi"/>
          <w:i/>
          <w:iCs/>
          <w:color w:val="000000" w:themeColor="text1"/>
          <w:sz w:val="24"/>
          <w:szCs w:val="24"/>
        </w:rPr>
        <w:t xml:space="preserve">What is a DDoS Botnet? </w:t>
      </w:r>
      <w:hyperlink r:id="rId17">
        <w:r w:rsidRPr="00662CB3">
          <w:rPr>
            <w:rStyle w:val="Hyperlink"/>
            <w:rFonts w:eastAsia="Calibri" w:cstheme="minorHAnsi"/>
            <w:sz w:val="24"/>
            <w:szCs w:val="24"/>
          </w:rPr>
          <w:t>https://www.cloudflare.com/learning/ddos/what-is-a-ddos-botnet/</w:t>
        </w:r>
      </w:hyperlink>
    </w:p>
    <w:p w14:paraId="3AF4A8DC" w14:textId="77777777" w:rsidR="00A9068F" w:rsidRPr="00662CB3" w:rsidRDefault="00A9068F" w:rsidP="00A9068F">
      <w:pPr>
        <w:spacing w:line="360" w:lineRule="auto"/>
        <w:rPr>
          <w:rFonts w:cstheme="minorHAnsi"/>
          <w:sz w:val="24"/>
          <w:szCs w:val="24"/>
        </w:rPr>
      </w:pPr>
      <w:r w:rsidRPr="00662CB3">
        <w:rPr>
          <w:rFonts w:cstheme="minorHAnsi"/>
          <w:sz w:val="24"/>
          <w:szCs w:val="24"/>
        </w:rPr>
        <w:t xml:space="preserve">Darktrace. (n.d.). </w:t>
      </w:r>
      <w:r w:rsidRPr="00662CB3">
        <w:rPr>
          <w:rFonts w:cstheme="minorHAnsi"/>
          <w:i/>
          <w:iCs/>
          <w:sz w:val="24"/>
          <w:szCs w:val="24"/>
        </w:rPr>
        <w:t>What is a DDoS attack?</w:t>
      </w:r>
      <w:r w:rsidRPr="00662CB3">
        <w:rPr>
          <w:rFonts w:cstheme="minorHAnsi"/>
          <w:sz w:val="24"/>
          <w:szCs w:val="24"/>
        </w:rPr>
        <w:t xml:space="preserve"> </w:t>
      </w:r>
    </w:p>
    <w:p w14:paraId="56FED078" w14:textId="77777777" w:rsidR="00A9068F" w:rsidRPr="00662CB3" w:rsidRDefault="00A9068F" w:rsidP="00A9068F">
      <w:pPr>
        <w:spacing w:line="360" w:lineRule="auto"/>
        <w:ind w:firstLine="720"/>
        <w:rPr>
          <w:rFonts w:cstheme="minorHAnsi"/>
          <w:sz w:val="24"/>
          <w:szCs w:val="24"/>
        </w:rPr>
      </w:pPr>
      <w:hyperlink r:id="rId18" w:history="1">
        <w:r w:rsidRPr="00662CB3">
          <w:rPr>
            <w:rStyle w:val="Hyperlink"/>
            <w:rFonts w:cstheme="minorHAnsi"/>
            <w:sz w:val="24"/>
            <w:szCs w:val="24"/>
          </w:rPr>
          <w:t>https://www.darktrace.com/cyber-ai-glossary/ddos-attack</w:t>
        </w:r>
      </w:hyperlink>
    </w:p>
    <w:p w14:paraId="48F5B290" w14:textId="77777777" w:rsidR="005104B9" w:rsidRPr="00662CB3" w:rsidRDefault="005104B9" w:rsidP="005104B9">
      <w:pPr>
        <w:spacing w:line="360" w:lineRule="auto"/>
        <w:rPr>
          <w:rFonts w:cstheme="minorHAnsi"/>
          <w:sz w:val="24"/>
          <w:szCs w:val="24"/>
        </w:rPr>
      </w:pPr>
      <w:r w:rsidRPr="00662CB3">
        <w:rPr>
          <w:rFonts w:cstheme="minorHAnsi"/>
          <w:sz w:val="24"/>
          <w:szCs w:val="24"/>
        </w:rPr>
        <w:t xml:space="preserve">Federal Register of Legislation. (2018, December 29). </w:t>
      </w:r>
      <w:r w:rsidRPr="00662CB3">
        <w:rPr>
          <w:rFonts w:cstheme="minorHAnsi"/>
          <w:i/>
          <w:iCs/>
          <w:sz w:val="24"/>
          <w:szCs w:val="24"/>
        </w:rPr>
        <w:t>Criminal Code Act 1995.</w:t>
      </w:r>
      <w:r w:rsidRPr="00662CB3">
        <w:rPr>
          <w:rFonts w:cstheme="minorHAnsi"/>
          <w:sz w:val="24"/>
          <w:szCs w:val="24"/>
        </w:rPr>
        <w:t xml:space="preserve"> </w:t>
      </w:r>
    </w:p>
    <w:p w14:paraId="14D01D8D" w14:textId="77777777" w:rsidR="005104B9" w:rsidRPr="00662CB3" w:rsidRDefault="005104B9" w:rsidP="005104B9">
      <w:pPr>
        <w:spacing w:line="360" w:lineRule="auto"/>
        <w:ind w:firstLine="720"/>
        <w:rPr>
          <w:rFonts w:cstheme="minorHAnsi"/>
          <w:sz w:val="24"/>
          <w:szCs w:val="24"/>
        </w:rPr>
      </w:pPr>
      <w:hyperlink r:id="rId19" w:history="1">
        <w:r w:rsidRPr="00662CB3">
          <w:rPr>
            <w:rStyle w:val="Hyperlink"/>
            <w:rFonts w:cstheme="minorHAnsi"/>
            <w:sz w:val="24"/>
            <w:szCs w:val="24"/>
          </w:rPr>
          <w:t>https://www.legislation.gov.auF/C2004A04868/2018-12-29/text/2</w:t>
        </w:r>
      </w:hyperlink>
    </w:p>
    <w:p w14:paraId="03A6CC6B" w14:textId="77777777" w:rsidR="00790019" w:rsidRPr="00662CB3" w:rsidRDefault="00790019" w:rsidP="00790019">
      <w:pPr>
        <w:spacing w:line="360" w:lineRule="auto"/>
        <w:rPr>
          <w:rFonts w:cstheme="minorHAnsi"/>
          <w:sz w:val="24"/>
          <w:szCs w:val="24"/>
        </w:rPr>
      </w:pPr>
      <w:r w:rsidRPr="00662CB3">
        <w:rPr>
          <w:rFonts w:cstheme="minorHAnsi"/>
          <w:sz w:val="24"/>
          <w:szCs w:val="24"/>
        </w:rPr>
        <w:t xml:space="preserve">Heimdal. (2024, November 26). </w:t>
      </w:r>
      <w:r w:rsidRPr="00662CB3">
        <w:rPr>
          <w:rFonts w:cstheme="minorHAnsi"/>
          <w:i/>
          <w:iCs/>
          <w:sz w:val="24"/>
          <w:szCs w:val="24"/>
        </w:rPr>
        <w:t>DDoS-as-a-Service. What Are They and How Do They Work?</w:t>
      </w:r>
      <w:r w:rsidRPr="00662CB3">
        <w:rPr>
          <w:rFonts w:cstheme="minorHAnsi"/>
          <w:sz w:val="24"/>
          <w:szCs w:val="24"/>
        </w:rPr>
        <w:t xml:space="preserve"> </w:t>
      </w:r>
    </w:p>
    <w:p w14:paraId="30FCC431" w14:textId="77777777" w:rsidR="00790019" w:rsidRPr="00662CB3" w:rsidRDefault="00790019" w:rsidP="00790019">
      <w:pPr>
        <w:spacing w:line="360" w:lineRule="auto"/>
        <w:ind w:left="720"/>
        <w:rPr>
          <w:rFonts w:cstheme="minorHAnsi"/>
          <w:sz w:val="24"/>
          <w:szCs w:val="24"/>
        </w:rPr>
      </w:pPr>
      <w:hyperlink r:id="rId20" w:history="1">
        <w:r w:rsidRPr="00662CB3">
          <w:rPr>
            <w:rStyle w:val="Hyperlink"/>
            <w:rFonts w:cstheme="minorHAnsi"/>
            <w:sz w:val="24"/>
            <w:szCs w:val="24"/>
          </w:rPr>
          <w:t>https://heimdalsecurity.com/blog/ddos-as-a-service-attacks-what-are-they-and-how-do-they-work/</w:t>
        </w:r>
      </w:hyperlink>
    </w:p>
    <w:p w14:paraId="737B8F56" w14:textId="77777777" w:rsidR="00790019" w:rsidRPr="00662CB3" w:rsidRDefault="00790019" w:rsidP="00790019">
      <w:pPr>
        <w:spacing w:after="0" w:line="360" w:lineRule="auto"/>
        <w:ind w:left="720" w:hanging="720"/>
        <w:rPr>
          <w:rFonts w:cstheme="minorHAnsi"/>
          <w:sz w:val="24"/>
          <w:szCs w:val="24"/>
        </w:rPr>
      </w:pPr>
      <w:r w:rsidRPr="00662CB3">
        <w:rPr>
          <w:rFonts w:eastAsia="Times New Roman" w:cstheme="minorHAnsi"/>
          <w:sz w:val="24"/>
          <w:szCs w:val="24"/>
        </w:rPr>
        <w:t xml:space="preserve">Kiner, E., &amp; April, T. (2023, October 10). </w:t>
      </w:r>
      <w:r w:rsidRPr="00662CB3">
        <w:rPr>
          <w:rFonts w:eastAsia="Times New Roman" w:cstheme="minorHAnsi"/>
          <w:i/>
          <w:iCs/>
          <w:sz w:val="24"/>
          <w:szCs w:val="24"/>
        </w:rPr>
        <w:t xml:space="preserve">Google Cloud mitigated largest DDoS attack, peaking above 398 million </w:t>
      </w:r>
      <w:proofErr w:type="spellStart"/>
      <w:r w:rsidRPr="00662CB3">
        <w:rPr>
          <w:rFonts w:eastAsia="Times New Roman" w:cstheme="minorHAnsi"/>
          <w:i/>
          <w:iCs/>
          <w:sz w:val="24"/>
          <w:szCs w:val="24"/>
        </w:rPr>
        <w:t>rps</w:t>
      </w:r>
      <w:proofErr w:type="spellEnd"/>
      <w:r w:rsidRPr="00662CB3">
        <w:rPr>
          <w:rFonts w:eastAsia="Times New Roman" w:cstheme="minorHAnsi"/>
          <w:sz w:val="24"/>
          <w:szCs w:val="24"/>
        </w:rPr>
        <w:t xml:space="preserve">. Google Cloud Blog. </w:t>
      </w:r>
      <w:hyperlink r:id="rId21">
        <w:r w:rsidRPr="00662CB3">
          <w:rPr>
            <w:rStyle w:val="Hyperlink"/>
            <w:rFonts w:eastAsia="Times New Roman" w:cstheme="minorHAnsi"/>
            <w:sz w:val="24"/>
            <w:szCs w:val="24"/>
          </w:rPr>
          <w:t>https://cloud.google.com/blog/products/identity-security/google-cloud-mitigated-largest-ddos-attack-peaking-above-398-million-rps</w:t>
        </w:r>
      </w:hyperlink>
    </w:p>
    <w:p w14:paraId="6F73ED66" w14:textId="77777777" w:rsidR="00790019" w:rsidRDefault="00790019" w:rsidP="00790019">
      <w:pPr>
        <w:spacing w:line="360" w:lineRule="auto"/>
        <w:rPr>
          <w:rFonts w:cstheme="minorHAnsi"/>
          <w:i/>
          <w:iCs/>
          <w:sz w:val="24"/>
          <w:szCs w:val="24"/>
        </w:rPr>
      </w:pPr>
      <w:r w:rsidRPr="00662CB3">
        <w:rPr>
          <w:rFonts w:cstheme="minorHAnsi"/>
          <w:sz w:val="24"/>
          <w:szCs w:val="24"/>
        </w:rPr>
        <w:t xml:space="preserve">Li, Q., Huang, H., Li, R., </w:t>
      </w:r>
      <w:proofErr w:type="spellStart"/>
      <w:r w:rsidRPr="00662CB3">
        <w:rPr>
          <w:rFonts w:cstheme="minorHAnsi"/>
          <w:sz w:val="24"/>
          <w:szCs w:val="24"/>
        </w:rPr>
        <w:t>Lv</w:t>
      </w:r>
      <w:proofErr w:type="spellEnd"/>
      <w:r w:rsidRPr="00662CB3">
        <w:rPr>
          <w:rFonts w:cstheme="minorHAnsi"/>
          <w:sz w:val="24"/>
          <w:szCs w:val="24"/>
        </w:rPr>
        <w:t xml:space="preserve">, J., Yuan, Z., Ma, L., Han, Y., &amp; Jiang, Y. (2023). </w:t>
      </w:r>
      <w:r w:rsidRPr="00662CB3">
        <w:rPr>
          <w:rFonts w:cstheme="minorHAnsi"/>
          <w:i/>
          <w:iCs/>
          <w:sz w:val="24"/>
          <w:szCs w:val="24"/>
        </w:rPr>
        <w:t xml:space="preserve">A comprehensive </w:t>
      </w:r>
    </w:p>
    <w:p w14:paraId="5011A9EC" w14:textId="462E0B4A" w:rsidR="00790019" w:rsidRPr="00790019" w:rsidRDefault="00790019" w:rsidP="00790019">
      <w:pPr>
        <w:spacing w:line="360" w:lineRule="auto"/>
        <w:ind w:left="720"/>
        <w:rPr>
          <w:rFonts w:cstheme="minorHAnsi"/>
          <w:i/>
          <w:iCs/>
          <w:sz w:val="24"/>
          <w:szCs w:val="24"/>
        </w:rPr>
      </w:pPr>
      <w:r w:rsidRPr="00662CB3">
        <w:rPr>
          <w:rFonts w:cstheme="minorHAnsi"/>
          <w:i/>
          <w:iCs/>
          <w:sz w:val="24"/>
          <w:szCs w:val="24"/>
        </w:rPr>
        <w:t xml:space="preserve">survey on DDoS </w:t>
      </w:r>
      <w:proofErr w:type="spellStart"/>
      <w:r w:rsidRPr="00662CB3">
        <w:rPr>
          <w:rFonts w:cstheme="minorHAnsi"/>
          <w:i/>
          <w:iCs/>
          <w:sz w:val="24"/>
          <w:szCs w:val="24"/>
        </w:rPr>
        <w:t>defense</w:t>
      </w:r>
      <w:proofErr w:type="spellEnd"/>
      <w:r w:rsidRPr="00662CB3">
        <w:rPr>
          <w:rFonts w:cstheme="minorHAnsi"/>
          <w:i/>
          <w:iCs/>
          <w:sz w:val="24"/>
          <w:szCs w:val="24"/>
        </w:rPr>
        <w:t xml:space="preserve"> systems: New trends and challenges</w:t>
      </w:r>
      <w:r w:rsidRPr="00662CB3">
        <w:rPr>
          <w:rFonts w:cstheme="minorHAnsi"/>
          <w:sz w:val="24"/>
          <w:szCs w:val="24"/>
        </w:rPr>
        <w:t xml:space="preserve">. </w:t>
      </w:r>
      <w:r w:rsidRPr="00662CB3">
        <w:rPr>
          <w:rFonts w:cstheme="minorHAnsi"/>
          <w:i/>
          <w:iCs/>
          <w:sz w:val="24"/>
          <w:szCs w:val="24"/>
        </w:rPr>
        <w:t>Computer Networks, 233</w:t>
      </w:r>
      <w:r w:rsidRPr="00662CB3">
        <w:rPr>
          <w:rFonts w:cstheme="minorHAnsi"/>
          <w:sz w:val="24"/>
          <w:szCs w:val="24"/>
        </w:rPr>
        <w:t xml:space="preserve">, 109895. </w:t>
      </w:r>
      <w:hyperlink r:id="rId22" w:history="1">
        <w:r w:rsidRPr="00662CB3">
          <w:rPr>
            <w:rStyle w:val="Hyperlink"/>
            <w:rFonts w:cstheme="minorHAnsi"/>
            <w:sz w:val="24"/>
            <w:szCs w:val="24"/>
          </w:rPr>
          <w:t>https://doi.org/10.1016/j.comnet.2023.109895</w:t>
        </w:r>
      </w:hyperlink>
    </w:p>
    <w:p w14:paraId="62B3AAC3" w14:textId="77777777" w:rsidR="00790019" w:rsidRPr="00662CB3" w:rsidRDefault="00790019" w:rsidP="00790019">
      <w:pPr>
        <w:spacing w:line="360" w:lineRule="auto"/>
        <w:rPr>
          <w:rFonts w:cstheme="minorHAnsi"/>
          <w:sz w:val="24"/>
          <w:szCs w:val="24"/>
        </w:rPr>
      </w:pPr>
      <w:r w:rsidRPr="00662CB3">
        <w:rPr>
          <w:rFonts w:cstheme="minorHAnsi"/>
          <w:sz w:val="24"/>
          <w:szCs w:val="24"/>
        </w:rPr>
        <w:t xml:space="preserve">National Crime Agency. (n.d.). </w:t>
      </w:r>
      <w:r w:rsidRPr="00662CB3">
        <w:rPr>
          <w:rFonts w:cstheme="minorHAnsi"/>
          <w:i/>
          <w:iCs/>
          <w:sz w:val="24"/>
          <w:szCs w:val="24"/>
        </w:rPr>
        <w:t>DDoS attacks are illegal.</w:t>
      </w:r>
    </w:p>
    <w:p w14:paraId="21AADC66" w14:textId="77777777" w:rsidR="00790019" w:rsidRDefault="00790019" w:rsidP="00790019">
      <w:pPr>
        <w:spacing w:line="360" w:lineRule="auto"/>
        <w:ind w:left="720"/>
        <w:rPr>
          <w:rFonts w:cstheme="minorHAnsi"/>
          <w:sz w:val="24"/>
          <w:szCs w:val="24"/>
        </w:rPr>
      </w:pPr>
      <w:hyperlink r:id="rId23" w:history="1">
        <w:r w:rsidRPr="00662CB3">
          <w:rPr>
            <w:rStyle w:val="Hyperlink"/>
            <w:rFonts w:cstheme="minorHAnsi"/>
            <w:sz w:val="24"/>
            <w:szCs w:val="24"/>
          </w:rPr>
          <w:t>https://www.nationalcrimeagency.gov.uk/?catid=2&amp;id=243:ddos-attacks-are-illegal&amp;view=article</w:t>
        </w:r>
      </w:hyperlink>
    </w:p>
    <w:p w14:paraId="5E3BA279" w14:textId="77777777" w:rsidR="00790019" w:rsidRPr="00662CB3" w:rsidRDefault="00790019" w:rsidP="00790019">
      <w:pPr>
        <w:spacing w:line="360" w:lineRule="auto"/>
        <w:rPr>
          <w:rFonts w:cstheme="minorHAnsi"/>
          <w:sz w:val="24"/>
          <w:szCs w:val="24"/>
        </w:rPr>
      </w:pPr>
      <w:r w:rsidRPr="00662CB3">
        <w:rPr>
          <w:rFonts w:cstheme="minorHAnsi"/>
          <w:sz w:val="24"/>
          <w:szCs w:val="24"/>
        </w:rPr>
        <w:t xml:space="preserve">Nyman Gibson Miralis. (n.d.). </w:t>
      </w:r>
      <w:r w:rsidRPr="00662CB3">
        <w:rPr>
          <w:rFonts w:cstheme="minorHAnsi"/>
          <w:i/>
          <w:iCs/>
          <w:sz w:val="24"/>
          <w:szCs w:val="24"/>
        </w:rPr>
        <w:t xml:space="preserve">DDoS Attacks and Botnets. </w:t>
      </w:r>
      <w:r w:rsidRPr="00662CB3">
        <w:rPr>
          <w:rFonts w:cstheme="minorHAnsi"/>
          <w:i/>
          <w:iCs/>
          <w:sz w:val="24"/>
          <w:szCs w:val="24"/>
        </w:rPr>
        <w:tab/>
      </w:r>
      <w:r w:rsidRPr="00662CB3">
        <w:rPr>
          <w:rFonts w:cstheme="minorHAnsi"/>
          <w:sz w:val="24"/>
          <w:szCs w:val="24"/>
        </w:rPr>
        <w:tab/>
      </w:r>
      <w:r w:rsidRPr="00662CB3">
        <w:rPr>
          <w:rFonts w:cstheme="minorHAnsi"/>
          <w:sz w:val="24"/>
          <w:szCs w:val="24"/>
        </w:rPr>
        <w:tab/>
      </w:r>
      <w:r w:rsidRPr="00662CB3">
        <w:rPr>
          <w:rFonts w:cstheme="minorHAnsi"/>
          <w:sz w:val="24"/>
          <w:szCs w:val="24"/>
        </w:rPr>
        <w:tab/>
      </w:r>
      <w:hyperlink r:id="rId24" w:history="1">
        <w:r w:rsidRPr="00662CB3">
          <w:rPr>
            <w:rStyle w:val="Hyperlink"/>
            <w:rFonts w:cstheme="minorHAnsi"/>
            <w:sz w:val="24"/>
            <w:szCs w:val="24"/>
          </w:rPr>
          <w:t>https://ngm.com.au/ddos-attacks-and-botnets</w:t>
        </w:r>
      </w:hyperlink>
    </w:p>
    <w:p w14:paraId="592262D9" w14:textId="77777777" w:rsidR="00790019" w:rsidRPr="00662CB3" w:rsidRDefault="00790019" w:rsidP="00790019">
      <w:pPr>
        <w:spacing w:line="360" w:lineRule="auto"/>
        <w:rPr>
          <w:rFonts w:cstheme="minorHAnsi"/>
          <w:i/>
          <w:iCs/>
          <w:sz w:val="24"/>
          <w:szCs w:val="24"/>
        </w:rPr>
      </w:pPr>
      <w:r w:rsidRPr="00662CB3">
        <w:rPr>
          <w:rFonts w:cstheme="minorHAnsi"/>
          <w:sz w:val="24"/>
          <w:szCs w:val="24"/>
        </w:rPr>
        <w:t xml:space="preserve">Porter, A. (2025, October 14). </w:t>
      </w:r>
      <w:r w:rsidRPr="00662CB3">
        <w:rPr>
          <w:rFonts w:cstheme="minorHAnsi"/>
          <w:i/>
          <w:iCs/>
          <w:sz w:val="24"/>
          <w:szCs w:val="24"/>
        </w:rPr>
        <w:t xml:space="preserve">Ethical Considerations in Cybersecurity: Balancing Security and </w:t>
      </w:r>
    </w:p>
    <w:p w14:paraId="17370FE7" w14:textId="77777777" w:rsidR="00790019" w:rsidRPr="00662CB3" w:rsidRDefault="00790019" w:rsidP="00790019">
      <w:pPr>
        <w:spacing w:line="360" w:lineRule="auto"/>
        <w:ind w:left="720"/>
        <w:rPr>
          <w:rFonts w:cstheme="minorHAnsi"/>
          <w:sz w:val="24"/>
          <w:szCs w:val="24"/>
        </w:rPr>
      </w:pPr>
      <w:r w:rsidRPr="00662CB3">
        <w:rPr>
          <w:rFonts w:cstheme="minorHAnsi"/>
          <w:i/>
          <w:iCs/>
          <w:sz w:val="24"/>
          <w:szCs w:val="24"/>
        </w:rPr>
        <w:t>Integrity</w:t>
      </w:r>
      <w:r w:rsidRPr="00662CB3">
        <w:rPr>
          <w:rFonts w:cstheme="minorHAnsi"/>
          <w:sz w:val="24"/>
          <w:szCs w:val="24"/>
        </w:rPr>
        <w:t xml:space="preserve">. </w:t>
      </w:r>
      <w:hyperlink r:id="rId25" w:history="1">
        <w:r w:rsidRPr="001975B8">
          <w:rPr>
            <w:rStyle w:val="Hyperlink"/>
            <w:rFonts w:cstheme="minorHAnsi"/>
            <w:sz w:val="24"/>
            <w:szCs w:val="24"/>
          </w:rPr>
          <w:t>https://business.canon.com.au/insights/ethical-considerations-in-cybersecurity</w:t>
        </w:r>
      </w:hyperlink>
    </w:p>
    <w:p w14:paraId="3B92AD2D" w14:textId="77777777" w:rsidR="00790019" w:rsidRDefault="00790019" w:rsidP="00790019">
      <w:pPr>
        <w:spacing w:line="360" w:lineRule="auto"/>
        <w:rPr>
          <w:rFonts w:cstheme="minorHAnsi"/>
          <w:i/>
          <w:iCs/>
          <w:sz w:val="24"/>
          <w:szCs w:val="24"/>
        </w:rPr>
      </w:pPr>
      <w:r w:rsidRPr="00662CB3">
        <w:rPr>
          <w:rFonts w:cstheme="minorHAnsi"/>
          <w:sz w:val="24"/>
          <w:szCs w:val="24"/>
        </w:rPr>
        <w:t xml:space="preserve">Security Scorecard. (2025, April 29). </w:t>
      </w:r>
      <w:r w:rsidRPr="00662CB3">
        <w:rPr>
          <w:rFonts w:cstheme="minorHAnsi"/>
          <w:i/>
          <w:iCs/>
          <w:sz w:val="24"/>
          <w:szCs w:val="24"/>
        </w:rPr>
        <w:t>Fines, Jail Time, and Criminal Charges for DDoS Attacks</w:t>
      </w:r>
      <w:r>
        <w:rPr>
          <w:rFonts w:cstheme="minorHAnsi"/>
          <w:i/>
          <w:iCs/>
          <w:sz w:val="24"/>
          <w:szCs w:val="24"/>
        </w:rPr>
        <w:t>.</w:t>
      </w:r>
    </w:p>
    <w:p w14:paraId="2698B372" w14:textId="0ABC0451" w:rsidR="00790019" w:rsidRPr="00790019" w:rsidRDefault="00790019" w:rsidP="00790019">
      <w:pPr>
        <w:spacing w:line="360" w:lineRule="auto"/>
        <w:ind w:left="720"/>
        <w:rPr>
          <w:rFonts w:cstheme="minorHAnsi"/>
          <w:sz w:val="24"/>
          <w:szCs w:val="24"/>
        </w:rPr>
      </w:pPr>
      <w:hyperlink r:id="rId26" w:history="1">
        <w:r w:rsidRPr="001975B8">
          <w:rPr>
            <w:rStyle w:val="Hyperlink"/>
            <w:rFonts w:cstheme="minorHAnsi"/>
            <w:sz w:val="24"/>
            <w:szCs w:val="24"/>
          </w:rPr>
          <w:t>https://securityscorecard.com/blog/fines-jail-time-and-criminal-charges-for-ddos-attacks</w:t>
        </w:r>
      </w:hyperlink>
    </w:p>
    <w:p w14:paraId="349A42A9" w14:textId="2832B909" w:rsidR="0052050F" w:rsidRPr="006458F0" w:rsidRDefault="00790019" w:rsidP="006458F0">
      <w:pPr>
        <w:spacing w:after="0" w:line="360" w:lineRule="auto"/>
        <w:ind w:left="720" w:hanging="720"/>
        <w:rPr>
          <w:rFonts w:cstheme="minorHAnsi"/>
          <w:sz w:val="24"/>
          <w:szCs w:val="24"/>
        </w:rPr>
      </w:pPr>
      <w:r w:rsidRPr="00662CB3">
        <w:rPr>
          <w:rFonts w:eastAsia="Times New Roman" w:cstheme="minorHAnsi"/>
          <w:sz w:val="24"/>
          <w:szCs w:val="24"/>
        </w:rPr>
        <w:t xml:space="preserve">Woolf, N. (2016, October 26). </w:t>
      </w:r>
      <w:r w:rsidRPr="00662CB3">
        <w:rPr>
          <w:rFonts w:eastAsia="Times New Roman" w:cstheme="minorHAnsi"/>
          <w:i/>
          <w:iCs/>
          <w:sz w:val="24"/>
          <w:szCs w:val="24"/>
        </w:rPr>
        <w:t>DDoS attack that disrupted internet was largest of its kind in history, experts say</w:t>
      </w:r>
      <w:r w:rsidRPr="00662CB3">
        <w:rPr>
          <w:rFonts w:eastAsia="Times New Roman" w:cstheme="minorHAnsi"/>
          <w:sz w:val="24"/>
          <w:szCs w:val="24"/>
        </w:rPr>
        <w:t xml:space="preserve">. The Guardian; The Guardian. </w:t>
      </w:r>
      <w:hyperlink r:id="rId27">
        <w:r w:rsidRPr="00662CB3">
          <w:rPr>
            <w:rStyle w:val="Hyperlink"/>
            <w:rFonts w:eastAsia="Times New Roman" w:cstheme="minorHAnsi"/>
            <w:sz w:val="24"/>
            <w:szCs w:val="24"/>
          </w:rPr>
          <w:t>https://www.theguardian.com/technology/2016/oct/26/ddos-attack-dyn-mirai-botnet</w:t>
        </w:r>
      </w:hyperlink>
    </w:p>
    <w:sectPr w:rsidR="0052050F" w:rsidRPr="006458F0" w:rsidSect="00796A6F">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9C51" w14:textId="77777777" w:rsidR="0012723B" w:rsidRPr="0057548A" w:rsidRDefault="0012723B" w:rsidP="00CE1084">
      <w:pPr>
        <w:spacing w:after="0" w:line="240" w:lineRule="auto"/>
      </w:pPr>
      <w:r w:rsidRPr="0057548A">
        <w:separator/>
      </w:r>
    </w:p>
  </w:endnote>
  <w:endnote w:type="continuationSeparator" w:id="0">
    <w:p w14:paraId="6C43FC95" w14:textId="77777777" w:rsidR="0012723B" w:rsidRPr="0057548A" w:rsidRDefault="0012723B" w:rsidP="00CE1084">
      <w:pPr>
        <w:spacing w:after="0" w:line="240" w:lineRule="auto"/>
      </w:pPr>
      <w:r w:rsidRPr="005754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012519"/>
      <w:docPartObj>
        <w:docPartGallery w:val="Page Numbers (Bottom of Page)"/>
        <w:docPartUnique/>
      </w:docPartObj>
    </w:sdtPr>
    <w:sdtContent>
      <w:p w14:paraId="3D9AF1AA" w14:textId="77777777" w:rsidR="00CE1084" w:rsidRPr="0057548A" w:rsidRDefault="00CE1084">
        <w:pPr>
          <w:pStyle w:val="Footer"/>
          <w:jc w:val="center"/>
        </w:pPr>
        <w:r w:rsidRPr="0057548A">
          <w:fldChar w:fldCharType="begin"/>
        </w:r>
        <w:r w:rsidRPr="0057548A">
          <w:instrText xml:space="preserve"> PAGE   \* MERGEFORMAT </w:instrText>
        </w:r>
        <w:r w:rsidRPr="0057548A">
          <w:fldChar w:fldCharType="separate"/>
        </w:r>
        <w:r w:rsidR="007B0FCB" w:rsidRPr="0057548A">
          <w:t>6</w:t>
        </w:r>
        <w:r w:rsidRPr="0057548A">
          <w:fldChar w:fldCharType="end"/>
        </w:r>
      </w:p>
    </w:sdtContent>
  </w:sdt>
  <w:p w14:paraId="7C35EC0F" w14:textId="77777777" w:rsidR="00CE1084" w:rsidRPr="0057548A" w:rsidRDefault="00CE1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A7C13" w14:textId="77777777" w:rsidR="0012723B" w:rsidRPr="0057548A" w:rsidRDefault="0012723B" w:rsidP="00CE1084">
      <w:pPr>
        <w:spacing w:after="0" w:line="240" w:lineRule="auto"/>
      </w:pPr>
      <w:r w:rsidRPr="0057548A">
        <w:separator/>
      </w:r>
    </w:p>
  </w:footnote>
  <w:footnote w:type="continuationSeparator" w:id="0">
    <w:p w14:paraId="17057F41" w14:textId="77777777" w:rsidR="0012723B" w:rsidRPr="0057548A" w:rsidRDefault="0012723B" w:rsidP="00CE1084">
      <w:pPr>
        <w:spacing w:after="0" w:line="240" w:lineRule="auto"/>
      </w:pPr>
      <w:r w:rsidRPr="0057548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007E5"/>
    <w:multiLevelType w:val="hybridMultilevel"/>
    <w:tmpl w:val="B2A25CA4"/>
    <w:lvl w:ilvl="0" w:tplc="CD68BE6C">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AD27AB8"/>
    <w:multiLevelType w:val="hybridMultilevel"/>
    <w:tmpl w:val="46B602AA"/>
    <w:lvl w:ilvl="0" w:tplc="0C090003">
      <w:start w:val="1"/>
      <w:numFmt w:val="bullet"/>
      <w:lvlText w:val="o"/>
      <w:lvlJc w:val="left"/>
      <w:pPr>
        <w:ind w:left="936" w:hanging="360"/>
      </w:pPr>
      <w:rPr>
        <w:rFonts w:ascii="Courier New" w:hAnsi="Courier New" w:cs="Courier New" w:hint="default"/>
      </w:rPr>
    </w:lvl>
    <w:lvl w:ilvl="1" w:tplc="FFFFFFFF">
      <w:start w:val="1"/>
      <w:numFmt w:val="bullet"/>
      <w:lvlText w:val="o"/>
      <w:lvlJc w:val="left"/>
      <w:pPr>
        <w:ind w:left="1656" w:hanging="360"/>
      </w:pPr>
      <w:rPr>
        <w:rFonts w:ascii="Courier New" w:hAnsi="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hint="default"/>
      </w:rPr>
    </w:lvl>
    <w:lvl w:ilvl="8" w:tplc="FFFFFFFF">
      <w:start w:val="1"/>
      <w:numFmt w:val="bullet"/>
      <w:lvlText w:val=""/>
      <w:lvlJc w:val="left"/>
      <w:pPr>
        <w:ind w:left="6696" w:hanging="360"/>
      </w:pPr>
      <w:rPr>
        <w:rFonts w:ascii="Wingdings" w:hAnsi="Wingdings" w:hint="default"/>
      </w:rPr>
    </w:lvl>
  </w:abstractNum>
  <w:abstractNum w:abstractNumId="2" w15:restartNumberingAfterBreak="0">
    <w:nsid w:val="6D19152F"/>
    <w:multiLevelType w:val="hybridMultilevel"/>
    <w:tmpl w:val="A8AC43EA"/>
    <w:lvl w:ilvl="0" w:tplc="0C090003">
      <w:start w:val="1"/>
      <w:numFmt w:val="bullet"/>
      <w:lvlText w:val="o"/>
      <w:lvlJc w:val="left"/>
      <w:pPr>
        <w:ind w:left="936" w:hanging="360"/>
      </w:pPr>
      <w:rPr>
        <w:rFonts w:ascii="Courier New" w:hAnsi="Courier New" w:cs="Courier New" w:hint="default"/>
      </w:rPr>
    </w:lvl>
    <w:lvl w:ilvl="1" w:tplc="FFFFFFFF">
      <w:start w:val="1"/>
      <w:numFmt w:val="bullet"/>
      <w:lvlText w:val="o"/>
      <w:lvlJc w:val="left"/>
      <w:pPr>
        <w:ind w:left="1656" w:hanging="360"/>
      </w:pPr>
      <w:rPr>
        <w:rFonts w:ascii="Courier New" w:hAnsi="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hint="default"/>
      </w:rPr>
    </w:lvl>
    <w:lvl w:ilvl="8" w:tplc="FFFFFFFF">
      <w:start w:val="1"/>
      <w:numFmt w:val="bullet"/>
      <w:lvlText w:val=""/>
      <w:lvlJc w:val="left"/>
      <w:pPr>
        <w:ind w:left="6696" w:hanging="360"/>
      </w:pPr>
      <w:rPr>
        <w:rFonts w:ascii="Wingdings" w:hAnsi="Wingdings" w:hint="default"/>
      </w:rPr>
    </w:lvl>
  </w:abstractNum>
  <w:abstractNum w:abstractNumId="3" w15:restartNumberingAfterBreak="0">
    <w:nsid w:val="7ACC307A"/>
    <w:multiLevelType w:val="hybridMultilevel"/>
    <w:tmpl w:val="E2B8608C"/>
    <w:lvl w:ilvl="0" w:tplc="3E34C1F4">
      <w:start w:val="1"/>
      <w:numFmt w:val="decimal"/>
      <w:lvlText w:val="%1."/>
      <w:lvlJc w:val="left"/>
      <w:pPr>
        <w:ind w:left="1296" w:hanging="360"/>
      </w:pPr>
      <w:rPr>
        <w:b/>
        <w:bCs/>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7C341DA3"/>
    <w:multiLevelType w:val="hybridMultilevel"/>
    <w:tmpl w:val="D45C44F8"/>
    <w:lvl w:ilvl="0" w:tplc="0C090003">
      <w:start w:val="1"/>
      <w:numFmt w:val="bullet"/>
      <w:lvlText w:val="o"/>
      <w:lvlJc w:val="left"/>
      <w:pPr>
        <w:ind w:left="1296" w:hanging="360"/>
      </w:pPr>
      <w:rPr>
        <w:rFonts w:ascii="Courier New" w:hAnsi="Courier New" w:cs="Courier New" w:hint="default"/>
      </w:rPr>
    </w:lvl>
    <w:lvl w:ilvl="1" w:tplc="0C090003" w:tentative="1">
      <w:start w:val="1"/>
      <w:numFmt w:val="bullet"/>
      <w:lvlText w:val="o"/>
      <w:lvlJc w:val="left"/>
      <w:pPr>
        <w:ind w:left="2016" w:hanging="360"/>
      </w:pPr>
      <w:rPr>
        <w:rFonts w:ascii="Courier New" w:hAnsi="Courier New" w:cs="Courier New" w:hint="default"/>
      </w:rPr>
    </w:lvl>
    <w:lvl w:ilvl="2" w:tplc="0C090005" w:tentative="1">
      <w:start w:val="1"/>
      <w:numFmt w:val="bullet"/>
      <w:lvlText w:val=""/>
      <w:lvlJc w:val="left"/>
      <w:pPr>
        <w:ind w:left="2736" w:hanging="360"/>
      </w:pPr>
      <w:rPr>
        <w:rFonts w:ascii="Wingdings" w:hAnsi="Wingdings" w:hint="default"/>
      </w:rPr>
    </w:lvl>
    <w:lvl w:ilvl="3" w:tplc="0C090001" w:tentative="1">
      <w:start w:val="1"/>
      <w:numFmt w:val="bullet"/>
      <w:lvlText w:val=""/>
      <w:lvlJc w:val="left"/>
      <w:pPr>
        <w:ind w:left="3456" w:hanging="360"/>
      </w:pPr>
      <w:rPr>
        <w:rFonts w:ascii="Symbol" w:hAnsi="Symbol" w:hint="default"/>
      </w:rPr>
    </w:lvl>
    <w:lvl w:ilvl="4" w:tplc="0C090003" w:tentative="1">
      <w:start w:val="1"/>
      <w:numFmt w:val="bullet"/>
      <w:lvlText w:val="o"/>
      <w:lvlJc w:val="left"/>
      <w:pPr>
        <w:ind w:left="4176" w:hanging="360"/>
      </w:pPr>
      <w:rPr>
        <w:rFonts w:ascii="Courier New" w:hAnsi="Courier New" w:cs="Courier New" w:hint="default"/>
      </w:rPr>
    </w:lvl>
    <w:lvl w:ilvl="5" w:tplc="0C090005" w:tentative="1">
      <w:start w:val="1"/>
      <w:numFmt w:val="bullet"/>
      <w:lvlText w:val=""/>
      <w:lvlJc w:val="left"/>
      <w:pPr>
        <w:ind w:left="4896" w:hanging="360"/>
      </w:pPr>
      <w:rPr>
        <w:rFonts w:ascii="Wingdings" w:hAnsi="Wingdings" w:hint="default"/>
      </w:rPr>
    </w:lvl>
    <w:lvl w:ilvl="6" w:tplc="0C090001" w:tentative="1">
      <w:start w:val="1"/>
      <w:numFmt w:val="bullet"/>
      <w:lvlText w:val=""/>
      <w:lvlJc w:val="left"/>
      <w:pPr>
        <w:ind w:left="5616" w:hanging="360"/>
      </w:pPr>
      <w:rPr>
        <w:rFonts w:ascii="Symbol" w:hAnsi="Symbol" w:hint="default"/>
      </w:rPr>
    </w:lvl>
    <w:lvl w:ilvl="7" w:tplc="0C090003" w:tentative="1">
      <w:start w:val="1"/>
      <w:numFmt w:val="bullet"/>
      <w:lvlText w:val="o"/>
      <w:lvlJc w:val="left"/>
      <w:pPr>
        <w:ind w:left="6336" w:hanging="360"/>
      </w:pPr>
      <w:rPr>
        <w:rFonts w:ascii="Courier New" w:hAnsi="Courier New" w:cs="Courier New" w:hint="default"/>
      </w:rPr>
    </w:lvl>
    <w:lvl w:ilvl="8" w:tplc="0C090005" w:tentative="1">
      <w:start w:val="1"/>
      <w:numFmt w:val="bullet"/>
      <w:lvlText w:val=""/>
      <w:lvlJc w:val="left"/>
      <w:pPr>
        <w:ind w:left="7056" w:hanging="360"/>
      </w:pPr>
      <w:rPr>
        <w:rFonts w:ascii="Wingdings" w:hAnsi="Wingdings" w:hint="default"/>
      </w:rPr>
    </w:lvl>
  </w:abstractNum>
  <w:abstractNum w:abstractNumId="5" w15:restartNumberingAfterBreak="0">
    <w:nsid w:val="7C3E3BF8"/>
    <w:multiLevelType w:val="multilevel"/>
    <w:tmpl w:val="C26C27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63A537" w:themeColor="accent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6002184">
    <w:abstractNumId w:val="5"/>
  </w:num>
  <w:num w:numId="2" w16cid:durableId="1604873068">
    <w:abstractNumId w:val="0"/>
  </w:num>
  <w:num w:numId="3" w16cid:durableId="1258102618">
    <w:abstractNumId w:val="4"/>
  </w:num>
  <w:num w:numId="4" w16cid:durableId="868102153">
    <w:abstractNumId w:val="3"/>
  </w:num>
  <w:num w:numId="5" w16cid:durableId="651103089">
    <w:abstractNumId w:val="1"/>
  </w:num>
  <w:num w:numId="6" w16cid:durableId="178915766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 2002 ut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5pxxxst9lzr2wnefwdqvfpa9f0pr205wftez&quot;&gt;Sample ENL&lt;record-ids&gt;&lt;item&gt;1&lt;/item&gt;&lt;/record-ids&gt;&lt;/item&gt;&lt;/Libraries&gt;"/>
  </w:docVars>
  <w:rsids>
    <w:rsidRoot w:val="00595AB7"/>
    <w:rsid w:val="00001A06"/>
    <w:rsid w:val="000024A5"/>
    <w:rsid w:val="00003A15"/>
    <w:rsid w:val="00005345"/>
    <w:rsid w:val="000059BB"/>
    <w:rsid w:val="000074F7"/>
    <w:rsid w:val="00010B12"/>
    <w:rsid w:val="00011057"/>
    <w:rsid w:val="000119AD"/>
    <w:rsid w:val="00011D51"/>
    <w:rsid w:val="000124A3"/>
    <w:rsid w:val="000141BF"/>
    <w:rsid w:val="00015536"/>
    <w:rsid w:val="0001756B"/>
    <w:rsid w:val="000200E3"/>
    <w:rsid w:val="00023AD5"/>
    <w:rsid w:val="00023D71"/>
    <w:rsid w:val="00024A0A"/>
    <w:rsid w:val="00027B53"/>
    <w:rsid w:val="000301F1"/>
    <w:rsid w:val="00031159"/>
    <w:rsid w:val="00032676"/>
    <w:rsid w:val="00032743"/>
    <w:rsid w:val="00033EC0"/>
    <w:rsid w:val="00034D2E"/>
    <w:rsid w:val="000354BB"/>
    <w:rsid w:val="00035E34"/>
    <w:rsid w:val="000362EF"/>
    <w:rsid w:val="0003764F"/>
    <w:rsid w:val="00050BD8"/>
    <w:rsid w:val="0005150A"/>
    <w:rsid w:val="00055AB1"/>
    <w:rsid w:val="0005678D"/>
    <w:rsid w:val="000616F8"/>
    <w:rsid w:val="00063062"/>
    <w:rsid w:val="00064869"/>
    <w:rsid w:val="000650E4"/>
    <w:rsid w:val="00067FEC"/>
    <w:rsid w:val="00070D92"/>
    <w:rsid w:val="00071265"/>
    <w:rsid w:val="000717C4"/>
    <w:rsid w:val="00071A4D"/>
    <w:rsid w:val="00072994"/>
    <w:rsid w:val="00073FED"/>
    <w:rsid w:val="00074ABC"/>
    <w:rsid w:val="000804B7"/>
    <w:rsid w:val="0008086F"/>
    <w:rsid w:val="000814C3"/>
    <w:rsid w:val="00084230"/>
    <w:rsid w:val="000863C9"/>
    <w:rsid w:val="000877AD"/>
    <w:rsid w:val="00091270"/>
    <w:rsid w:val="00091CEA"/>
    <w:rsid w:val="00093B44"/>
    <w:rsid w:val="00094090"/>
    <w:rsid w:val="00094525"/>
    <w:rsid w:val="000961E3"/>
    <w:rsid w:val="00096F72"/>
    <w:rsid w:val="000A0016"/>
    <w:rsid w:val="000A0071"/>
    <w:rsid w:val="000A187F"/>
    <w:rsid w:val="000A1F55"/>
    <w:rsid w:val="000A2AB9"/>
    <w:rsid w:val="000A5CD9"/>
    <w:rsid w:val="000A7235"/>
    <w:rsid w:val="000A74F8"/>
    <w:rsid w:val="000B2209"/>
    <w:rsid w:val="000B260E"/>
    <w:rsid w:val="000B3499"/>
    <w:rsid w:val="000B3D57"/>
    <w:rsid w:val="000B5B3E"/>
    <w:rsid w:val="000C12FF"/>
    <w:rsid w:val="000C524D"/>
    <w:rsid w:val="000D025F"/>
    <w:rsid w:val="000D588D"/>
    <w:rsid w:val="000D5DBE"/>
    <w:rsid w:val="000D6008"/>
    <w:rsid w:val="000D69C9"/>
    <w:rsid w:val="000D7280"/>
    <w:rsid w:val="000D78F1"/>
    <w:rsid w:val="000E33CF"/>
    <w:rsid w:val="000E3CF7"/>
    <w:rsid w:val="000E3D53"/>
    <w:rsid w:val="000E7DDA"/>
    <w:rsid w:val="000E7F39"/>
    <w:rsid w:val="000F0330"/>
    <w:rsid w:val="000F07E9"/>
    <w:rsid w:val="000F1268"/>
    <w:rsid w:val="000F2407"/>
    <w:rsid w:val="000F6307"/>
    <w:rsid w:val="00105E97"/>
    <w:rsid w:val="00107EA1"/>
    <w:rsid w:val="00111212"/>
    <w:rsid w:val="00112017"/>
    <w:rsid w:val="00115B20"/>
    <w:rsid w:val="00121047"/>
    <w:rsid w:val="0012150A"/>
    <w:rsid w:val="00121B91"/>
    <w:rsid w:val="00122CFC"/>
    <w:rsid w:val="00126028"/>
    <w:rsid w:val="001265A1"/>
    <w:rsid w:val="0012723B"/>
    <w:rsid w:val="001340F7"/>
    <w:rsid w:val="00134897"/>
    <w:rsid w:val="001370D9"/>
    <w:rsid w:val="00137358"/>
    <w:rsid w:val="00137A0D"/>
    <w:rsid w:val="00142C72"/>
    <w:rsid w:val="00143C96"/>
    <w:rsid w:val="00144B62"/>
    <w:rsid w:val="00147B15"/>
    <w:rsid w:val="00151E29"/>
    <w:rsid w:val="00156D6C"/>
    <w:rsid w:val="00157819"/>
    <w:rsid w:val="00160551"/>
    <w:rsid w:val="001609B2"/>
    <w:rsid w:val="00163E82"/>
    <w:rsid w:val="00173A05"/>
    <w:rsid w:val="00175206"/>
    <w:rsid w:val="00176321"/>
    <w:rsid w:val="001770F0"/>
    <w:rsid w:val="001771DB"/>
    <w:rsid w:val="00180D4F"/>
    <w:rsid w:val="001853BB"/>
    <w:rsid w:val="00192796"/>
    <w:rsid w:val="00195191"/>
    <w:rsid w:val="00195795"/>
    <w:rsid w:val="00195A83"/>
    <w:rsid w:val="00195E28"/>
    <w:rsid w:val="001973CA"/>
    <w:rsid w:val="001A03F2"/>
    <w:rsid w:val="001A0C40"/>
    <w:rsid w:val="001A447E"/>
    <w:rsid w:val="001A4A71"/>
    <w:rsid w:val="001A7529"/>
    <w:rsid w:val="001B06CE"/>
    <w:rsid w:val="001B06D1"/>
    <w:rsid w:val="001B20A3"/>
    <w:rsid w:val="001B28A0"/>
    <w:rsid w:val="001B31A0"/>
    <w:rsid w:val="001B6C08"/>
    <w:rsid w:val="001B6E53"/>
    <w:rsid w:val="001C0C68"/>
    <w:rsid w:val="001C27A5"/>
    <w:rsid w:val="001C2B8D"/>
    <w:rsid w:val="001C54A2"/>
    <w:rsid w:val="001C7C81"/>
    <w:rsid w:val="001D2FC7"/>
    <w:rsid w:val="001D4731"/>
    <w:rsid w:val="001D6292"/>
    <w:rsid w:val="001E058D"/>
    <w:rsid w:val="001E3CF6"/>
    <w:rsid w:val="001E56D3"/>
    <w:rsid w:val="001E7905"/>
    <w:rsid w:val="001E7C9A"/>
    <w:rsid w:val="001E7E7F"/>
    <w:rsid w:val="001F69B0"/>
    <w:rsid w:val="0020053B"/>
    <w:rsid w:val="00202C75"/>
    <w:rsid w:val="00202EC7"/>
    <w:rsid w:val="002064BE"/>
    <w:rsid w:val="002066D9"/>
    <w:rsid w:val="002073DD"/>
    <w:rsid w:val="002078CF"/>
    <w:rsid w:val="0021020A"/>
    <w:rsid w:val="00210F90"/>
    <w:rsid w:val="00212E0D"/>
    <w:rsid w:val="0021425C"/>
    <w:rsid w:val="002142F7"/>
    <w:rsid w:val="0021765F"/>
    <w:rsid w:val="00217E9B"/>
    <w:rsid w:val="00223415"/>
    <w:rsid w:val="0022504D"/>
    <w:rsid w:val="00225672"/>
    <w:rsid w:val="00233438"/>
    <w:rsid w:val="00236E67"/>
    <w:rsid w:val="00237302"/>
    <w:rsid w:val="00237D4D"/>
    <w:rsid w:val="00240C39"/>
    <w:rsid w:val="00240FDF"/>
    <w:rsid w:val="00244A6D"/>
    <w:rsid w:val="00244D16"/>
    <w:rsid w:val="00247958"/>
    <w:rsid w:val="002479D7"/>
    <w:rsid w:val="00254BDE"/>
    <w:rsid w:val="0025521F"/>
    <w:rsid w:val="0026232D"/>
    <w:rsid w:val="00266783"/>
    <w:rsid w:val="002677F1"/>
    <w:rsid w:val="00270A09"/>
    <w:rsid w:val="002715BF"/>
    <w:rsid w:val="002716DE"/>
    <w:rsid w:val="00271871"/>
    <w:rsid w:val="002726E5"/>
    <w:rsid w:val="002742C6"/>
    <w:rsid w:val="002742D6"/>
    <w:rsid w:val="00276CE0"/>
    <w:rsid w:val="0028006A"/>
    <w:rsid w:val="00281623"/>
    <w:rsid w:val="00282A93"/>
    <w:rsid w:val="00283282"/>
    <w:rsid w:val="0028516E"/>
    <w:rsid w:val="0028531A"/>
    <w:rsid w:val="00287B15"/>
    <w:rsid w:val="00290D5C"/>
    <w:rsid w:val="002927E4"/>
    <w:rsid w:val="0029300E"/>
    <w:rsid w:val="00295BCC"/>
    <w:rsid w:val="002A0635"/>
    <w:rsid w:val="002A0AB4"/>
    <w:rsid w:val="002A1606"/>
    <w:rsid w:val="002A24F4"/>
    <w:rsid w:val="002A25E9"/>
    <w:rsid w:val="002A275C"/>
    <w:rsid w:val="002A28AF"/>
    <w:rsid w:val="002A31C3"/>
    <w:rsid w:val="002A3A52"/>
    <w:rsid w:val="002A3FBB"/>
    <w:rsid w:val="002A5973"/>
    <w:rsid w:val="002A6A90"/>
    <w:rsid w:val="002A709D"/>
    <w:rsid w:val="002B3857"/>
    <w:rsid w:val="002B59C1"/>
    <w:rsid w:val="002B62BC"/>
    <w:rsid w:val="002B7979"/>
    <w:rsid w:val="002C19BD"/>
    <w:rsid w:val="002C2090"/>
    <w:rsid w:val="002C2789"/>
    <w:rsid w:val="002C2E53"/>
    <w:rsid w:val="002C4887"/>
    <w:rsid w:val="002C5403"/>
    <w:rsid w:val="002C5FCC"/>
    <w:rsid w:val="002C678B"/>
    <w:rsid w:val="002C6E81"/>
    <w:rsid w:val="002C714F"/>
    <w:rsid w:val="002D08F0"/>
    <w:rsid w:val="002D1512"/>
    <w:rsid w:val="002D24AE"/>
    <w:rsid w:val="002D4823"/>
    <w:rsid w:val="002D4B5B"/>
    <w:rsid w:val="002D5386"/>
    <w:rsid w:val="002D7F5D"/>
    <w:rsid w:val="002E1073"/>
    <w:rsid w:val="002E1FB5"/>
    <w:rsid w:val="002E3E99"/>
    <w:rsid w:val="002E44F0"/>
    <w:rsid w:val="002E5246"/>
    <w:rsid w:val="002E7D82"/>
    <w:rsid w:val="002F28F3"/>
    <w:rsid w:val="002F2C1E"/>
    <w:rsid w:val="002F4B38"/>
    <w:rsid w:val="002F511D"/>
    <w:rsid w:val="002F5CB3"/>
    <w:rsid w:val="002F6E47"/>
    <w:rsid w:val="0030569D"/>
    <w:rsid w:val="00306879"/>
    <w:rsid w:val="00310AC6"/>
    <w:rsid w:val="003111C2"/>
    <w:rsid w:val="003125FB"/>
    <w:rsid w:val="00312A49"/>
    <w:rsid w:val="00312C12"/>
    <w:rsid w:val="00312C84"/>
    <w:rsid w:val="003134DA"/>
    <w:rsid w:val="00315FEF"/>
    <w:rsid w:val="00316D55"/>
    <w:rsid w:val="00316FF7"/>
    <w:rsid w:val="0031718E"/>
    <w:rsid w:val="00321515"/>
    <w:rsid w:val="00322305"/>
    <w:rsid w:val="00323C90"/>
    <w:rsid w:val="003251C0"/>
    <w:rsid w:val="00327799"/>
    <w:rsid w:val="00330D13"/>
    <w:rsid w:val="00331135"/>
    <w:rsid w:val="0033113B"/>
    <w:rsid w:val="0033130D"/>
    <w:rsid w:val="0033166F"/>
    <w:rsid w:val="003325A3"/>
    <w:rsid w:val="00332610"/>
    <w:rsid w:val="003363B7"/>
    <w:rsid w:val="00343895"/>
    <w:rsid w:val="00344E8C"/>
    <w:rsid w:val="0034717C"/>
    <w:rsid w:val="00347997"/>
    <w:rsid w:val="00352FFE"/>
    <w:rsid w:val="003543B4"/>
    <w:rsid w:val="00356ABE"/>
    <w:rsid w:val="00361B96"/>
    <w:rsid w:val="00363B84"/>
    <w:rsid w:val="00371A33"/>
    <w:rsid w:val="00371E8B"/>
    <w:rsid w:val="0037203A"/>
    <w:rsid w:val="00372A2D"/>
    <w:rsid w:val="003738F1"/>
    <w:rsid w:val="00374F87"/>
    <w:rsid w:val="00375AF8"/>
    <w:rsid w:val="003808E4"/>
    <w:rsid w:val="00383A8A"/>
    <w:rsid w:val="00384213"/>
    <w:rsid w:val="00384B3D"/>
    <w:rsid w:val="0038534A"/>
    <w:rsid w:val="00385377"/>
    <w:rsid w:val="003855E6"/>
    <w:rsid w:val="00386C8E"/>
    <w:rsid w:val="003905F6"/>
    <w:rsid w:val="00391BD0"/>
    <w:rsid w:val="00391E22"/>
    <w:rsid w:val="00393C96"/>
    <w:rsid w:val="00393DA0"/>
    <w:rsid w:val="00394825"/>
    <w:rsid w:val="003949E5"/>
    <w:rsid w:val="00396122"/>
    <w:rsid w:val="003962E5"/>
    <w:rsid w:val="003A1140"/>
    <w:rsid w:val="003A17A5"/>
    <w:rsid w:val="003A3985"/>
    <w:rsid w:val="003A3BD1"/>
    <w:rsid w:val="003A3E71"/>
    <w:rsid w:val="003A4772"/>
    <w:rsid w:val="003B3639"/>
    <w:rsid w:val="003B50DB"/>
    <w:rsid w:val="003B52CD"/>
    <w:rsid w:val="003B5E5C"/>
    <w:rsid w:val="003C0CE4"/>
    <w:rsid w:val="003C37AD"/>
    <w:rsid w:val="003C73BF"/>
    <w:rsid w:val="003D1CD2"/>
    <w:rsid w:val="003D60BE"/>
    <w:rsid w:val="003D6112"/>
    <w:rsid w:val="003D664B"/>
    <w:rsid w:val="003E3417"/>
    <w:rsid w:val="003E42BB"/>
    <w:rsid w:val="003E6481"/>
    <w:rsid w:val="003F2D95"/>
    <w:rsid w:val="003F5E69"/>
    <w:rsid w:val="003F73D3"/>
    <w:rsid w:val="00400535"/>
    <w:rsid w:val="00400EDA"/>
    <w:rsid w:val="004022BE"/>
    <w:rsid w:val="00404C41"/>
    <w:rsid w:val="00412023"/>
    <w:rsid w:val="004156D6"/>
    <w:rsid w:val="0041680A"/>
    <w:rsid w:val="00416A20"/>
    <w:rsid w:val="00416E4B"/>
    <w:rsid w:val="00417773"/>
    <w:rsid w:val="0042542A"/>
    <w:rsid w:val="00426C49"/>
    <w:rsid w:val="004325BD"/>
    <w:rsid w:val="00432E4F"/>
    <w:rsid w:val="00434437"/>
    <w:rsid w:val="00434BC1"/>
    <w:rsid w:val="00435E82"/>
    <w:rsid w:val="004364CB"/>
    <w:rsid w:val="0044088F"/>
    <w:rsid w:val="00441B73"/>
    <w:rsid w:val="004423B5"/>
    <w:rsid w:val="00443CB1"/>
    <w:rsid w:val="004440A3"/>
    <w:rsid w:val="0044467E"/>
    <w:rsid w:val="004447EC"/>
    <w:rsid w:val="0044527D"/>
    <w:rsid w:val="00450BDB"/>
    <w:rsid w:val="00452867"/>
    <w:rsid w:val="00453801"/>
    <w:rsid w:val="00453D52"/>
    <w:rsid w:val="00456A7F"/>
    <w:rsid w:val="004602EB"/>
    <w:rsid w:val="00460F05"/>
    <w:rsid w:val="004611D3"/>
    <w:rsid w:val="0046170C"/>
    <w:rsid w:val="00462F7D"/>
    <w:rsid w:val="00465AC4"/>
    <w:rsid w:val="0046718B"/>
    <w:rsid w:val="00470BFB"/>
    <w:rsid w:val="00471CF8"/>
    <w:rsid w:val="00472CE4"/>
    <w:rsid w:val="00475E5F"/>
    <w:rsid w:val="00476E1A"/>
    <w:rsid w:val="004803E5"/>
    <w:rsid w:val="004828F4"/>
    <w:rsid w:val="0048469B"/>
    <w:rsid w:val="00485669"/>
    <w:rsid w:val="004858B0"/>
    <w:rsid w:val="00485C10"/>
    <w:rsid w:val="0048649E"/>
    <w:rsid w:val="004866FA"/>
    <w:rsid w:val="00486AD5"/>
    <w:rsid w:val="00486B45"/>
    <w:rsid w:val="00487E51"/>
    <w:rsid w:val="00491480"/>
    <w:rsid w:val="00493343"/>
    <w:rsid w:val="00493DA4"/>
    <w:rsid w:val="00494BA2"/>
    <w:rsid w:val="00496D07"/>
    <w:rsid w:val="004A251F"/>
    <w:rsid w:val="004A3F03"/>
    <w:rsid w:val="004A40B8"/>
    <w:rsid w:val="004A66FB"/>
    <w:rsid w:val="004A6DDB"/>
    <w:rsid w:val="004A7DCF"/>
    <w:rsid w:val="004B181A"/>
    <w:rsid w:val="004B19F2"/>
    <w:rsid w:val="004B2678"/>
    <w:rsid w:val="004B3398"/>
    <w:rsid w:val="004B3637"/>
    <w:rsid w:val="004B38B9"/>
    <w:rsid w:val="004B3E3F"/>
    <w:rsid w:val="004B6CD3"/>
    <w:rsid w:val="004B6EE5"/>
    <w:rsid w:val="004C1815"/>
    <w:rsid w:val="004C1874"/>
    <w:rsid w:val="004C487A"/>
    <w:rsid w:val="004C5503"/>
    <w:rsid w:val="004C71AF"/>
    <w:rsid w:val="004D07C6"/>
    <w:rsid w:val="004D2486"/>
    <w:rsid w:val="004D2A61"/>
    <w:rsid w:val="004D403B"/>
    <w:rsid w:val="004D4B92"/>
    <w:rsid w:val="004E0393"/>
    <w:rsid w:val="004E05F5"/>
    <w:rsid w:val="004E3509"/>
    <w:rsid w:val="004E3682"/>
    <w:rsid w:val="004E61CE"/>
    <w:rsid w:val="004E65EB"/>
    <w:rsid w:val="004F2662"/>
    <w:rsid w:val="004F375C"/>
    <w:rsid w:val="004F4544"/>
    <w:rsid w:val="004F4786"/>
    <w:rsid w:val="00500A25"/>
    <w:rsid w:val="00502931"/>
    <w:rsid w:val="0050350D"/>
    <w:rsid w:val="005050F3"/>
    <w:rsid w:val="00505A3E"/>
    <w:rsid w:val="00506AF9"/>
    <w:rsid w:val="005104B9"/>
    <w:rsid w:val="005146D8"/>
    <w:rsid w:val="00516CB7"/>
    <w:rsid w:val="00517718"/>
    <w:rsid w:val="005178C4"/>
    <w:rsid w:val="0052050F"/>
    <w:rsid w:val="00520C28"/>
    <w:rsid w:val="005245DD"/>
    <w:rsid w:val="00524621"/>
    <w:rsid w:val="005251B2"/>
    <w:rsid w:val="005258FA"/>
    <w:rsid w:val="00525CB7"/>
    <w:rsid w:val="0053203C"/>
    <w:rsid w:val="005328FE"/>
    <w:rsid w:val="00534E20"/>
    <w:rsid w:val="00535347"/>
    <w:rsid w:val="00535ABB"/>
    <w:rsid w:val="00536372"/>
    <w:rsid w:val="005377A4"/>
    <w:rsid w:val="00541962"/>
    <w:rsid w:val="005425DC"/>
    <w:rsid w:val="0054450E"/>
    <w:rsid w:val="005468BF"/>
    <w:rsid w:val="00547840"/>
    <w:rsid w:val="00551097"/>
    <w:rsid w:val="00551AB5"/>
    <w:rsid w:val="0055211D"/>
    <w:rsid w:val="0055218F"/>
    <w:rsid w:val="00554A7F"/>
    <w:rsid w:val="005552E9"/>
    <w:rsid w:val="005557EA"/>
    <w:rsid w:val="00557BFA"/>
    <w:rsid w:val="005607B1"/>
    <w:rsid w:val="00560B00"/>
    <w:rsid w:val="00565FA7"/>
    <w:rsid w:val="005661A1"/>
    <w:rsid w:val="00567400"/>
    <w:rsid w:val="00567B49"/>
    <w:rsid w:val="00572BFC"/>
    <w:rsid w:val="0057404B"/>
    <w:rsid w:val="0057548A"/>
    <w:rsid w:val="00575503"/>
    <w:rsid w:val="00575A88"/>
    <w:rsid w:val="00581E42"/>
    <w:rsid w:val="00581E70"/>
    <w:rsid w:val="0058590B"/>
    <w:rsid w:val="0058598B"/>
    <w:rsid w:val="00586917"/>
    <w:rsid w:val="00591563"/>
    <w:rsid w:val="0059368E"/>
    <w:rsid w:val="00593770"/>
    <w:rsid w:val="00593C4A"/>
    <w:rsid w:val="00594462"/>
    <w:rsid w:val="00595AB7"/>
    <w:rsid w:val="00595DB8"/>
    <w:rsid w:val="005969B4"/>
    <w:rsid w:val="005A01F1"/>
    <w:rsid w:val="005A1032"/>
    <w:rsid w:val="005A1096"/>
    <w:rsid w:val="005A215B"/>
    <w:rsid w:val="005A2A58"/>
    <w:rsid w:val="005A33BB"/>
    <w:rsid w:val="005A3B89"/>
    <w:rsid w:val="005A3E70"/>
    <w:rsid w:val="005A439E"/>
    <w:rsid w:val="005A54F0"/>
    <w:rsid w:val="005B0CA5"/>
    <w:rsid w:val="005B1157"/>
    <w:rsid w:val="005B11BA"/>
    <w:rsid w:val="005B3E56"/>
    <w:rsid w:val="005B6160"/>
    <w:rsid w:val="005B684C"/>
    <w:rsid w:val="005B7B7A"/>
    <w:rsid w:val="005C019D"/>
    <w:rsid w:val="005C2A1D"/>
    <w:rsid w:val="005C3142"/>
    <w:rsid w:val="005C47AF"/>
    <w:rsid w:val="005C61D2"/>
    <w:rsid w:val="005D1C7F"/>
    <w:rsid w:val="005D49CF"/>
    <w:rsid w:val="005D6A46"/>
    <w:rsid w:val="005E3CA6"/>
    <w:rsid w:val="005E3E1E"/>
    <w:rsid w:val="005E46E9"/>
    <w:rsid w:val="005E4772"/>
    <w:rsid w:val="005F02B2"/>
    <w:rsid w:val="005F1D80"/>
    <w:rsid w:val="005F4F90"/>
    <w:rsid w:val="005F5357"/>
    <w:rsid w:val="005F572D"/>
    <w:rsid w:val="005F5E69"/>
    <w:rsid w:val="005F7F5E"/>
    <w:rsid w:val="00601BCE"/>
    <w:rsid w:val="006068CF"/>
    <w:rsid w:val="0060752C"/>
    <w:rsid w:val="00610667"/>
    <w:rsid w:val="0061274E"/>
    <w:rsid w:val="0061406C"/>
    <w:rsid w:val="00616AC1"/>
    <w:rsid w:val="00616C7B"/>
    <w:rsid w:val="00625A58"/>
    <w:rsid w:val="00625B5E"/>
    <w:rsid w:val="00625F92"/>
    <w:rsid w:val="006260BC"/>
    <w:rsid w:val="00634F60"/>
    <w:rsid w:val="0063522B"/>
    <w:rsid w:val="00635C7D"/>
    <w:rsid w:val="0064101B"/>
    <w:rsid w:val="00643298"/>
    <w:rsid w:val="006458F0"/>
    <w:rsid w:val="00645D6D"/>
    <w:rsid w:val="00646895"/>
    <w:rsid w:val="00650703"/>
    <w:rsid w:val="00651A56"/>
    <w:rsid w:val="00657458"/>
    <w:rsid w:val="00661888"/>
    <w:rsid w:val="00661C23"/>
    <w:rsid w:val="00662CB3"/>
    <w:rsid w:val="00663B9A"/>
    <w:rsid w:val="0066407A"/>
    <w:rsid w:val="00664F73"/>
    <w:rsid w:val="00665896"/>
    <w:rsid w:val="006670DF"/>
    <w:rsid w:val="0066785E"/>
    <w:rsid w:val="006716BE"/>
    <w:rsid w:val="006717A0"/>
    <w:rsid w:val="00671B81"/>
    <w:rsid w:val="00671E8D"/>
    <w:rsid w:val="00672F99"/>
    <w:rsid w:val="00673CEA"/>
    <w:rsid w:val="00676063"/>
    <w:rsid w:val="006772BE"/>
    <w:rsid w:val="006802C1"/>
    <w:rsid w:val="006812AC"/>
    <w:rsid w:val="00685244"/>
    <w:rsid w:val="00686A15"/>
    <w:rsid w:val="00687368"/>
    <w:rsid w:val="00687C67"/>
    <w:rsid w:val="00690F79"/>
    <w:rsid w:val="00691B22"/>
    <w:rsid w:val="00693B17"/>
    <w:rsid w:val="006965D4"/>
    <w:rsid w:val="006978B4"/>
    <w:rsid w:val="006A0E45"/>
    <w:rsid w:val="006A56C8"/>
    <w:rsid w:val="006A5A74"/>
    <w:rsid w:val="006B1C56"/>
    <w:rsid w:val="006B218F"/>
    <w:rsid w:val="006B21C7"/>
    <w:rsid w:val="006B7F0E"/>
    <w:rsid w:val="006C0541"/>
    <w:rsid w:val="006C4C62"/>
    <w:rsid w:val="006C65E2"/>
    <w:rsid w:val="006D3C66"/>
    <w:rsid w:val="006D3DE9"/>
    <w:rsid w:val="006D54B6"/>
    <w:rsid w:val="006D715D"/>
    <w:rsid w:val="006E0707"/>
    <w:rsid w:val="006E13F1"/>
    <w:rsid w:val="006E1708"/>
    <w:rsid w:val="006E268D"/>
    <w:rsid w:val="006E391D"/>
    <w:rsid w:val="006E6A30"/>
    <w:rsid w:val="006F2A01"/>
    <w:rsid w:val="006F3BA4"/>
    <w:rsid w:val="006F7C61"/>
    <w:rsid w:val="006F7CBE"/>
    <w:rsid w:val="00702C94"/>
    <w:rsid w:val="00706313"/>
    <w:rsid w:val="00706A38"/>
    <w:rsid w:val="00706AFF"/>
    <w:rsid w:val="0071272B"/>
    <w:rsid w:val="00713CF3"/>
    <w:rsid w:val="0071416C"/>
    <w:rsid w:val="0071560D"/>
    <w:rsid w:val="00716FD4"/>
    <w:rsid w:val="0071754F"/>
    <w:rsid w:val="00717793"/>
    <w:rsid w:val="007222C1"/>
    <w:rsid w:val="00723479"/>
    <w:rsid w:val="00723E19"/>
    <w:rsid w:val="0072548E"/>
    <w:rsid w:val="0072647B"/>
    <w:rsid w:val="00733993"/>
    <w:rsid w:val="00733F15"/>
    <w:rsid w:val="007345FC"/>
    <w:rsid w:val="007372C0"/>
    <w:rsid w:val="007379E9"/>
    <w:rsid w:val="007412AD"/>
    <w:rsid w:val="00741FFE"/>
    <w:rsid w:val="0074496D"/>
    <w:rsid w:val="00745C1F"/>
    <w:rsid w:val="00746360"/>
    <w:rsid w:val="00746B24"/>
    <w:rsid w:val="00746B76"/>
    <w:rsid w:val="0075013E"/>
    <w:rsid w:val="007554AE"/>
    <w:rsid w:val="00762042"/>
    <w:rsid w:val="00763956"/>
    <w:rsid w:val="0076529F"/>
    <w:rsid w:val="00767DB9"/>
    <w:rsid w:val="007758CC"/>
    <w:rsid w:val="00780D0A"/>
    <w:rsid w:val="00781093"/>
    <w:rsid w:val="007838E8"/>
    <w:rsid w:val="007874B2"/>
    <w:rsid w:val="00790019"/>
    <w:rsid w:val="007907AB"/>
    <w:rsid w:val="00790A8C"/>
    <w:rsid w:val="00792300"/>
    <w:rsid w:val="007924A0"/>
    <w:rsid w:val="007933CD"/>
    <w:rsid w:val="00793AD5"/>
    <w:rsid w:val="00795C4F"/>
    <w:rsid w:val="007968C1"/>
    <w:rsid w:val="00796A6F"/>
    <w:rsid w:val="007A392D"/>
    <w:rsid w:val="007A39D0"/>
    <w:rsid w:val="007A639B"/>
    <w:rsid w:val="007B0B4F"/>
    <w:rsid w:val="007B0BB1"/>
    <w:rsid w:val="007B0FCB"/>
    <w:rsid w:val="007B25F2"/>
    <w:rsid w:val="007B469A"/>
    <w:rsid w:val="007B54BB"/>
    <w:rsid w:val="007B5A10"/>
    <w:rsid w:val="007B6E75"/>
    <w:rsid w:val="007C0D6F"/>
    <w:rsid w:val="007C2B90"/>
    <w:rsid w:val="007C3CE9"/>
    <w:rsid w:val="007C4758"/>
    <w:rsid w:val="007C5F7D"/>
    <w:rsid w:val="007D0B7C"/>
    <w:rsid w:val="007D177F"/>
    <w:rsid w:val="007D265C"/>
    <w:rsid w:val="007D2CC1"/>
    <w:rsid w:val="007D7364"/>
    <w:rsid w:val="007E15BB"/>
    <w:rsid w:val="007E232F"/>
    <w:rsid w:val="007E4B8B"/>
    <w:rsid w:val="007E5F88"/>
    <w:rsid w:val="007F0112"/>
    <w:rsid w:val="007F2562"/>
    <w:rsid w:val="007F38AD"/>
    <w:rsid w:val="007F4540"/>
    <w:rsid w:val="007F4602"/>
    <w:rsid w:val="007F5261"/>
    <w:rsid w:val="007F606B"/>
    <w:rsid w:val="007F69D8"/>
    <w:rsid w:val="008008BA"/>
    <w:rsid w:val="00800DCB"/>
    <w:rsid w:val="00802B79"/>
    <w:rsid w:val="00803EC0"/>
    <w:rsid w:val="00804137"/>
    <w:rsid w:val="0080492C"/>
    <w:rsid w:val="00805E42"/>
    <w:rsid w:val="0080723F"/>
    <w:rsid w:val="00807787"/>
    <w:rsid w:val="00811F24"/>
    <w:rsid w:val="00812D76"/>
    <w:rsid w:val="00813EFF"/>
    <w:rsid w:val="0082164A"/>
    <w:rsid w:val="008217BC"/>
    <w:rsid w:val="00824942"/>
    <w:rsid w:val="00831238"/>
    <w:rsid w:val="00833E2C"/>
    <w:rsid w:val="00833FA6"/>
    <w:rsid w:val="0083660E"/>
    <w:rsid w:val="0084235C"/>
    <w:rsid w:val="0084798E"/>
    <w:rsid w:val="00855AA2"/>
    <w:rsid w:val="008573A7"/>
    <w:rsid w:val="00861905"/>
    <w:rsid w:val="00862914"/>
    <w:rsid w:val="00863129"/>
    <w:rsid w:val="0086340D"/>
    <w:rsid w:val="0086454B"/>
    <w:rsid w:val="0086475E"/>
    <w:rsid w:val="008651BC"/>
    <w:rsid w:val="0086542F"/>
    <w:rsid w:val="00865779"/>
    <w:rsid w:val="008665D0"/>
    <w:rsid w:val="00867936"/>
    <w:rsid w:val="00870570"/>
    <w:rsid w:val="00872B74"/>
    <w:rsid w:val="00880093"/>
    <w:rsid w:val="00880581"/>
    <w:rsid w:val="008823EF"/>
    <w:rsid w:val="00883870"/>
    <w:rsid w:val="00883EB0"/>
    <w:rsid w:val="00885075"/>
    <w:rsid w:val="00885842"/>
    <w:rsid w:val="00887446"/>
    <w:rsid w:val="00890133"/>
    <w:rsid w:val="00891DE1"/>
    <w:rsid w:val="0089208A"/>
    <w:rsid w:val="00892996"/>
    <w:rsid w:val="00894359"/>
    <w:rsid w:val="00894586"/>
    <w:rsid w:val="008A0125"/>
    <w:rsid w:val="008A2716"/>
    <w:rsid w:val="008A4BE2"/>
    <w:rsid w:val="008A538B"/>
    <w:rsid w:val="008A64F2"/>
    <w:rsid w:val="008A796D"/>
    <w:rsid w:val="008B0050"/>
    <w:rsid w:val="008B036E"/>
    <w:rsid w:val="008B0C26"/>
    <w:rsid w:val="008B0C91"/>
    <w:rsid w:val="008B17F1"/>
    <w:rsid w:val="008B1A73"/>
    <w:rsid w:val="008B2C5D"/>
    <w:rsid w:val="008B4609"/>
    <w:rsid w:val="008B4C36"/>
    <w:rsid w:val="008B5301"/>
    <w:rsid w:val="008B539E"/>
    <w:rsid w:val="008B549B"/>
    <w:rsid w:val="008B5C9E"/>
    <w:rsid w:val="008B6178"/>
    <w:rsid w:val="008C291D"/>
    <w:rsid w:val="008C34A8"/>
    <w:rsid w:val="008C364B"/>
    <w:rsid w:val="008C3C2B"/>
    <w:rsid w:val="008C3FE9"/>
    <w:rsid w:val="008C79F4"/>
    <w:rsid w:val="008D1789"/>
    <w:rsid w:val="008D3230"/>
    <w:rsid w:val="008D49CF"/>
    <w:rsid w:val="008D71FF"/>
    <w:rsid w:val="008D75DC"/>
    <w:rsid w:val="008E2430"/>
    <w:rsid w:val="008E42DE"/>
    <w:rsid w:val="008E5AFD"/>
    <w:rsid w:val="008E7721"/>
    <w:rsid w:val="008E7979"/>
    <w:rsid w:val="008F2797"/>
    <w:rsid w:val="008F2FC9"/>
    <w:rsid w:val="008F4A3D"/>
    <w:rsid w:val="00900643"/>
    <w:rsid w:val="0090079D"/>
    <w:rsid w:val="0090307B"/>
    <w:rsid w:val="0090326C"/>
    <w:rsid w:val="00903D14"/>
    <w:rsid w:val="00906C24"/>
    <w:rsid w:val="00906DB3"/>
    <w:rsid w:val="0091322F"/>
    <w:rsid w:val="009136CB"/>
    <w:rsid w:val="00913824"/>
    <w:rsid w:val="009150BA"/>
    <w:rsid w:val="00915E8B"/>
    <w:rsid w:val="00916588"/>
    <w:rsid w:val="00916B61"/>
    <w:rsid w:val="009171A8"/>
    <w:rsid w:val="0092479C"/>
    <w:rsid w:val="0092525B"/>
    <w:rsid w:val="0092571F"/>
    <w:rsid w:val="009262AB"/>
    <w:rsid w:val="00927DCF"/>
    <w:rsid w:val="00933B3A"/>
    <w:rsid w:val="0093707D"/>
    <w:rsid w:val="009371F4"/>
    <w:rsid w:val="009404E4"/>
    <w:rsid w:val="00941827"/>
    <w:rsid w:val="00943021"/>
    <w:rsid w:val="00943397"/>
    <w:rsid w:val="009442A9"/>
    <w:rsid w:val="00944787"/>
    <w:rsid w:val="009460A1"/>
    <w:rsid w:val="00946215"/>
    <w:rsid w:val="00950191"/>
    <w:rsid w:val="00952330"/>
    <w:rsid w:val="00956CF4"/>
    <w:rsid w:val="009579A3"/>
    <w:rsid w:val="00960E01"/>
    <w:rsid w:val="00964497"/>
    <w:rsid w:val="009700A2"/>
    <w:rsid w:val="00972160"/>
    <w:rsid w:val="0097542B"/>
    <w:rsid w:val="009807E4"/>
    <w:rsid w:val="00981040"/>
    <w:rsid w:val="0098175F"/>
    <w:rsid w:val="00982C33"/>
    <w:rsid w:val="00985CA1"/>
    <w:rsid w:val="009877C1"/>
    <w:rsid w:val="0099247D"/>
    <w:rsid w:val="0099564C"/>
    <w:rsid w:val="00996B72"/>
    <w:rsid w:val="009971A7"/>
    <w:rsid w:val="009A12E3"/>
    <w:rsid w:val="009A237D"/>
    <w:rsid w:val="009A25DA"/>
    <w:rsid w:val="009A6D36"/>
    <w:rsid w:val="009B0902"/>
    <w:rsid w:val="009B2AEA"/>
    <w:rsid w:val="009B3BD4"/>
    <w:rsid w:val="009B5CEA"/>
    <w:rsid w:val="009B623A"/>
    <w:rsid w:val="009B68A6"/>
    <w:rsid w:val="009B709F"/>
    <w:rsid w:val="009B7464"/>
    <w:rsid w:val="009C0D26"/>
    <w:rsid w:val="009C3800"/>
    <w:rsid w:val="009C38E9"/>
    <w:rsid w:val="009C4EB8"/>
    <w:rsid w:val="009C7464"/>
    <w:rsid w:val="009D256B"/>
    <w:rsid w:val="009D4CB9"/>
    <w:rsid w:val="009E01DC"/>
    <w:rsid w:val="009E3E51"/>
    <w:rsid w:val="009E78EE"/>
    <w:rsid w:val="009F0963"/>
    <w:rsid w:val="009F0ABA"/>
    <w:rsid w:val="009F18D4"/>
    <w:rsid w:val="009F2BF4"/>
    <w:rsid w:val="009F5459"/>
    <w:rsid w:val="009F59CA"/>
    <w:rsid w:val="00A00C0C"/>
    <w:rsid w:val="00A0183A"/>
    <w:rsid w:val="00A04AD4"/>
    <w:rsid w:val="00A076A2"/>
    <w:rsid w:val="00A119D8"/>
    <w:rsid w:val="00A1204F"/>
    <w:rsid w:val="00A12327"/>
    <w:rsid w:val="00A12F4D"/>
    <w:rsid w:val="00A1498C"/>
    <w:rsid w:val="00A170F9"/>
    <w:rsid w:val="00A20D2B"/>
    <w:rsid w:val="00A21AFF"/>
    <w:rsid w:val="00A21B5A"/>
    <w:rsid w:val="00A2265D"/>
    <w:rsid w:val="00A24134"/>
    <w:rsid w:val="00A24C0B"/>
    <w:rsid w:val="00A254B9"/>
    <w:rsid w:val="00A25AC6"/>
    <w:rsid w:val="00A26197"/>
    <w:rsid w:val="00A34661"/>
    <w:rsid w:val="00A3477F"/>
    <w:rsid w:val="00A3625A"/>
    <w:rsid w:val="00A362A9"/>
    <w:rsid w:val="00A36795"/>
    <w:rsid w:val="00A40512"/>
    <w:rsid w:val="00A405FD"/>
    <w:rsid w:val="00A429A3"/>
    <w:rsid w:val="00A432CF"/>
    <w:rsid w:val="00A448B8"/>
    <w:rsid w:val="00A47E6E"/>
    <w:rsid w:val="00A51498"/>
    <w:rsid w:val="00A52214"/>
    <w:rsid w:val="00A554A6"/>
    <w:rsid w:val="00A570AC"/>
    <w:rsid w:val="00A61775"/>
    <w:rsid w:val="00A63309"/>
    <w:rsid w:val="00A645CC"/>
    <w:rsid w:val="00A65F30"/>
    <w:rsid w:val="00A6676C"/>
    <w:rsid w:val="00A66797"/>
    <w:rsid w:val="00A6764A"/>
    <w:rsid w:val="00A7196B"/>
    <w:rsid w:val="00A71E84"/>
    <w:rsid w:val="00A7209C"/>
    <w:rsid w:val="00A748A1"/>
    <w:rsid w:val="00A74901"/>
    <w:rsid w:val="00A75DE2"/>
    <w:rsid w:val="00A813F2"/>
    <w:rsid w:val="00A9068F"/>
    <w:rsid w:val="00A91302"/>
    <w:rsid w:val="00A93D7F"/>
    <w:rsid w:val="00A96D2E"/>
    <w:rsid w:val="00A97190"/>
    <w:rsid w:val="00AA072E"/>
    <w:rsid w:val="00AA2557"/>
    <w:rsid w:val="00AA3A60"/>
    <w:rsid w:val="00AA3AFC"/>
    <w:rsid w:val="00AA473A"/>
    <w:rsid w:val="00AA512B"/>
    <w:rsid w:val="00AA58C9"/>
    <w:rsid w:val="00AA7E3F"/>
    <w:rsid w:val="00AB3248"/>
    <w:rsid w:val="00AB32F1"/>
    <w:rsid w:val="00AB3E72"/>
    <w:rsid w:val="00AB4F69"/>
    <w:rsid w:val="00AC20B7"/>
    <w:rsid w:val="00AC78AC"/>
    <w:rsid w:val="00AD2C2A"/>
    <w:rsid w:val="00AD51D8"/>
    <w:rsid w:val="00AD5DF6"/>
    <w:rsid w:val="00AD64CE"/>
    <w:rsid w:val="00AD6600"/>
    <w:rsid w:val="00AD67E0"/>
    <w:rsid w:val="00AD708B"/>
    <w:rsid w:val="00AD756C"/>
    <w:rsid w:val="00AD7856"/>
    <w:rsid w:val="00AE2360"/>
    <w:rsid w:val="00AE39E1"/>
    <w:rsid w:val="00AE4701"/>
    <w:rsid w:val="00AE6A3C"/>
    <w:rsid w:val="00AE6CF1"/>
    <w:rsid w:val="00AE7360"/>
    <w:rsid w:val="00AE7947"/>
    <w:rsid w:val="00AF0692"/>
    <w:rsid w:val="00AF0D7B"/>
    <w:rsid w:val="00AF3863"/>
    <w:rsid w:val="00AF3ABC"/>
    <w:rsid w:val="00AF3CC4"/>
    <w:rsid w:val="00AF5186"/>
    <w:rsid w:val="00AF5647"/>
    <w:rsid w:val="00AF57E7"/>
    <w:rsid w:val="00AF6FFA"/>
    <w:rsid w:val="00B000BE"/>
    <w:rsid w:val="00B001B9"/>
    <w:rsid w:val="00B03300"/>
    <w:rsid w:val="00B03B1C"/>
    <w:rsid w:val="00B05727"/>
    <w:rsid w:val="00B05E47"/>
    <w:rsid w:val="00B06EF7"/>
    <w:rsid w:val="00B07606"/>
    <w:rsid w:val="00B11A9D"/>
    <w:rsid w:val="00B12CF2"/>
    <w:rsid w:val="00B14771"/>
    <w:rsid w:val="00B14ED8"/>
    <w:rsid w:val="00B15BB2"/>
    <w:rsid w:val="00B17090"/>
    <w:rsid w:val="00B204E7"/>
    <w:rsid w:val="00B21027"/>
    <w:rsid w:val="00B2192B"/>
    <w:rsid w:val="00B22B3F"/>
    <w:rsid w:val="00B23D04"/>
    <w:rsid w:val="00B25A7F"/>
    <w:rsid w:val="00B305AB"/>
    <w:rsid w:val="00B30F53"/>
    <w:rsid w:val="00B31A11"/>
    <w:rsid w:val="00B31D7C"/>
    <w:rsid w:val="00B3476C"/>
    <w:rsid w:val="00B354A9"/>
    <w:rsid w:val="00B3553A"/>
    <w:rsid w:val="00B43EA8"/>
    <w:rsid w:val="00B44988"/>
    <w:rsid w:val="00B463A4"/>
    <w:rsid w:val="00B50F01"/>
    <w:rsid w:val="00B5411B"/>
    <w:rsid w:val="00B563CD"/>
    <w:rsid w:val="00B57603"/>
    <w:rsid w:val="00B611E9"/>
    <w:rsid w:val="00B62663"/>
    <w:rsid w:val="00B64D75"/>
    <w:rsid w:val="00B66DE8"/>
    <w:rsid w:val="00B70968"/>
    <w:rsid w:val="00B71C5F"/>
    <w:rsid w:val="00B72A1F"/>
    <w:rsid w:val="00B72B04"/>
    <w:rsid w:val="00B72B89"/>
    <w:rsid w:val="00B76F75"/>
    <w:rsid w:val="00B77619"/>
    <w:rsid w:val="00B80820"/>
    <w:rsid w:val="00B84D81"/>
    <w:rsid w:val="00B86258"/>
    <w:rsid w:val="00B86671"/>
    <w:rsid w:val="00B868DE"/>
    <w:rsid w:val="00B86941"/>
    <w:rsid w:val="00B872C4"/>
    <w:rsid w:val="00B906EB"/>
    <w:rsid w:val="00B91C37"/>
    <w:rsid w:val="00B9324D"/>
    <w:rsid w:val="00B937A7"/>
    <w:rsid w:val="00B944C5"/>
    <w:rsid w:val="00B95E50"/>
    <w:rsid w:val="00BA19EC"/>
    <w:rsid w:val="00BA5776"/>
    <w:rsid w:val="00BA580B"/>
    <w:rsid w:val="00BA7575"/>
    <w:rsid w:val="00BA7E90"/>
    <w:rsid w:val="00BB51C8"/>
    <w:rsid w:val="00BB5892"/>
    <w:rsid w:val="00BB7B3C"/>
    <w:rsid w:val="00BB7CEA"/>
    <w:rsid w:val="00BC1A2A"/>
    <w:rsid w:val="00BC54FA"/>
    <w:rsid w:val="00BC61F9"/>
    <w:rsid w:val="00BD06E2"/>
    <w:rsid w:val="00BD09E1"/>
    <w:rsid w:val="00BD1B23"/>
    <w:rsid w:val="00BD2013"/>
    <w:rsid w:val="00BD4204"/>
    <w:rsid w:val="00BD5DA7"/>
    <w:rsid w:val="00BD7D98"/>
    <w:rsid w:val="00BE22BE"/>
    <w:rsid w:val="00BE6D0E"/>
    <w:rsid w:val="00BE7973"/>
    <w:rsid w:val="00BF139F"/>
    <w:rsid w:val="00BF1CBD"/>
    <w:rsid w:val="00BF230D"/>
    <w:rsid w:val="00C04D2D"/>
    <w:rsid w:val="00C06352"/>
    <w:rsid w:val="00C074FE"/>
    <w:rsid w:val="00C13F1A"/>
    <w:rsid w:val="00C15807"/>
    <w:rsid w:val="00C214AC"/>
    <w:rsid w:val="00C224EB"/>
    <w:rsid w:val="00C23581"/>
    <w:rsid w:val="00C236DE"/>
    <w:rsid w:val="00C23C14"/>
    <w:rsid w:val="00C247B5"/>
    <w:rsid w:val="00C303A6"/>
    <w:rsid w:val="00C308CB"/>
    <w:rsid w:val="00C30A9B"/>
    <w:rsid w:val="00C30F2D"/>
    <w:rsid w:val="00C33757"/>
    <w:rsid w:val="00C34A29"/>
    <w:rsid w:val="00C4142A"/>
    <w:rsid w:val="00C44E79"/>
    <w:rsid w:val="00C45A29"/>
    <w:rsid w:val="00C45AEA"/>
    <w:rsid w:val="00C47DA0"/>
    <w:rsid w:val="00C50794"/>
    <w:rsid w:val="00C544F7"/>
    <w:rsid w:val="00C54EA2"/>
    <w:rsid w:val="00C55006"/>
    <w:rsid w:val="00C571CB"/>
    <w:rsid w:val="00C612FF"/>
    <w:rsid w:val="00C61EEA"/>
    <w:rsid w:val="00C631A5"/>
    <w:rsid w:val="00C64148"/>
    <w:rsid w:val="00C65064"/>
    <w:rsid w:val="00C65ECD"/>
    <w:rsid w:val="00C6612D"/>
    <w:rsid w:val="00C7169E"/>
    <w:rsid w:val="00C71920"/>
    <w:rsid w:val="00C723A6"/>
    <w:rsid w:val="00C72A48"/>
    <w:rsid w:val="00C74136"/>
    <w:rsid w:val="00C75186"/>
    <w:rsid w:val="00C75DD0"/>
    <w:rsid w:val="00C7626D"/>
    <w:rsid w:val="00C765FB"/>
    <w:rsid w:val="00C778A8"/>
    <w:rsid w:val="00C77BBA"/>
    <w:rsid w:val="00C8021F"/>
    <w:rsid w:val="00C845F8"/>
    <w:rsid w:val="00C84E93"/>
    <w:rsid w:val="00C86E8B"/>
    <w:rsid w:val="00C874B7"/>
    <w:rsid w:val="00C90F62"/>
    <w:rsid w:val="00C92F0E"/>
    <w:rsid w:val="00C937B4"/>
    <w:rsid w:val="00C96E48"/>
    <w:rsid w:val="00CA0BA7"/>
    <w:rsid w:val="00CA2B0B"/>
    <w:rsid w:val="00CA3BC4"/>
    <w:rsid w:val="00CA3C3A"/>
    <w:rsid w:val="00CA7740"/>
    <w:rsid w:val="00CB3E60"/>
    <w:rsid w:val="00CB4032"/>
    <w:rsid w:val="00CC06BB"/>
    <w:rsid w:val="00CC3340"/>
    <w:rsid w:val="00CC4C7A"/>
    <w:rsid w:val="00CC55B2"/>
    <w:rsid w:val="00CD01C6"/>
    <w:rsid w:val="00CD1536"/>
    <w:rsid w:val="00CD2165"/>
    <w:rsid w:val="00CD36F5"/>
    <w:rsid w:val="00CD4305"/>
    <w:rsid w:val="00CD4A99"/>
    <w:rsid w:val="00CD74A1"/>
    <w:rsid w:val="00CE0C84"/>
    <w:rsid w:val="00CE1084"/>
    <w:rsid w:val="00CE1C39"/>
    <w:rsid w:val="00CE3285"/>
    <w:rsid w:val="00CE3939"/>
    <w:rsid w:val="00CE51A1"/>
    <w:rsid w:val="00CE583E"/>
    <w:rsid w:val="00CE60BA"/>
    <w:rsid w:val="00CF26C0"/>
    <w:rsid w:val="00CF2EA6"/>
    <w:rsid w:val="00CF419B"/>
    <w:rsid w:val="00CF60E5"/>
    <w:rsid w:val="00CF6E15"/>
    <w:rsid w:val="00D01578"/>
    <w:rsid w:val="00D02370"/>
    <w:rsid w:val="00D02B77"/>
    <w:rsid w:val="00D041C5"/>
    <w:rsid w:val="00D114E6"/>
    <w:rsid w:val="00D123EF"/>
    <w:rsid w:val="00D12D7C"/>
    <w:rsid w:val="00D13E11"/>
    <w:rsid w:val="00D144CB"/>
    <w:rsid w:val="00D14A65"/>
    <w:rsid w:val="00D15FC0"/>
    <w:rsid w:val="00D209F2"/>
    <w:rsid w:val="00D222F5"/>
    <w:rsid w:val="00D256E8"/>
    <w:rsid w:val="00D26CFE"/>
    <w:rsid w:val="00D339F6"/>
    <w:rsid w:val="00D33F1E"/>
    <w:rsid w:val="00D372E0"/>
    <w:rsid w:val="00D41207"/>
    <w:rsid w:val="00D43EBB"/>
    <w:rsid w:val="00D442AE"/>
    <w:rsid w:val="00D4482B"/>
    <w:rsid w:val="00D45618"/>
    <w:rsid w:val="00D50134"/>
    <w:rsid w:val="00D509FD"/>
    <w:rsid w:val="00D51B26"/>
    <w:rsid w:val="00D51C78"/>
    <w:rsid w:val="00D521A2"/>
    <w:rsid w:val="00D55549"/>
    <w:rsid w:val="00D573AE"/>
    <w:rsid w:val="00D60E76"/>
    <w:rsid w:val="00D6165E"/>
    <w:rsid w:val="00D617E9"/>
    <w:rsid w:val="00D61CB1"/>
    <w:rsid w:val="00D6236C"/>
    <w:rsid w:val="00D62CEC"/>
    <w:rsid w:val="00D63CA2"/>
    <w:rsid w:val="00D63EDE"/>
    <w:rsid w:val="00D640F8"/>
    <w:rsid w:val="00D65FFC"/>
    <w:rsid w:val="00D70EA4"/>
    <w:rsid w:val="00D73213"/>
    <w:rsid w:val="00D73EBB"/>
    <w:rsid w:val="00D76730"/>
    <w:rsid w:val="00D812E4"/>
    <w:rsid w:val="00D8213E"/>
    <w:rsid w:val="00D829D2"/>
    <w:rsid w:val="00D8348C"/>
    <w:rsid w:val="00D83491"/>
    <w:rsid w:val="00D84456"/>
    <w:rsid w:val="00D92E73"/>
    <w:rsid w:val="00D977A0"/>
    <w:rsid w:val="00DA0374"/>
    <w:rsid w:val="00DA07C2"/>
    <w:rsid w:val="00DA08F8"/>
    <w:rsid w:val="00DA0D79"/>
    <w:rsid w:val="00DA5D5D"/>
    <w:rsid w:val="00DA7662"/>
    <w:rsid w:val="00DB05CA"/>
    <w:rsid w:val="00DB281F"/>
    <w:rsid w:val="00DB3BDA"/>
    <w:rsid w:val="00DB69F7"/>
    <w:rsid w:val="00DB6DA8"/>
    <w:rsid w:val="00DC01CF"/>
    <w:rsid w:val="00DC1540"/>
    <w:rsid w:val="00DD21A7"/>
    <w:rsid w:val="00DD7AB7"/>
    <w:rsid w:val="00DE0098"/>
    <w:rsid w:val="00DE30D4"/>
    <w:rsid w:val="00DE4005"/>
    <w:rsid w:val="00DF029F"/>
    <w:rsid w:val="00DF1EC7"/>
    <w:rsid w:val="00DF7621"/>
    <w:rsid w:val="00E00AF0"/>
    <w:rsid w:val="00E01A8E"/>
    <w:rsid w:val="00E03656"/>
    <w:rsid w:val="00E04DFF"/>
    <w:rsid w:val="00E04F94"/>
    <w:rsid w:val="00E05996"/>
    <w:rsid w:val="00E06E74"/>
    <w:rsid w:val="00E101EE"/>
    <w:rsid w:val="00E11C40"/>
    <w:rsid w:val="00E14637"/>
    <w:rsid w:val="00E162E0"/>
    <w:rsid w:val="00E222E8"/>
    <w:rsid w:val="00E225C8"/>
    <w:rsid w:val="00E234EF"/>
    <w:rsid w:val="00E23D4D"/>
    <w:rsid w:val="00E248CE"/>
    <w:rsid w:val="00E25C75"/>
    <w:rsid w:val="00E260F1"/>
    <w:rsid w:val="00E26BE4"/>
    <w:rsid w:val="00E30468"/>
    <w:rsid w:val="00E3226A"/>
    <w:rsid w:val="00E3289A"/>
    <w:rsid w:val="00E3495B"/>
    <w:rsid w:val="00E35D86"/>
    <w:rsid w:val="00E363F0"/>
    <w:rsid w:val="00E36DEA"/>
    <w:rsid w:val="00E37BD6"/>
    <w:rsid w:val="00E421B9"/>
    <w:rsid w:val="00E43A4C"/>
    <w:rsid w:val="00E44432"/>
    <w:rsid w:val="00E444C9"/>
    <w:rsid w:val="00E447AA"/>
    <w:rsid w:val="00E456DF"/>
    <w:rsid w:val="00E46D69"/>
    <w:rsid w:val="00E472E1"/>
    <w:rsid w:val="00E47A45"/>
    <w:rsid w:val="00E52EA3"/>
    <w:rsid w:val="00E60BC5"/>
    <w:rsid w:val="00E617AB"/>
    <w:rsid w:val="00E619E6"/>
    <w:rsid w:val="00E6345A"/>
    <w:rsid w:val="00E63F8E"/>
    <w:rsid w:val="00E703DF"/>
    <w:rsid w:val="00E7061D"/>
    <w:rsid w:val="00E7093D"/>
    <w:rsid w:val="00E72CFA"/>
    <w:rsid w:val="00E73A1C"/>
    <w:rsid w:val="00E80648"/>
    <w:rsid w:val="00E80EE3"/>
    <w:rsid w:val="00E831A8"/>
    <w:rsid w:val="00E9344D"/>
    <w:rsid w:val="00E937D2"/>
    <w:rsid w:val="00E96306"/>
    <w:rsid w:val="00EA2E90"/>
    <w:rsid w:val="00EA3DCC"/>
    <w:rsid w:val="00EA540A"/>
    <w:rsid w:val="00EB2642"/>
    <w:rsid w:val="00EB2CE7"/>
    <w:rsid w:val="00EB3500"/>
    <w:rsid w:val="00EB382B"/>
    <w:rsid w:val="00EB7481"/>
    <w:rsid w:val="00EC1013"/>
    <w:rsid w:val="00EC16EF"/>
    <w:rsid w:val="00EC2D3D"/>
    <w:rsid w:val="00EC5606"/>
    <w:rsid w:val="00EC583A"/>
    <w:rsid w:val="00EC6F7A"/>
    <w:rsid w:val="00ED1A43"/>
    <w:rsid w:val="00ED284A"/>
    <w:rsid w:val="00ED2F4A"/>
    <w:rsid w:val="00ED72E3"/>
    <w:rsid w:val="00EE16EF"/>
    <w:rsid w:val="00EE18E9"/>
    <w:rsid w:val="00EE3A22"/>
    <w:rsid w:val="00EE3CDE"/>
    <w:rsid w:val="00EE54E2"/>
    <w:rsid w:val="00EE5ABE"/>
    <w:rsid w:val="00EE7D13"/>
    <w:rsid w:val="00EF12E4"/>
    <w:rsid w:val="00EF1590"/>
    <w:rsid w:val="00EF4EAD"/>
    <w:rsid w:val="00F0052E"/>
    <w:rsid w:val="00F017C0"/>
    <w:rsid w:val="00F02AED"/>
    <w:rsid w:val="00F05A11"/>
    <w:rsid w:val="00F06840"/>
    <w:rsid w:val="00F07980"/>
    <w:rsid w:val="00F12F4D"/>
    <w:rsid w:val="00F1419C"/>
    <w:rsid w:val="00F15158"/>
    <w:rsid w:val="00F1548D"/>
    <w:rsid w:val="00F16590"/>
    <w:rsid w:val="00F16D88"/>
    <w:rsid w:val="00F2288E"/>
    <w:rsid w:val="00F22ED0"/>
    <w:rsid w:val="00F22FDF"/>
    <w:rsid w:val="00F23362"/>
    <w:rsid w:val="00F23D9C"/>
    <w:rsid w:val="00F240EE"/>
    <w:rsid w:val="00F2518F"/>
    <w:rsid w:val="00F2652C"/>
    <w:rsid w:val="00F26C7E"/>
    <w:rsid w:val="00F330AE"/>
    <w:rsid w:val="00F33266"/>
    <w:rsid w:val="00F33AB2"/>
    <w:rsid w:val="00F33EB4"/>
    <w:rsid w:val="00F34750"/>
    <w:rsid w:val="00F37D93"/>
    <w:rsid w:val="00F513CB"/>
    <w:rsid w:val="00F5315A"/>
    <w:rsid w:val="00F56F9A"/>
    <w:rsid w:val="00F62686"/>
    <w:rsid w:val="00F62E7F"/>
    <w:rsid w:val="00F64322"/>
    <w:rsid w:val="00F65D88"/>
    <w:rsid w:val="00F67CC5"/>
    <w:rsid w:val="00F7157A"/>
    <w:rsid w:val="00F71E46"/>
    <w:rsid w:val="00F72BB2"/>
    <w:rsid w:val="00F72F99"/>
    <w:rsid w:val="00F7396B"/>
    <w:rsid w:val="00F73E44"/>
    <w:rsid w:val="00F74E72"/>
    <w:rsid w:val="00F76BA7"/>
    <w:rsid w:val="00F8028A"/>
    <w:rsid w:val="00F80C64"/>
    <w:rsid w:val="00F84E95"/>
    <w:rsid w:val="00F854B8"/>
    <w:rsid w:val="00F85CB5"/>
    <w:rsid w:val="00F87AC7"/>
    <w:rsid w:val="00F87BA2"/>
    <w:rsid w:val="00F9362D"/>
    <w:rsid w:val="00F94B85"/>
    <w:rsid w:val="00F952CA"/>
    <w:rsid w:val="00F95E16"/>
    <w:rsid w:val="00F96A34"/>
    <w:rsid w:val="00FA03E9"/>
    <w:rsid w:val="00FA42E6"/>
    <w:rsid w:val="00FA5DF8"/>
    <w:rsid w:val="00FA6B3D"/>
    <w:rsid w:val="00FA7A64"/>
    <w:rsid w:val="00FB264E"/>
    <w:rsid w:val="00FB6A62"/>
    <w:rsid w:val="00FC15C5"/>
    <w:rsid w:val="00FC3119"/>
    <w:rsid w:val="00FC6ECD"/>
    <w:rsid w:val="00FC7137"/>
    <w:rsid w:val="00FC7A84"/>
    <w:rsid w:val="00FD06CD"/>
    <w:rsid w:val="00FD4D55"/>
    <w:rsid w:val="00FD5063"/>
    <w:rsid w:val="00FD5AD4"/>
    <w:rsid w:val="00FD6DD3"/>
    <w:rsid w:val="00FE36EC"/>
    <w:rsid w:val="00FE51E1"/>
    <w:rsid w:val="00FE5EEE"/>
    <w:rsid w:val="00FE6691"/>
    <w:rsid w:val="00FF23AD"/>
    <w:rsid w:val="00FF298B"/>
    <w:rsid w:val="00FF58D5"/>
    <w:rsid w:val="00FF5B4A"/>
    <w:rsid w:val="00FF60BB"/>
    <w:rsid w:val="00FF7341"/>
    <w:rsid w:val="00FF741C"/>
    <w:rsid w:val="0DAD9450"/>
    <w:rsid w:val="2459B8C8"/>
    <w:rsid w:val="32394BDA"/>
    <w:rsid w:val="440E6E81"/>
    <w:rsid w:val="53A0ABC7"/>
    <w:rsid w:val="5876078E"/>
    <w:rsid w:val="6254B00B"/>
    <w:rsid w:val="65CF616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2C50"/>
  <w15:docId w15:val="{03DF80A8-9A28-45E4-A093-886A978A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398"/>
    <w:pPr>
      <w:keepNext/>
      <w:keepLines/>
      <w:numPr>
        <w:numId w:val="1"/>
      </w:numPr>
      <w:spacing w:before="480" w:after="0"/>
      <w:outlineLvl w:val="0"/>
    </w:pPr>
    <w:rPr>
      <w:rFonts w:asciiTheme="majorHAnsi" w:eastAsiaTheme="majorEastAsia" w:hAnsiTheme="majorHAnsi" w:cstheme="majorBidi"/>
      <w:b/>
      <w:bCs/>
      <w:color w:val="729928" w:themeColor="accent1" w:themeShade="BF"/>
      <w:sz w:val="28"/>
      <w:szCs w:val="28"/>
    </w:rPr>
  </w:style>
  <w:style w:type="paragraph" w:styleId="Heading2">
    <w:name w:val="heading 2"/>
    <w:basedOn w:val="Normal"/>
    <w:next w:val="Normal"/>
    <w:link w:val="Heading2Char"/>
    <w:uiPriority w:val="9"/>
    <w:unhideWhenUsed/>
    <w:qFormat/>
    <w:rsid w:val="004B3398"/>
    <w:pPr>
      <w:keepNext/>
      <w:keepLines/>
      <w:numPr>
        <w:ilvl w:val="1"/>
        <w:numId w:val="1"/>
      </w:numPr>
      <w:spacing w:before="200" w:after="0"/>
      <w:outlineLvl w:val="1"/>
    </w:pPr>
    <w:rPr>
      <w:rFonts w:asciiTheme="majorHAnsi" w:eastAsiaTheme="majorEastAsia" w:hAnsiTheme="majorHAnsi" w:cstheme="majorBidi"/>
      <w:b/>
      <w:bCs/>
      <w:color w:val="99CB38" w:themeColor="accent1"/>
      <w:sz w:val="26"/>
      <w:szCs w:val="26"/>
    </w:rPr>
  </w:style>
  <w:style w:type="paragraph" w:styleId="Heading3">
    <w:name w:val="heading 3"/>
    <w:basedOn w:val="Normal"/>
    <w:next w:val="Normal"/>
    <w:link w:val="Heading3Char"/>
    <w:uiPriority w:val="9"/>
    <w:unhideWhenUsed/>
    <w:qFormat/>
    <w:rsid w:val="004B3398"/>
    <w:pPr>
      <w:keepNext/>
      <w:keepLines/>
      <w:numPr>
        <w:ilvl w:val="2"/>
        <w:numId w:val="1"/>
      </w:numPr>
      <w:spacing w:before="200" w:after="0"/>
      <w:outlineLvl w:val="2"/>
    </w:pPr>
    <w:rPr>
      <w:rFonts w:asciiTheme="majorHAnsi" w:eastAsiaTheme="majorEastAsia" w:hAnsiTheme="majorHAnsi" w:cstheme="majorBidi"/>
      <w:b/>
      <w:bCs/>
      <w:color w:val="99CB38" w:themeColor="accent1"/>
    </w:rPr>
  </w:style>
  <w:style w:type="paragraph" w:styleId="Heading4">
    <w:name w:val="heading 4"/>
    <w:basedOn w:val="Normal"/>
    <w:next w:val="Normal"/>
    <w:link w:val="Heading4Char"/>
    <w:uiPriority w:val="9"/>
    <w:unhideWhenUsed/>
    <w:qFormat/>
    <w:rsid w:val="004B3398"/>
    <w:pPr>
      <w:keepNext/>
      <w:keepLines/>
      <w:numPr>
        <w:ilvl w:val="3"/>
        <w:numId w:val="1"/>
      </w:numPr>
      <w:spacing w:before="200" w:after="0"/>
      <w:outlineLvl w:val="3"/>
    </w:pPr>
    <w:rPr>
      <w:rFonts w:asciiTheme="majorHAnsi" w:eastAsiaTheme="majorEastAsia" w:hAnsiTheme="majorHAnsi" w:cstheme="majorBidi"/>
      <w:b/>
      <w:bCs/>
      <w:i/>
      <w:iCs/>
      <w:color w:val="99CB38" w:themeColor="accent1"/>
    </w:rPr>
  </w:style>
  <w:style w:type="paragraph" w:styleId="Heading5">
    <w:name w:val="heading 5"/>
    <w:basedOn w:val="Normal"/>
    <w:next w:val="Normal"/>
    <w:link w:val="Heading5Char"/>
    <w:uiPriority w:val="9"/>
    <w:semiHidden/>
    <w:unhideWhenUsed/>
    <w:qFormat/>
    <w:rsid w:val="004B3398"/>
    <w:pPr>
      <w:keepNext/>
      <w:keepLines/>
      <w:numPr>
        <w:ilvl w:val="4"/>
        <w:numId w:val="1"/>
      </w:numPr>
      <w:spacing w:before="200" w:after="0"/>
      <w:outlineLvl w:val="4"/>
    </w:pPr>
    <w:rPr>
      <w:rFonts w:asciiTheme="majorHAnsi" w:eastAsiaTheme="majorEastAsia" w:hAnsiTheme="majorHAnsi" w:cstheme="majorBidi"/>
      <w:color w:val="4C661A" w:themeColor="accent1" w:themeShade="7F"/>
    </w:rPr>
  </w:style>
  <w:style w:type="paragraph" w:styleId="Heading6">
    <w:name w:val="heading 6"/>
    <w:basedOn w:val="Normal"/>
    <w:next w:val="Normal"/>
    <w:link w:val="Heading6Char"/>
    <w:uiPriority w:val="9"/>
    <w:semiHidden/>
    <w:unhideWhenUsed/>
    <w:qFormat/>
    <w:rsid w:val="004B3398"/>
    <w:pPr>
      <w:keepNext/>
      <w:keepLines/>
      <w:numPr>
        <w:ilvl w:val="5"/>
        <w:numId w:val="1"/>
      </w:numPr>
      <w:tabs>
        <w:tab w:val="num" w:pos="360"/>
      </w:tabs>
      <w:spacing w:before="200" w:after="0"/>
      <w:ind w:left="0" w:firstLine="0"/>
      <w:outlineLvl w:val="5"/>
    </w:pPr>
    <w:rPr>
      <w:rFonts w:asciiTheme="majorHAnsi" w:eastAsiaTheme="majorEastAsia" w:hAnsiTheme="majorHAnsi" w:cstheme="majorBidi"/>
      <w:i/>
      <w:iCs/>
      <w:color w:val="4C661A" w:themeColor="accent1" w:themeShade="7F"/>
    </w:rPr>
  </w:style>
  <w:style w:type="paragraph" w:styleId="Heading7">
    <w:name w:val="heading 7"/>
    <w:basedOn w:val="Normal"/>
    <w:next w:val="Normal"/>
    <w:link w:val="Heading7Char"/>
    <w:uiPriority w:val="9"/>
    <w:semiHidden/>
    <w:unhideWhenUsed/>
    <w:qFormat/>
    <w:rsid w:val="004B3398"/>
    <w:pPr>
      <w:keepNext/>
      <w:keepLines/>
      <w:numPr>
        <w:ilvl w:val="6"/>
        <w:numId w:val="1"/>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B3398"/>
    <w:pPr>
      <w:keepNext/>
      <w:keepLines/>
      <w:numPr>
        <w:ilvl w:val="7"/>
        <w:numId w:val="1"/>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B3398"/>
    <w:pPr>
      <w:keepNext/>
      <w:keepLines/>
      <w:numPr>
        <w:ilvl w:val="8"/>
        <w:numId w:val="1"/>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398"/>
    <w:rPr>
      <w:rFonts w:asciiTheme="majorHAnsi" w:eastAsiaTheme="majorEastAsia" w:hAnsiTheme="majorHAnsi" w:cstheme="majorBidi"/>
      <w:b/>
      <w:bCs/>
      <w:color w:val="729928" w:themeColor="accent1" w:themeShade="BF"/>
      <w:sz w:val="28"/>
      <w:szCs w:val="28"/>
    </w:rPr>
  </w:style>
  <w:style w:type="character" w:customStyle="1" w:styleId="Heading2Char">
    <w:name w:val="Heading 2 Char"/>
    <w:basedOn w:val="DefaultParagraphFont"/>
    <w:link w:val="Heading2"/>
    <w:uiPriority w:val="9"/>
    <w:rsid w:val="004B3398"/>
    <w:rPr>
      <w:rFonts w:asciiTheme="majorHAnsi" w:eastAsiaTheme="majorEastAsia" w:hAnsiTheme="majorHAnsi" w:cstheme="majorBidi"/>
      <w:b/>
      <w:bCs/>
      <w:color w:val="99CB38" w:themeColor="accent1"/>
      <w:sz w:val="26"/>
      <w:szCs w:val="26"/>
    </w:rPr>
  </w:style>
  <w:style w:type="character" w:customStyle="1" w:styleId="Heading3Char">
    <w:name w:val="Heading 3 Char"/>
    <w:basedOn w:val="DefaultParagraphFont"/>
    <w:link w:val="Heading3"/>
    <w:uiPriority w:val="9"/>
    <w:rsid w:val="004B3398"/>
    <w:rPr>
      <w:rFonts w:asciiTheme="majorHAnsi" w:eastAsiaTheme="majorEastAsia" w:hAnsiTheme="majorHAnsi" w:cstheme="majorBidi"/>
      <w:b/>
      <w:bCs/>
      <w:color w:val="99CB38" w:themeColor="accent1"/>
    </w:rPr>
  </w:style>
  <w:style w:type="character" w:customStyle="1" w:styleId="Heading4Char">
    <w:name w:val="Heading 4 Char"/>
    <w:basedOn w:val="DefaultParagraphFont"/>
    <w:link w:val="Heading4"/>
    <w:uiPriority w:val="9"/>
    <w:rsid w:val="004B3398"/>
    <w:rPr>
      <w:rFonts w:asciiTheme="majorHAnsi" w:eastAsiaTheme="majorEastAsia" w:hAnsiTheme="majorHAnsi" w:cstheme="majorBidi"/>
      <w:b/>
      <w:bCs/>
      <w:i/>
      <w:iCs/>
      <w:color w:val="99CB38" w:themeColor="accent1"/>
    </w:rPr>
  </w:style>
  <w:style w:type="character" w:customStyle="1" w:styleId="Heading5Char">
    <w:name w:val="Heading 5 Char"/>
    <w:basedOn w:val="DefaultParagraphFont"/>
    <w:link w:val="Heading5"/>
    <w:uiPriority w:val="9"/>
    <w:semiHidden/>
    <w:rsid w:val="004B3398"/>
    <w:rPr>
      <w:rFonts w:asciiTheme="majorHAnsi" w:eastAsiaTheme="majorEastAsia" w:hAnsiTheme="majorHAnsi" w:cstheme="majorBidi"/>
      <w:color w:val="4C661A" w:themeColor="accent1" w:themeShade="7F"/>
    </w:rPr>
  </w:style>
  <w:style w:type="character" w:customStyle="1" w:styleId="Heading6Char">
    <w:name w:val="Heading 6 Char"/>
    <w:basedOn w:val="DefaultParagraphFont"/>
    <w:link w:val="Heading6"/>
    <w:uiPriority w:val="9"/>
    <w:semiHidden/>
    <w:rsid w:val="004B3398"/>
    <w:rPr>
      <w:rFonts w:asciiTheme="majorHAnsi" w:eastAsiaTheme="majorEastAsia" w:hAnsiTheme="majorHAnsi" w:cstheme="majorBidi"/>
      <w:i/>
      <w:iCs/>
      <w:color w:val="4C661A" w:themeColor="accent1" w:themeShade="7F"/>
    </w:rPr>
  </w:style>
  <w:style w:type="character" w:customStyle="1" w:styleId="Heading7Char">
    <w:name w:val="Heading 7 Char"/>
    <w:basedOn w:val="DefaultParagraphFont"/>
    <w:link w:val="Heading7"/>
    <w:uiPriority w:val="9"/>
    <w:semiHidden/>
    <w:rsid w:val="004B339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B33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B3398"/>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F94B85"/>
    <w:pPr>
      <w:numPr>
        <w:numId w:val="0"/>
      </w:numPr>
      <w:outlineLvl w:val="9"/>
    </w:pPr>
    <w:rPr>
      <w:lang w:val="en-US" w:eastAsia="ja-JP"/>
    </w:rPr>
  </w:style>
  <w:style w:type="paragraph" w:styleId="TOC1">
    <w:name w:val="toc 1"/>
    <w:basedOn w:val="Normal"/>
    <w:next w:val="Normal"/>
    <w:autoRedefine/>
    <w:uiPriority w:val="39"/>
    <w:unhideWhenUsed/>
    <w:rsid w:val="00F94B85"/>
    <w:pPr>
      <w:spacing w:after="100"/>
    </w:pPr>
  </w:style>
  <w:style w:type="paragraph" w:styleId="TOC2">
    <w:name w:val="toc 2"/>
    <w:basedOn w:val="Normal"/>
    <w:next w:val="Normal"/>
    <w:autoRedefine/>
    <w:uiPriority w:val="39"/>
    <w:unhideWhenUsed/>
    <w:rsid w:val="00F94B85"/>
    <w:pPr>
      <w:spacing w:after="100"/>
      <w:ind w:left="220"/>
    </w:pPr>
  </w:style>
  <w:style w:type="paragraph" w:styleId="TOC3">
    <w:name w:val="toc 3"/>
    <w:basedOn w:val="Normal"/>
    <w:next w:val="Normal"/>
    <w:autoRedefine/>
    <w:uiPriority w:val="39"/>
    <w:unhideWhenUsed/>
    <w:rsid w:val="00F94B85"/>
    <w:pPr>
      <w:spacing w:after="100"/>
      <w:ind w:left="440"/>
    </w:pPr>
  </w:style>
  <w:style w:type="character" w:styleId="Hyperlink">
    <w:name w:val="Hyperlink"/>
    <w:basedOn w:val="DefaultParagraphFont"/>
    <w:uiPriority w:val="99"/>
    <w:unhideWhenUsed/>
    <w:rsid w:val="00F94B85"/>
    <w:rPr>
      <w:color w:val="00B0F0" w:themeColor="hyperlink"/>
      <w:u w:val="single"/>
    </w:rPr>
  </w:style>
  <w:style w:type="paragraph" w:styleId="BalloonText">
    <w:name w:val="Balloon Text"/>
    <w:basedOn w:val="Normal"/>
    <w:link w:val="BalloonTextChar"/>
    <w:uiPriority w:val="99"/>
    <w:semiHidden/>
    <w:unhideWhenUsed/>
    <w:rsid w:val="00F94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B85"/>
    <w:rPr>
      <w:rFonts w:ascii="Tahoma" w:hAnsi="Tahoma" w:cs="Tahoma"/>
      <w:sz w:val="16"/>
      <w:szCs w:val="16"/>
    </w:rPr>
  </w:style>
  <w:style w:type="paragraph" w:styleId="Header">
    <w:name w:val="header"/>
    <w:basedOn w:val="Normal"/>
    <w:link w:val="HeaderChar"/>
    <w:uiPriority w:val="99"/>
    <w:unhideWhenUsed/>
    <w:rsid w:val="00CE1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084"/>
  </w:style>
  <w:style w:type="paragraph" w:styleId="Footer">
    <w:name w:val="footer"/>
    <w:basedOn w:val="Normal"/>
    <w:link w:val="FooterChar"/>
    <w:uiPriority w:val="99"/>
    <w:unhideWhenUsed/>
    <w:rsid w:val="00CE1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084"/>
  </w:style>
  <w:style w:type="paragraph" w:styleId="ListParagraph">
    <w:name w:val="List Paragraph"/>
    <w:basedOn w:val="Normal"/>
    <w:uiPriority w:val="34"/>
    <w:qFormat/>
    <w:rsid w:val="00554A7F"/>
    <w:pPr>
      <w:ind w:left="720"/>
      <w:contextualSpacing/>
    </w:pPr>
  </w:style>
  <w:style w:type="paragraph" w:styleId="Quote">
    <w:name w:val="Quote"/>
    <w:basedOn w:val="Normal"/>
    <w:next w:val="Normal"/>
    <w:link w:val="QuoteChar"/>
    <w:uiPriority w:val="29"/>
    <w:qFormat/>
    <w:rsid w:val="00625B5E"/>
    <w:rPr>
      <w:i/>
      <w:iCs/>
      <w:color w:val="000000" w:themeColor="text1"/>
    </w:rPr>
  </w:style>
  <w:style w:type="character" w:customStyle="1" w:styleId="QuoteChar">
    <w:name w:val="Quote Char"/>
    <w:basedOn w:val="DefaultParagraphFont"/>
    <w:link w:val="Quote"/>
    <w:uiPriority w:val="29"/>
    <w:rsid w:val="00625B5E"/>
    <w:rPr>
      <w:i/>
      <w:iCs/>
      <w:color w:val="000000" w:themeColor="text1"/>
    </w:rPr>
  </w:style>
  <w:style w:type="paragraph" w:styleId="IntenseQuote">
    <w:name w:val="Intense Quote"/>
    <w:basedOn w:val="Normal"/>
    <w:next w:val="Normal"/>
    <w:link w:val="IntenseQuoteChar"/>
    <w:uiPriority w:val="30"/>
    <w:qFormat/>
    <w:rsid w:val="00625B5E"/>
    <w:pPr>
      <w:pBdr>
        <w:bottom w:val="single" w:sz="4" w:space="4" w:color="99CB38" w:themeColor="accent1"/>
      </w:pBdr>
      <w:spacing w:before="200" w:after="280"/>
      <w:ind w:left="936" w:right="936"/>
    </w:pPr>
    <w:rPr>
      <w:b/>
      <w:bCs/>
      <w:i/>
      <w:iCs/>
      <w:color w:val="99CB38" w:themeColor="accent1"/>
    </w:rPr>
  </w:style>
  <w:style w:type="character" w:customStyle="1" w:styleId="IntenseQuoteChar">
    <w:name w:val="Intense Quote Char"/>
    <w:basedOn w:val="DefaultParagraphFont"/>
    <w:link w:val="IntenseQuote"/>
    <w:uiPriority w:val="30"/>
    <w:rsid w:val="00625B5E"/>
    <w:rPr>
      <w:b/>
      <w:bCs/>
      <w:i/>
      <w:iCs/>
      <w:color w:val="99CB38" w:themeColor="accent1"/>
    </w:rPr>
  </w:style>
  <w:style w:type="character" w:styleId="FollowedHyperlink">
    <w:name w:val="FollowedHyperlink"/>
    <w:basedOn w:val="DefaultParagraphFont"/>
    <w:uiPriority w:val="99"/>
    <w:semiHidden/>
    <w:unhideWhenUsed/>
    <w:rsid w:val="00625B5E"/>
    <w:rPr>
      <w:color w:val="977B2D" w:themeColor="followedHyperlink"/>
      <w:u w:val="single"/>
    </w:rPr>
  </w:style>
  <w:style w:type="paragraph" w:styleId="NoSpacing">
    <w:name w:val="No Spacing"/>
    <w:link w:val="NoSpacingChar"/>
    <w:uiPriority w:val="1"/>
    <w:qFormat/>
    <w:rsid w:val="002D08F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D08F0"/>
    <w:rPr>
      <w:rFonts w:eastAsiaTheme="minorEastAsia"/>
      <w:lang w:val="en-US"/>
    </w:rPr>
  </w:style>
  <w:style w:type="character" w:styleId="UnresolvedMention">
    <w:name w:val="Unresolved Mention"/>
    <w:basedOn w:val="DefaultParagraphFont"/>
    <w:uiPriority w:val="99"/>
    <w:semiHidden/>
    <w:unhideWhenUsed/>
    <w:rsid w:val="006670DF"/>
    <w:rPr>
      <w:color w:val="605E5C"/>
      <w:shd w:val="clear" w:color="auto" w:fill="E1DFDD"/>
    </w:rPr>
  </w:style>
  <w:style w:type="table" w:styleId="TableGrid">
    <w:name w:val="Table Grid"/>
    <w:basedOn w:val="TableNormal"/>
    <w:uiPriority w:val="59"/>
    <w:rsid w:val="00F73E44"/>
    <w:pPr>
      <w:spacing w:after="0" w:line="240" w:lineRule="auto"/>
    </w:pPr>
    <w:tblPr/>
  </w:style>
  <w:style w:type="paragraph" w:styleId="NormalWeb">
    <w:name w:val="Normal (Web)"/>
    <w:basedOn w:val="Normal"/>
    <w:uiPriority w:val="99"/>
    <w:unhideWhenUsed/>
    <w:rsid w:val="00906C2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906C24"/>
    <w:rPr>
      <w:b/>
      <w:bCs/>
    </w:rPr>
  </w:style>
  <w:style w:type="paragraph" w:styleId="Revision">
    <w:name w:val="Revision"/>
    <w:hidden/>
    <w:uiPriority w:val="99"/>
    <w:semiHidden/>
    <w:rsid w:val="002853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15230">
      <w:bodyDiv w:val="1"/>
      <w:marLeft w:val="0"/>
      <w:marRight w:val="0"/>
      <w:marTop w:val="0"/>
      <w:marBottom w:val="0"/>
      <w:divBdr>
        <w:top w:val="none" w:sz="0" w:space="0" w:color="auto"/>
        <w:left w:val="none" w:sz="0" w:space="0" w:color="auto"/>
        <w:bottom w:val="none" w:sz="0" w:space="0" w:color="auto"/>
        <w:right w:val="none" w:sz="0" w:space="0" w:color="auto"/>
      </w:divBdr>
    </w:div>
    <w:div w:id="991907568">
      <w:bodyDiv w:val="1"/>
      <w:marLeft w:val="0"/>
      <w:marRight w:val="0"/>
      <w:marTop w:val="0"/>
      <w:marBottom w:val="0"/>
      <w:divBdr>
        <w:top w:val="none" w:sz="0" w:space="0" w:color="auto"/>
        <w:left w:val="none" w:sz="0" w:space="0" w:color="auto"/>
        <w:bottom w:val="none" w:sz="0" w:space="0" w:color="auto"/>
        <w:right w:val="none" w:sz="0" w:space="0" w:color="auto"/>
      </w:divBdr>
    </w:div>
    <w:div w:id="1018971299">
      <w:bodyDiv w:val="1"/>
      <w:marLeft w:val="0"/>
      <w:marRight w:val="0"/>
      <w:marTop w:val="0"/>
      <w:marBottom w:val="0"/>
      <w:divBdr>
        <w:top w:val="none" w:sz="0" w:space="0" w:color="auto"/>
        <w:left w:val="none" w:sz="0" w:space="0" w:color="auto"/>
        <w:bottom w:val="none" w:sz="0" w:space="0" w:color="auto"/>
        <w:right w:val="none" w:sz="0" w:space="0" w:color="auto"/>
      </w:divBdr>
    </w:div>
    <w:div w:id="1859193322">
      <w:bodyDiv w:val="1"/>
      <w:marLeft w:val="0"/>
      <w:marRight w:val="0"/>
      <w:marTop w:val="0"/>
      <w:marBottom w:val="0"/>
      <w:divBdr>
        <w:top w:val="none" w:sz="0" w:space="0" w:color="auto"/>
        <w:left w:val="none" w:sz="0" w:space="0" w:color="auto"/>
        <w:bottom w:val="none" w:sz="0" w:space="0" w:color="auto"/>
        <w:right w:val="none" w:sz="0" w:space="0" w:color="auto"/>
      </w:divBdr>
    </w:div>
    <w:div w:id="199212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loudflare.com/en-gb/learning/ddos/how-to-prevent-ddos-attacks/" TargetMode="External"/><Relationship Id="rId18" Type="http://schemas.openxmlformats.org/officeDocument/2006/relationships/hyperlink" Target="https://www.darktrace.com/cyber-ai-glossary/ddos-attack" TargetMode="External"/><Relationship Id="rId26" Type="http://schemas.openxmlformats.org/officeDocument/2006/relationships/hyperlink" Target="https://securityscorecard.com/blog/fines-jail-time-and-criminal-charges-for-ddos-attacks" TargetMode="External"/><Relationship Id="rId3" Type="http://schemas.openxmlformats.org/officeDocument/2006/relationships/numbering" Target="numbering.xml"/><Relationship Id="rId21" Type="http://schemas.openxmlformats.org/officeDocument/2006/relationships/hyperlink" Target="https://cloud.google.com/blog/products/identity-security/google-cloud-mitigated-largest-ddos-attack-peaking-above-398-million-rps" TargetMode="External"/><Relationship Id="rId7" Type="http://schemas.openxmlformats.org/officeDocument/2006/relationships/footnotes" Target="footnotes.xml"/><Relationship Id="rId12" Type="http://schemas.openxmlformats.org/officeDocument/2006/relationships/hyperlink" Target="https://digitalisationworld.com/blog/58171/addressing-the-ddos-blindspot-in-cybersecurity-regulations" TargetMode="External"/><Relationship Id="rId17" Type="http://schemas.openxmlformats.org/officeDocument/2006/relationships/hyperlink" Target="https://www.cloudflare.com/learning/ddos/what-is-a-ddos-botnet/" TargetMode="External"/><Relationship Id="rId25" Type="http://schemas.openxmlformats.org/officeDocument/2006/relationships/hyperlink" Target="https://business.canon.com.au/insights/ethical-considerations-in-cybersecurity" TargetMode="External"/><Relationship Id="rId2" Type="http://schemas.openxmlformats.org/officeDocument/2006/relationships/customXml" Target="../customXml/item2.xml"/><Relationship Id="rId16" Type="http://schemas.openxmlformats.org/officeDocument/2006/relationships/hyperlink" Target="https://www.cloudflare.com/en-gb/learning/ddos/what-is-a-ddos-attack/" TargetMode="External"/><Relationship Id="rId20" Type="http://schemas.openxmlformats.org/officeDocument/2006/relationships/hyperlink" Target="https://heimdalsecurity.com/blog/ddos-as-a-service-attacks-what-are-they-and-how-do-they-wor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s.org.au/memberships/professional-ethics-conduct-and-complaints.html" TargetMode="External"/><Relationship Id="rId24" Type="http://schemas.openxmlformats.org/officeDocument/2006/relationships/hyperlink" Target="https://ngm.com.au/ddos-attacks-and-botnets" TargetMode="External"/><Relationship Id="rId5" Type="http://schemas.openxmlformats.org/officeDocument/2006/relationships/settings" Target="settings.xml"/><Relationship Id="rId15" Type="http://schemas.openxmlformats.org/officeDocument/2006/relationships/hyperlink" Target="https://www.cloudflare.com/learning/ddos/syn-flood-ddos-attack/" TargetMode="External"/><Relationship Id="rId23" Type="http://schemas.openxmlformats.org/officeDocument/2006/relationships/hyperlink" Target="https://www.nationalcrimeagency.gov.uk/?catid=2&amp;id=243:ddos-attacks-are-illegal&amp;view=article" TargetMode="External"/><Relationship Id="rId28" Type="http://schemas.openxmlformats.org/officeDocument/2006/relationships/footer" Target="footer1.xml"/><Relationship Id="rId10" Type="http://schemas.openxmlformats.org/officeDocument/2006/relationships/hyperlink" Target="https://www.acs.org.au/governance/rules-and-regulations.html" TargetMode="External"/><Relationship Id="rId19" Type="http://schemas.openxmlformats.org/officeDocument/2006/relationships/hyperlink" Target="https://www.legislation.gov.auF/C2004A04868/2018-12-29/text/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loudflare.com/learning/ddos/http-flood-ddos-attack/" TargetMode="External"/><Relationship Id="rId22" Type="http://schemas.openxmlformats.org/officeDocument/2006/relationships/hyperlink" Target="https://doi.org/10.1016/j.comnet.2023.109895" TargetMode="External"/><Relationship Id="rId27" Type="http://schemas.openxmlformats.org/officeDocument/2006/relationships/hyperlink" Target="https://www.theguardian.com/technology/2016/oct/26/ddos-attack-dyn-mirai-botne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Custom 20">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00B0F0"/>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Need to submit something in Business Report Format?  Have a look at this document.  You can even use it as a template!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CDFDBE-763F-45CF-8FB7-F428094F6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3838</Words>
  <Characters>21877</Characters>
  <Application>Microsoft Office Word</Application>
  <DocSecurity>4</DocSecurity>
  <Lines>182</Lines>
  <Paragraphs>51</Paragraphs>
  <ScaleCrop>false</ScaleCrop>
  <Company>KIT325 – Cybersecurity Project</Company>
  <LinksUpToDate>false</LinksUpToDate>
  <CharactersWithSpaces>25664</CharactersWithSpaces>
  <SharedDoc>false</SharedDoc>
  <HLinks>
    <vt:vector size="108" baseType="variant">
      <vt:variant>
        <vt:i4>3670078</vt:i4>
      </vt:variant>
      <vt:variant>
        <vt:i4>51</vt:i4>
      </vt:variant>
      <vt:variant>
        <vt:i4>0</vt:i4>
      </vt:variant>
      <vt:variant>
        <vt:i4>5</vt:i4>
      </vt:variant>
      <vt:variant>
        <vt:lpwstr>https://www.theguardian.com/technology/2016/oct/26/ddos-attack-dyn-mirai-botnet</vt:lpwstr>
      </vt:variant>
      <vt:variant>
        <vt:lpwstr/>
      </vt:variant>
      <vt:variant>
        <vt:i4>327706</vt:i4>
      </vt:variant>
      <vt:variant>
        <vt:i4>48</vt:i4>
      </vt:variant>
      <vt:variant>
        <vt:i4>0</vt:i4>
      </vt:variant>
      <vt:variant>
        <vt:i4>5</vt:i4>
      </vt:variant>
      <vt:variant>
        <vt:lpwstr>https://securityscorecard.com/blog/fines-jail-time-and-criminal-charges-for-ddos-attacks</vt:lpwstr>
      </vt:variant>
      <vt:variant>
        <vt:lpwstr/>
      </vt:variant>
      <vt:variant>
        <vt:i4>7405613</vt:i4>
      </vt:variant>
      <vt:variant>
        <vt:i4>45</vt:i4>
      </vt:variant>
      <vt:variant>
        <vt:i4>0</vt:i4>
      </vt:variant>
      <vt:variant>
        <vt:i4>5</vt:i4>
      </vt:variant>
      <vt:variant>
        <vt:lpwstr>https://business.canon.com.au/insights/ethical-considerations-in-cybersecurity</vt:lpwstr>
      </vt:variant>
      <vt:variant>
        <vt:lpwstr/>
      </vt:variant>
      <vt:variant>
        <vt:i4>3080295</vt:i4>
      </vt:variant>
      <vt:variant>
        <vt:i4>42</vt:i4>
      </vt:variant>
      <vt:variant>
        <vt:i4>0</vt:i4>
      </vt:variant>
      <vt:variant>
        <vt:i4>5</vt:i4>
      </vt:variant>
      <vt:variant>
        <vt:lpwstr>https://ngm.com.au/ddos-attacks-and-botnets</vt:lpwstr>
      </vt:variant>
      <vt:variant>
        <vt:lpwstr/>
      </vt:variant>
      <vt:variant>
        <vt:i4>1966170</vt:i4>
      </vt:variant>
      <vt:variant>
        <vt:i4>39</vt:i4>
      </vt:variant>
      <vt:variant>
        <vt:i4>0</vt:i4>
      </vt:variant>
      <vt:variant>
        <vt:i4>5</vt:i4>
      </vt:variant>
      <vt:variant>
        <vt:lpwstr>https://www.nationalcrimeagency.gov.uk/?catid=2&amp;id=243:ddos-attacks-are-illegal&amp;view=article</vt:lpwstr>
      </vt:variant>
      <vt:variant>
        <vt:lpwstr/>
      </vt:variant>
      <vt:variant>
        <vt:i4>5898305</vt:i4>
      </vt:variant>
      <vt:variant>
        <vt:i4>36</vt:i4>
      </vt:variant>
      <vt:variant>
        <vt:i4>0</vt:i4>
      </vt:variant>
      <vt:variant>
        <vt:i4>5</vt:i4>
      </vt:variant>
      <vt:variant>
        <vt:lpwstr>https://doi.org/10.1016/j.comnet.2023.109895</vt:lpwstr>
      </vt:variant>
      <vt:variant>
        <vt:lpwstr/>
      </vt:variant>
      <vt:variant>
        <vt:i4>5701644</vt:i4>
      </vt:variant>
      <vt:variant>
        <vt:i4>33</vt:i4>
      </vt:variant>
      <vt:variant>
        <vt:i4>0</vt:i4>
      </vt:variant>
      <vt:variant>
        <vt:i4>5</vt:i4>
      </vt:variant>
      <vt:variant>
        <vt:lpwstr>https://cloud.google.com/blog/products/identity-security/google-cloud-mitigated-largest-ddos-attack-peaking-above-398-million-rps</vt:lpwstr>
      </vt:variant>
      <vt:variant>
        <vt:lpwstr/>
      </vt:variant>
      <vt:variant>
        <vt:i4>2752623</vt:i4>
      </vt:variant>
      <vt:variant>
        <vt:i4>30</vt:i4>
      </vt:variant>
      <vt:variant>
        <vt:i4>0</vt:i4>
      </vt:variant>
      <vt:variant>
        <vt:i4>5</vt:i4>
      </vt:variant>
      <vt:variant>
        <vt:lpwstr>https://heimdalsecurity.com/blog/ddos-as-a-service-attacks-what-are-they-and-how-do-they-work/</vt:lpwstr>
      </vt:variant>
      <vt:variant>
        <vt:lpwstr/>
      </vt:variant>
      <vt:variant>
        <vt:i4>4587535</vt:i4>
      </vt:variant>
      <vt:variant>
        <vt:i4>27</vt:i4>
      </vt:variant>
      <vt:variant>
        <vt:i4>0</vt:i4>
      </vt:variant>
      <vt:variant>
        <vt:i4>5</vt:i4>
      </vt:variant>
      <vt:variant>
        <vt:lpwstr>https://www.legislation.gov.auf/C2004A04868/2018-12-29/text/2</vt:lpwstr>
      </vt:variant>
      <vt:variant>
        <vt:lpwstr/>
      </vt:variant>
      <vt:variant>
        <vt:i4>2228259</vt:i4>
      </vt:variant>
      <vt:variant>
        <vt:i4>24</vt:i4>
      </vt:variant>
      <vt:variant>
        <vt:i4>0</vt:i4>
      </vt:variant>
      <vt:variant>
        <vt:i4>5</vt:i4>
      </vt:variant>
      <vt:variant>
        <vt:lpwstr>https://www.darktrace.com/cyber-ai-glossary/ddos-attack</vt:lpwstr>
      </vt:variant>
      <vt:variant>
        <vt:lpwstr/>
      </vt:variant>
      <vt:variant>
        <vt:i4>7471220</vt:i4>
      </vt:variant>
      <vt:variant>
        <vt:i4>21</vt:i4>
      </vt:variant>
      <vt:variant>
        <vt:i4>0</vt:i4>
      </vt:variant>
      <vt:variant>
        <vt:i4>5</vt:i4>
      </vt:variant>
      <vt:variant>
        <vt:lpwstr>https://www.cloudflare.com/learning/ddos/what-is-a-ddos-botnet/</vt:lpwstr>
      </vt:variant>
      <vt:variant>
        <vt:lpwstr/>
      </vt:variant>
      <vt:variant>
        <vt:i4>5439575</vt:i4>
      </vt:variant>
      <vt:variant>
        <vt:i4>18</vt:i4>
      </vt:variant>
      <vt:variant>
        <vt:i4>0</vt:i4>
      </vt:variant>
      <vt:variant>
        <vt:i4>5</vt:i4>
      </vt:variant>
      <vt:variant>
        <vt:lpwstr>https://www.cloudflare.com/en-gb/learning/ddos/what-is-a-ddos-attack/</vt:lpwstr>
      </vt:variant>
      <vt:variant>
        <vt:lpwstr/>
      </vt:variant>
      <vt:variant>
        <vt:i4>2097278</vt:i4>
      </vt:variant>
      <vt:variant>
        <vt:i4>15</vt:i4>
      </vt:variant>
      <vt:variant>
        <vt:i4>0</vt:i4>
      </vt:variant>
      <vt:variant>
        <vt:i4>5</vt:i4>
      </vt:variant>
      <vt:variant>
        <vt:lpwstr>https://www.cloudflare.com/learning/ddos/syn-flood-ddos-attack/</vt:lpwstr>
      </vt:variant>
      <vt:variant>
        <vt:lpwstr/>
      </vt:variant>
      <vt:variant>
        <vt:i4>5832788</vt:i4>
      </vt:variant>
      <vt:variant>
        <vt:i4>12</vt:i4>
      </vt:variant>
      <vt:variant>
        <vt:i4>0</vt:i4>
      </vt:variant>
      <vt:variant>
        <vt:i4>5</vt:i4>
      </vt:variant>
      <vt:variant>
        <vt:lpwstr>https://www.cloudflare.com/learning/ddos/http-flood-ddos-attack/</vt:lpwstr>
      </vt:variant>
      <vt:variant>
        <vt:lpwstr/>
      </vt:variant>
      <vt:variant>
        <vt:i4>3211314</vt:i4>
      </vt:variant>
      <vt:variant>
        <vt:i4>9</vt:i4>
      </vt:variant>
      <vt:variant>
        <vt:i4>0</vt:i4>
      </vt:variant>
      <vt:variant>
        <vt:i4>5</vt:i4>
      </vt:variant>
      <vt:variant>
        <vt:lpwstr>https://www.cloudflare.com/en-gb/learning/ddos/how-to-prevent-ddos-attacks/</vt:lpwstr>
      </vt:variant>
      <vt:variant>
        <vt:lpwstr/>
      </vt:variant>
      <vt:variant>
        <vt:i4>5242958</vt:i4>
      </vt:variant>
      <vt:variant>
        <vt:i4>6</vt:i4>
      </vt:variant>
      <vt:variant>
        <vt:i4>0</vt:i4>
      </vt:variant>
      <vt:variant>
        <vt:i4>5</vt:i4>
      </vt:variant>
      <vt:variant>
        <vt:lpwstr>https://digitalisationworld.com/blog/58171/addressing-the-ddos-blindspot-in-cybersecurity-regulations</vt:lpwstr>
      </vt:variant>
      <vt:variant>
        <vt:lpwstr/>
      </vt:variant>
      <vt:variant>
        <vt:i4>2359417</vt:i4>
      </vt:variant>
      <vt:variant>
        <vt:i4>3</vt:i4>
      </vt:variant>
      <vt:variant>
        <vt:i4>0</vt:i4>
      </vt:variant>
      <vt:variant>
        <vt:i4>5</vt:i4>
      </vt:variant>
      <vt:variant>
        <vt:lpwstr>https://www.acs.org.au/memberships/professional-ethics-conduct-and-complaints.html</vt:lpwstr>
      </vt:variant>
      <vt:variant>
        <vt:lpwstr/>
      </vt:variant>
      <vt:variant>
        <vt:i4>6029319</vt:i4>
      </vt:variant>
      <vt:variant>
        <vt:i4>0</vt:i4>
      </vt:variant>
      <vt:variant>
        <vt:i4>0</vt:i4>
      </vt:variant>
      <vt:variant>
        <vt:i4>5</vt:i4>
      </vt:variant>
      <vt:variant>
        <vt:lpwstr>https://www.acs.org.au/governance/rules-and-regulations.html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Landscape Report</dc:title>
  <dc:subject>DDoS Attack Analysis &amp; Response Playbook</dc:subject>
  <dc:creator>Matthew Springer</dc:creator>
  <cp:keywords/>
  <cp:lastModifiedBy>Riley McMahon</cp:lastModifiedBy>
  <cp:revision>1200</cp:revision>
  <dcterms:created xsi:type="dcterms:W3CDTF">2024-12-07T15:46:00Z</dcterms:created>
  <dcterms:modified xsi:type="dcterms:W3CDTF">2025-11-07T10:31:00Z</dcterms:modified>
  <cp:category>Riley McMahon, Nhat Quang Vuong, Trung Kien Pham</cp:category>
</cp:coreProperties>
</file>