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Đánh giá "sức khỏe" nhân sự của công ty qua các mục tiêu sau: </w:t>
      </w:r>
    </w:p>
    <w:p w:rsidR="00000000" w:rsidDel="00000000" w:rsidP="00000000" w:rsidRDefault="00000000" w:rsidRPr="00000000" w14:paraId="00000002">
      <w:pPr>
        <w:numPr>
          <w:ilvl w:val="0"/>
          <w:numId w:val="1"/>
        </w:numPr>
        <w:spacing w:after="60" w:lineRule="auto"/>
        <w:ind w:left="720" w:hanging="360"/>
        <w:rPr>
          <w:u w:val="none"/>
        </w:rPr>
      </w:pPr>
      <w:r w:rsidDel="00000000" w:rsidR="00000000" w:rsidRPr="00000000">
        <w:rPr>
          <w:b w:val="1"/>
          <w:bCs w:val="1"/>
          <w:rtl w:val="0"/>
        </w:rPr>
        <w:t xml:space="preserve">Đánh giá biến động và tỷ lệ giữ chân nhân sự:</w:t>
      </w:r>
      <w:r w:rsidDel="00000000" w:rsidR="00000000" w:rsidRPr="00000000">
        <w:rPr>
          <w:rtl w:val="0"/>
        </w:rPr>
        <w:t xml:space="preserve"> nắm bắt số lượng nhân sự đang làm việc (Active) và đã nghỉ việc (Resigned). Từ đó, tìm ra các phòng ban có tỷ lệ nhân viên nghỉ việc cao nhất và theo dõi biến động số lượng tuyển mới qua các năm để có chiến lược tuyển dụng và giữ chân nhân tài hợp lý.</w:t>
      </w:r>
    </w:p>
    <w:p w:rsidR="00000000" w:rsidDel="00000000" w:rsidP="00000000" w:rsidRDefault="00000000" w:rsidRPr="00000000" w14:paraId="00000003">
      <w:pPr>
        <w:numPr>
          <w:ilvl w:val="0"/>
          <w:numId w:val="1"/>
        </w:numPr>
        <w:spacing w:after="60" w:lineRule="auto"/>
        <w:ind w:left="720" w:hanging="360"/>
        <w:rPr>
          <w:u w:val="none"/>
        </w:rPr>
      </w:pPr>
      <w:r w:rsidDel="00000000" w:rsidR="00000000" w:rsidRPr="00000000">
        <w:rPr>
          <w:b w:val="1"/>
          <w:bCs w:val="1"/>
          <w:rtl w:val="0"/>
        </w:rPr>
        <w:t xml:space="preserve">Quản lý lương thưởng:</w:t>
      </w:r>
      <w:r w:rsidDel="00000000" w:rsidR="00000000" w:rsidRPr="00000000">
        <w:rPr>
          <w:rtl w:val="0"/>
        </w:rPr>
        <w:t xml:space="preserve"> có cái nhìn tổng quan về chi phí nhân sự thông qua việc tính toán mức lương trung bình của từng phòng ban và xác định phòng ban có quỹ lương cao nhất. Ngoài ra, nhận diện top 5 cá nhân có mức lương cao nhất và đánh giá sự chênh lệch lương giữa các vị trí công việc khác nhau. </w:t>
      </w:r>
    </w:p>
    <w:p w:rsidR="00000000" w:rsidDel="00000000" w:rsidP="00000000" w:rsidRDefault="00000000" w:rsidRPr="00000000" w14:paraId="00000004">
      <w:pPr>
        <w:numPr>
          <w:ilvl w:val="0"/>
          <w:numId w:val="1"/>
        </w:numPr>
        <w:spacing w:after="60" w:lineRule="auto"/>
        <w:ind w:left="720" w:hanging="360"/>
        <w:rPr>
          <w:u w:val="none"/>
        </w:rPr>
      </w:pPr>
      <w:r w:rsidDel="00000000" w:rsidR="00000000" w:rsidRPr="00000000">
        <w:rPr>
          <w:b w:val="1"/>
          <w:bCs w:val="1"/>
          <w:rtl w:val="0"/>
        </w:rPr>
        <w:t xml:space="preserve">Đo mức độ hài lòng và môi trường làm việc:</w:t>
      </w:r>
      <w:r w:rsidDel="00000000" w:rsidR="00000000" w:rsidRPr="00000000">
        <w:rPr>
          <w:rtl w:val="0"/>
        </w:rPr>
        <w:t xml:space="preserve"> tính điểm hài lòng trung bình, từ đó tìm ra những phòng ban đang có mức độ hài lòng thấp nhất nhằm đưa ra các cải thiện về văn hóa hoặc phúc lợi. </w:t>
      </w:r>
    </w:p>
    <w:p w:rsidR="00000000" w:rsidDel="00000000" w:rsidP="00000000" w:rsidRDefault="00000000" w:rsidRPr="00000000" w14:paraId="00000005">
      <w:pPr>
        <w:numPr>
          <w:ilvl w:val="0"/>
          <w:numId w:val="1"/>
        </w:numPr>
        <w:spacing w:after="60" w:lineRule="auto"/>
        <w:ind w:left="720" w:hanging="360"/>
        <w:rPr>
          <w:u w:val="none"/>
        </w:rPr>
      </w:pPr>
      <w:r w:rsidDel="00000000" w:rsidR="00000000" w:rsidRPr="00000000">
        <w:rPr>
          <w:b w:val="1"/>
          <w:bCs w:val="1"/>
          <w:rtl w:val="0"/>
        </w:rPr>
        <w:t xml:space="preserve">Phân tích rủi ro nhân sự và hiệu suất làm việc:</w:t>
      </w:r>
      <w:r w:rsidDel="00000000" w:rsidR="00000000" w:rsidRPr="00000000">
        <w:rPr>
          <w:rtl w:val="0"/>
        </w:rPr>
        <w:t xml:space="preserve"> tìm ra mối liên hệ giữa hiệu suất làm việc và quyết định nghỉ việc của nhân viên. Quan trọng nhất, hệ thống giúp phát hiện kịp thời những nhân tài có hiệu suất rất cao (Rating &gt;= 4) nhưng lại đang bất mãn (Score &lt;= 2), từ đó có thể can thiệp ngay lập tức để không mất đi nhân sự cốt cán.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Thống kê cơ cấu nhân sự cơ bản:</w:t>
      </w:r>
      <w:r w:rsidDel="00000000" w:rsidR="00000000" w:rsidRPr="00000000">
        <w:rPr>
          <w:rtl w:val="0"/>
        </w:rPr>
        <w:t xml:space="preserve"> Xác định tỷ lệ phân bổ giới tính (Nam/Nữ) để đảm bảo yếu tố đa dạng trong môi trường làm việc.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