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79C54" w14:textId="6C7BBD54" w:rsidR="00103BF8" w:rsidRPr="004179A4" w:rsidRDefault="00103BF8" w:rsidP="00331B71">
      <w:pPr>
        <w:rPr>
          <w:rFonts w:ascii="Times New Roman" w:hAnsi="Times New Roman" w:cs="Times New Roman"/>
          <w:sz w:val="28"/>
          <w:szCs w:val="28"/>
        </w:rPr>
      </w:pP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32E2F" w:rsidRPr="004179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0521AD" w14:textId="77777777" w:rsidR="00103BF8" w:rsidRPr="004179A4" w:rsidRDefault="00103BF8" w:rsidP="00331B71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quay:</w:t>
      </w:r>
    </w:p>
    <w:p w14:paraId="15E9B78D" w14:textId="77777777" w:rsidR="00103BF8" w:rsidRPr="004179A4" w:rsidRDefault="00103BF8" w:rsidP="00331B71">
      <w:pPr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Quảng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>.</w:t>
      </w:r>
    </w:p>
    <w:p w14:paraId="42335D8F" w14:textId="77777777" w:rsidR="00103BF8" w:rsidRPr="004179A4" w:rsidRDefault="00103BF8" w:rsidP="00331B71">
      <w:pPr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>.</w:t>
      </w:r>
    </w:p>
    <w:p w14:paraId="47991FC6" w14:textId="4F573975" w:rsidR="00103BF8" w:rsidRPr="004179A4" w:rsidRDefault="00103BF8" w:rsidP="00331B71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79A4">
        <w:rPr>
          <w:rFonts w:ascii="Times New Roman" w:hAnsi="Times New Roman" w:cs="Times New Roman"/>
          <w:sz w:val="28"/>
          <w:szCs w:val="28"/>
        </w:rPr>
        <w:t xml:space="preserve"> “Xin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nay</w:t>
      </w:r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gắm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914"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 xml:space="preserve"> Việt Nam</w:t>
      </w:r>
      <w:r w:rsidRPr="004179A4">
        <w:rPr>
          <w:rFonts w:ascii="Times New Roman" w:hAnsi="Times New Roman" w:cs="Times New Roman"/>
          <w:sz w:val="28"/>
          <w:szCs w:val="28"/>
        </w:rPr>
        <w:t>.”</w:t>
      </w:r>
    </w:p>
    <w:p w14:paraId="5864CD30" w14:textId="77777777" w:rsidR="00103BF8" w:rsidRPr="004179A4" w:rsidRDefault="00000000" w:rsidP="00331B71">
      <w:pPr>
        <w:rPr>
          <w:rFonts w:ascii="Times New Roman" w:hAnsi="Times New Roman" w:cs="Times New Roman"/>
          <w:sz w:val="28"/>
          <w:szCs w:val="28"/>
        </w:rPr>
      </w:pPr>
      <w:r w:rsidRPr="004179A4">
        <w:rPr>
          <w:rFonts w:ascii="Times New Roman" w:hAnsi="Times New Roman" w:cs="Times New Roman"/>
          <w:sz w:val="28"/>
          <w:szCs w:val="28"/>
        </w:rPr>
        <w:pict w14:anchorId="44132200">
          <v:rect id="_x0000_i1025" style="width:0;height:1.5pt" o:hralign="center" o:hrstd="t" o:hr="t" fillcolor="#a0a0a0" stroked="f"/>
        </w:pict>
      </w:r>
    </w:p>
    <w:p w14:paraId="2E20979C" w14:textId="4840606C" w:rsidR="00103BF8" w:rsidRPr="004179A4" w:rsidRDefault="00103BF8" w:rsidP="00331B71">
      <w:pPr>
        <w:rPr>
          <w:rFonts w:ascii="Times New Roman" w:hAnsi="Times New Roman" w:cs="Times New Roman"/>
          <w:sz w:val="28"/>
          <w:szCs w:val="28"/>
        </w:rPr>
      </w:pP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32E2F" w:rsidRPr="004179A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6C1FC2" w14:textId="09CBFE9A" w:rsidR="006B5CDE" w:rsidRPr="004179A4" w:rsidRDefault="00103BF8" w:rsidP="00CF61B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quay:</w:t>
      </w:r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Quảng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="006B5CDE" w:rsidRPr="004179A4"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14:paraId="67A52F5B" w14:textId="0FD2E5FB" w:rsidR="001C0B55" w:rsidRPr="004179A4" w:rsidRDefault="001C0B55" w:rsidP="001C0B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79A4">
        <w:rPr>
          <w:rFonts w:ascii="Times New Roman" w:hAnsi="Times New Roman" w:cs="Times New Roman"/>
          <w:sz w:val="28"/>
          <w:szCs w:val="28"/>
        </w:rPr>
        <w:t xml:space="preserve"> Theo di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chúc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hỏa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</w:p>
    <w:p w14:paraId="3463DA5C" w14:textId="3A80789A" w:rsidR="006B5CDE" w:rsidRPr="004179A4" w:rsidRDefault="00CF61BC" w:rsidP="006B5C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6B5CDE" w:rsidRPr="004179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9C2914" w:rsidRPr="004179A4">
        <w:rPr>
          <w:rFonts w:ascii="Times New Roman" w:hAnsi="Times New Roman" w:cs="Times New Roman"/>
          <w:sz w:val="28"/>
          <w:szCs w:val="28"/>
        </w:rPr>
        <w:t>.</w:t>
      </w:r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</w:t>
      </w:r>
      <w:r w:rsidR="00802267" w:rsidRPr="004179A4">
        <w:rPr>
          <w:rFonts w:ascii="Times New Roman" w:hAnsi="Times New Roman" w:cs="Times New Roman"/>
          <w:sz w:val="28"/>
          <w:szCs w:val="28"/>
        </w:rPr>
        <w:t>ô</w:t>
      </w:r>
      <w:r w:rsidR="00F32E2F" w:rsidRPr="004179A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2/9/1973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đẻ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2/ 9 / 1945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hòa</w:t>
      </w:r>
      <w:proofErr w:type="spellEnd"/>
    </w:p>
    <w:p w14:paraId="59CEF932" w14:textId="44ECEA7C" w:rsidR="009C2914" w:rsidRPr="004179A4" w:rsidRDefault="009C2914" w:rsidP="00CF61B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quay:</w:t>
      </w:r>
      <w:r w:rsidR="006B5CDE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/ quay ở 1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>,</w:t>
      </w:r>
    </w:p>
    <w:p w14:paraId="20AD4106" w14:textId="77777777" w:rsidR="001C0B55" w:rsidRPr="004179A4" w:rsidRDefault="00CF61BC" w:rsidP="006B5C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6B5CDE"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C0B55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55"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29/8/1975</w:t>
      </w:r>
    </w:p>
    <w:p w14:paraId="6FD4F1E8" w14:textId="11B98F3A" w:rsidR="001C0B55" w:rsidRPr="004179A4" w:rsidRDefault="001C0B55" w:rsidP="006B5CDE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quốc</w:t>
      </w:r>
      <w:proofErr w:type="spellEnd"/>
    </w:p>
    <w:p w14:paraId="34642841" w14:textId="1FB60150" w:rsidR="00F70A41" w:rsidRPr="004179A4" w:rsidRDefault="001C0B55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21.6 m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2F" w:rsidRPr="004179A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F32E2F" w:rsidRPr="004179A4">
        <w:rPr>
          <w:rFonts w:ascii="Times New Roman" w:hAnsi="Times New Roman" w:cs="Times New Roman"/>
          <w:sz w:val="28"/>
          <w:szCs w:val="28"/>
        </w:rPr>
        <w:t xml:space="preserve"> 41.2 m</w:t>
      </w:r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thềm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giữu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hàicủa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bông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“CHỦ TỊCH HỒ CHÍ MINH”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mận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41" w:rsidRPr="004179A4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="00F70A41" w:rsidRPr="004179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A1526" w14:textId="508C60A3" w:rsidR="006B5CDE" w:rsidRPr="004179A4" w:rsidRDefault="006B5CDE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Cảnh</w:t>
      </w:r>
      <w:proofErr w:type="spellEnd"/>
      <w:r w:rsidRPr="004179A4">
        <w:rPr>
          <w:rFonts w:ascii="Times New Roman" w:hAnsi="Times New Roman" w:cs="Times New Roman"/>
          <w:b/>
          <w:bCs/>
          <w:sz w:val="28"/>
          <w:szCs w:val="28"/>
        </w:rPr>
        <w:t xml:space="preserve"> quay:</w:t>
      </w:r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1BC" w:rsidRPr="004179A4">
        <w:rPr>
          <w:rFonts w:ascii="Times New Roman" w:hAnsi="Times New Roman" w:cs="Times New Roman"/>
          <w:sz w:val="28"/>
          <w:szCs w:val="28"/>
        </w:rPr>
        <w:t>C</w:t>
      </w:r>
      <w:r w:rsidRPr="004179A4">
        <w:rPr>
          <w:rFonts w:ascii="Times New Roman" w:hAnsi="Times New Roman" w:cs="Times New Roman"/>
          <w:sz w:val="28"/>
          <w:szCs w:val="28"/>
        </w:rPr>
        <w:t>ận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Chí Minh”</w:t>
      </w:r>
    </w:p>
    <w:p w14:paraId="2155F360" w14:textId="6AF33548" w:rsidR="00F70A41" w:rsidRPr="004179A4" w:rsidRDefault="00F70A41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đạn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richter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lụt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đê</w:t>
      </w:r>
      <w:proofErr w:type="spellEnd"/>
    </w:p>
    <w:p w14:paraId="0C85DD89" w14:textId="5AE29C76" w:rsidR="00F70A41" w:rsidRPr="004179A4" w:rsidRDefault="00F70A41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</w:p>
    <w:p w14:paraId="09DB5D30" w14:textId="5BCE3136" w:rsidR="00F70A41" w:rsidRPr="004179A4" w:rsidRDefault="00F70A41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suối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Bình do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Mường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cuội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suối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Sơn Dương,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Chiêm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Ngòi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Thìa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Quang</w:t>
      </w:r>
    </w:p>
    <w:p w14:paraId="69B0B471" w14:textId="2DD0CBF9" w:rsidR="004179A4" w:rsidRPr="004179A4" w:rsidRDefault="004179A4" w:rsidP="00F70A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nhồi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ở Thanh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núi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giăng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Hoàng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ở Yên Bái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cát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lất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Thái Nguyên</w:t>
      </w:r>
    </w:p>
    <w:p w14:paraId="764B5F64" w14:textId="44978620" w:rsidR="004179A4" w:rsidRPr="004179A4" w:rsidRDefault="004179A4" w:rsidP="004179A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đẽ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41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9A4">
        <w:rPr>
          <w:rFonts w:ascii="Times New Roman" w:hAnsi="Times New Roman" w:cs="Times New Roman"/>
          <w:sz w:val="28"/>
          <w:szCs w:val="28"/>
        </w:rPr>
        <w:t>yêu</w:t>
      </w:r>
      <w:proofErr w:type="spellEnd"/>
    </w:p>
    <w:p w14:paraId="3F7CBD0C" w14:textId="77777777" w:rsidR="004179A4" w:rsidRPr="00296D92" w:rsidRDefault="004179A4" w:rsidP="004179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6D92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Ba,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Tư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Bảy,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Chủ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Nhật. 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Hai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296D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i/>
          <w:iCs/>
          <w:sz w:val="28"/>
          <w:szCs w:val="28"/>
        </w:rPr>
        <w:t>Sáu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D92"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 w:rsidRPr="00296D92">
        <w:rPr>
          <w:rFonts w:ascii="Times New Roman" w:hAnsi="Times New Roman" w:cs="Times New Roman"/>
          <w:sz w:val="28"/>
          <w:szCs w:val="28"/>
        </w:rPr>
        <w:t>.</w:t>
      </w:r>
    </w:p>
    <w:p w14:paraId="6D7423AE" w14:textId="77777777" w:rsidR="004179A4" w:rsidRPr="00296D92" w:rsidRDefault="004179A4" w:rsidP="004179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296D92">
        <w:rPr>
          <w:rFonts w:ascii="Times New Roman" w:hAnsi="Times New Roman" w:cs="Times New Roman"/>
          <w:sz w:val="28"/>
          <w:szCs w:val="28"/>
          <w:lang w:val="vi"/>
        </w:rPr>
        <w:t>Mùa nóng (từ ngày 01 tháng 4 đến ngày 31 tháng 10):</w:t>
      </w:r>
    </w:p>
    <w:p w14:paraId="1B89BA4E" w14:textId="77777777" w:rsidR="004179A4" w:rsidRPr="004179A4" w:rsidRDefault="004179A4" w:rsidP="004179A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4179A4">
        <w:rPr>
          <w:rFonts w:ascii="Times New Roman" w:hAnsi="Times New Roman" w:cs="Times New Roman"/>
          <w:sz w:val="28"/>
          <w:szCs w:val="28"/>
          <w:lang w:val="vi"/>
        </w:rPr>
        <w:t>Thời gian từ 7 giờ 30 phút đến 10 giờ 30 phút.</w:t>
      </w:r>
    </w:p>
    <w:p w14:paraId="0DBD11FD" w14:textId="77777777" w:rsidR="004179A4" w:rsidRPr="004179A4" w:rsidRDefault="004179A4" w:rsidP="004179A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4179A4">
        <w:rPr>
          <w:rFonts w:ascii="Times New Roman" w:hAnsi="Times New Roman" w:cs="Times New Roman"/>
          <w:sz w:val="28"/>
          <w:szCs w:val="28"/>
          <w:lang w:val="vi"/>
        </w:rPr>
        <w:t>Thứ Bảy, Chủ Nhật và ngày lễ từ 7 giờ 30 phút đến 11 giờ.</w:t>
      </w:r>
    </w:p>
    <w:p w14:paraId="2967CD9C" w14:textId="77777777" w:rsidR="004179A4" w:rsidRPr="00296D92" w:rsidRDefault="004179A4" w:rsidP="004179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296D92">
        <w:rPr>
          <w:rFonts w:ascii="Times New Roman" w:hAnsi="Times New Roman" w:cs="Times New Roman"/>
          <w:sz w:val="28"/>
          <w:szCs w:val="28"/>
          <w:lang w:val="vi"/>
        </w:rPr>
        <w:t>Mùa lạnh (từ ngày 01 tháng 11 đến ngày 31 tháng 3 năm sau):</w:t>
      </w:r>
    </w:p>
    <w:p w14:paraId="0E47A414" w14:textId="77777777" w:rsidR="004179A4" w:rsidRPr="004179A4" w:rsidRDefault="004179A4" w:rsidP="004179A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4179A4">
        <w:rPr>
          <w:rFonts w:ascii="Times New Roman" w:hAnsi="Times New Roman" w:cs="Times New Roman"/>
          <w:sz w:val="28"/>
          <w:szCs w:val="28"/>
          <w:lang w:val="vi"/>
        </w:rPr>
        <w:t>Thời gian từ 8 giờ đến 11 giờ.</w:t>
      </w:r>
    </w:p>
    <w:p w14:paraId="6D6E54E6" w14:textId="77777777" w:rsidR="004179A4" w:rsidRPr="004179A4" w:rsidRDefault="004179A4" w:rsidP="004179A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  <w:r w:rsidRPr="004179A4">
        <w:rPr>
          <w:rFonts w:ascii="Times New Roman" w:hAnsi="Times New Roman" w:cs="Times New Roman"/>
          <w:sz w:val="28"/>
          <w:szCs w:val="28"/>
          <w:lang w:val="vi"/>
        </w:rPr>
        <w:t>Thứ Bảy, Chủ Nhật và ngày lễ từ 8 giờ đến 11 giờ 30 phút.</w:t>
      </w:r>
    </w:p>
    <w:p w14:paraId="3CBC0041" w14:textId="77777777" w:rsidR="004179A4" w:rsidRDefault="004179A4" w:rsidP="004179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6D92">
        <w:rPr>
          <w:rFonts w:ascii="Times New Roman" w:hAnsi="Times New Roman" w:cs="Times New Roman"/>
          <w:sz w:val="28"/>
          <w:szCs w:val="28"/>
          <w:lang w:val="vi"/>
        </w:rPr>
        <w:t>Ngày 19/5, 2/9 và Mồng 1 Tết Nguyên đán nếu trùng vào Thứ Hai hoặc Thứ Sáu, vẫn tổ chức lễ viếng Chủ tịch Hồ Chí Minh.</w:t>
      </w:r>
    </w:p>
    <w:p w14:paraId="1DD583AF" w14:textId="1D3CCFAF" w:rsidR="001B54AF" w:rsidRPr="001B54AF" w:rsidRDefault="001B54AF" w:rsidP="001B54A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54A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15.000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Chí Minh 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54AF">
        <w:rPr>
          <w:rFonts w:ascii="Times New Roman" w:hAnsi="Times New Roman" w:cs="Times New Roman"/>
          <w:sz w:val="28"/>
          <w:szCs w:val="28"/>
        </w:rPr>
        <w:t xml:space="preserve"> Việt 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54AF" w:rsidRPr="001B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670"/>
    <w:multiLevelType w:val="multilevel"/>
    <w:tmpl w:val="8C9CAE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25DA"/>
    <w:multiLevelType w:val="hybridMultilevel"/>
    <w:tmpl w:val="CEA6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894"/>
    <w:multiLevelType w:val="multilevel"/>
    <w:tmpl w:val="48B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20A7F"/>
    <w:multiLevelType w:val="multilevel"/>
    <w:tmpl w:val="B98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568A"/>
    <w:multiLevelType w:val="multilevel"/>
    <w:tmpl w:val="7D580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EA5734"/>
    <w:multiLevelType w:val="hybridMultilevel"/>
    <w:tmpl w:val="62FE488E"/>
    <w:lvl w:ilvl="0" w:tplc="3006CAC8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4918B6"/>
    <w:multiLevelType w:val="multilevel"/>
    <w:tmpl w:val="4D5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7308D"/>
    <w:multiLevelType w:val="multilevel"/>
    <w:tmpl w:val="A196A9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2C5737DB"/>
    <w:multiLevelType w:val="multilevel"/>
    <w:tmpl w:val="32A8CB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0310B1D"/>
    <w:multiLevelType w:val="multilevel"/>
    <w:tmpl w:val="28ACA2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011A0"/>
    <w:multiLevelType w:val="multilevel"/>
    <w:tmpl w:val="A4B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6BD1"/>
    <w:multiLevelType w:val="multilevel"/>
    <w:tmpl w:val="F96C3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A36F4"/>
    <w:multiLevelType w:val="hybridMultilevel"/>
    <w:tmpl w:val="BC1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74709"/>
    <w:multiLevelType w:val="multilevel"/>
    <w:tmpl w:val="E1DC5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4" w15:restartNumberingAfterBreak="0">
    <w:nsid w:val="5B243EC2"/>
    <w:multiLevelType w:val="multilevel"/>
    <w:tmpl w:val="C53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8775B"/>
    <w:multiLevelType w:val="multilevel"/>
    <w:tmpl w:val="4BA42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BE1026"/>
    <w:multiLevelType w:val="multilevel"/>
    <w:tmpl w:val="76C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930C6"/>
    <w:multiLevelType w:val="multilevel"/>
    <w:tmpl w:val="AD7017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18" w15:restartNumberingAfterBreak="0">
    <w:nsid w:val="653A307B"/>
    <w:multiLevelType w:val="multilevel"/>
    <w:tmpl w:val="3070C3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B0D0D"/>
    <w:multiLevelType w:val="multilevel"/>
    <w:tmpl w:val="A10CCF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1D508E"/>
    <w:multiLevelType w:val="hybridMultilevel"/>
    <w:tmpl w:val="1A6CE2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C2E6797"/>
    <w:multiLevelType w:val="multilevel"/>
    <w:tmpl w:val="B0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C18A7"/>
    <w:multiLevelType w:val="multilevel"/>
    <w:tmpl w:val="D77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620AA"/>
    <w:multiLevelType w:val="hybridMultilevel"/>
    <w:tmpl w:val="287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96FD9"/>
    <w:multiLevelType w:val="multilevel"/>
    <w:tmpl w:val="29F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234CE"/>
    <w:multiLevelType w:val="hybridMultilevel"/>
    <w:tmpl w:val="BF281692"/>
    <w:lvl w:ilvl="0" w:tplc="3006CAC8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3342BB0A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0D19BE"/>
    <w:multiLevelType w:val="multilevel"/>
    <w:tmpl w:val="61B0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42998">
    <w:abstractNumId w:val="3"/>
  </w:num>
  <w:num w:numId="2" w16cid:durableId="1196774501">
    <w:abstractNumId w:val="10"/>
  </w:num>
  <w:num w:numId="3" w16cid:durableId="827525707">
    <w:abstractNumId w:val="16"/>
  </w:num>
  <w:num w:numId="4" w16cid:durableId="1374576861">
    <w:abstractNumId w:val="6"/>
  </w:num>
  <w:num w:numId="5" w16cid:durableId="593905424">
    <w:abstractNumId w:val="14"/>
  </w:num>
  <w:num w:numId="6" w16cid:durableId="305353933">
    <w:abstractNumId w:val="22"/>
  </w:num>
  <w:num w:numId="7" w16cid:durableId="1887985933">
    <w:abstractNumId w:val="2"/>
  </w:num>
  <w:num w:numId="8" w16cid:durableId="1726218318">
    <w:abstractNumId w:val="24"/>
  </w:num>
  <w:num w:numId="9" w16cid:durableId="1925066823">
    <w:abstractNumId w:val="21"/>
  </w:num>
  <w:num w:numId="10" w16cid:durableId="1555315693">
    <w:abstractNumId w:val="26"/>
  </w:num>
  <w:num w:numId="11" w16cid:durableId="1191456781">
    <w:abstractNumId w:val="11"/>
  </w:num>
  <w:num w:numId="12" w16cid:durableId="1794666956">
    <w:abstractNumId w:val="9"/>
  </w:num>
  <w:num w:numId="13" w16cid:durableId="1620717393">
    <w:abstractNumId w:val="0"/>
  </w:num>
  <w:num w:numId="14" w16cid:durableId="654798319">
    <w:abstractNumId w:val="18"/>
  </w:num>
  <w:num w:numId="15" w16cid:durableId="228997923">
    <w:abstractNumId w:val="19"/>
  </w:num>
  <w:num w:numId="16" w16cid:durableId="141117292">
    <w:abstractNumId w:val="17"/>
  </w:num>
  <w:num w:numId="17" w16cid:durableId="1139031120">
    <w:abstractNumId w:val="8"/>
  </w:num>
  <w:num w:numId="18" w16cid:durableId="2014794970">
    <w:abstractNumId w:val="13"/>
  </w:num>
  <w:num w:numId="19" w16cid:durableId="1761220539">
    <w:abstractNumId w:val="7"/>
  </w:num>
  <w:num w:numId="20" w16cid:durableId="706494019">
    <w:abstractNumId w:val="12"/>
  </w:num>
  <w:num w:numId="21" w16cid:durableId="1237857512">
    <w:abstractNumId w:val="4"/>
  </w:num>
  <w:num w:numId="22" w16cid:durableId="427696523">
    <w:abstractNumId w:val="1"/>
  </w:num>
  <w:num w:numId="23" w16cid:durableId="1585335655">
    <w:abstractNumId w:val="15"/>
  </w:num>
  <w:num w:numId="24" w16cid:durableId="962274805">
    <w:abstractNumId w:val="20"/>
  </w:num>
  <w:num w:numId="25" w16cid:durableId="1654021589">
    <w:abstractNumId w:val="23"/>
  </w:num>
  <w:num w:numId="26" w16cid:durableId="1447851429">
    <w:abstractNumId w:val="25"/>
  </w:num>
  <w:num w:numId="27" w16cid:durableId="966617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8"/>
    <w:rsid w:val="0008106A"/>
    <w:rsid w:val="000D29DA"/>
    <w:rsid w:val="00102E15"/>
    <w:rsid w:val="00103BF8"/>
    <w:rsid w:val="00116C0A"/>
    <w:rsid w:val="001B0674"/>
    <w:rsid w:val="001B54AF"/>
    <w:rsid w:val="001C0B55"/>
    <w:rsid w:val="00205361"/>
    <w:rsid w:val="002D749E"/>
    <w:rsid w:val="0032240A"/>
    <w:rsid w:val="00331049"/>
    <w:rsid w:val="00331B71"/>
    <w:rsid w:val="00356C6E"/>
    <w:rsid w:val="004179A4"/>
    <w:rsid w:val="004602FE"/>
    <w:rsid w:val="00460FDA"/>
    <w:rsid w:val="00520BC7"/>
    <w:rsid w:val="00523E68"/>
    <w:rsid w:val="006B5CDE"/>
    <w:rsid w:val="007D3F16"/>
    <w:rsid w:val="00802267"/>
    <w:rsid w:val="00854B7A"/>
    <w:rsid w:val="008E0393"/>
    <w:rsid w:val="00943929"/>
    <w:rsid w:val="00964C21"/>
    <w:rsid w:val="009C2914"/>
    <w:rsid w:val="009F697F"/>
    <w:rsid w:val="00C817BF"/>
    <w:rsid w:val="00CF3377"/>
    <w:rsid w:val="00CF61BC"/>
    <w:rsid w:val="00D877F1"/>
    <w:rsid w:val="00DB7DD4"/>
    <w:rsid w:val="00DC09BB"/>
    <w:rsid w:val="00EA4EED"/>
    <w:rsid w:val="00F32E2F"/>
    <w:rsid w:val="00F46F48"/>
    <w:rsid w:val="00F70A41"/>
    <w:rsid w:val="00F749D7"/>
    <w:rsid w:val="00FA63C2"/>
    <w:rsid w:val="00F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87D6"/>
  <w15:chartTrackingRefBased/>
  <w15:docId w15:val="{0B752E10-EA2F-4558-BAFC-7D130890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E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Phạm</dc:creator>
  <cp:keywords/>
  <dc:description/>
  <cp:lastModifiedBy>Mai Phạm</cp:lastModifiedBy>
  <cp:revision>2</cp:revision>
  <dcterms:created xsi:type="dcterms:W3CDTF">2024-12-23T11:49:00Z</dcterms:created>
  <dcterms:modified xsi:type="dcterms:W3CDTF">2024-12-23T11:49:00Z</dcterms:modified>
</cp:coreProperties>
</file>