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50B8" w14:textId="199FBACD" w:rsidR="00F424DE" w:rsidRPr="009B6C64" w:rsidRDefault="00085E58">
      <w:pPr>
        <w:rPr>
          <w:rFonts w:ascii="Agency FB" w:hAnsi="Agency FB"/>
          <w:b/>
          <w:bCs/>
          <w:color w:val="FF0000"/>
          <w:sz w:val="50"/>
          <w:szCs w:val="50"/>
          <w:u w:val="single"/>
        </w:rPr>
      </w:pPr>
      <w:r w:rsidRPr="009B6C64">
        <w:rPr>
          <w:rFonts w:ascii="Agency FB" w:hAnsi="Agency FB"/>
          <w:b/>
          <w:bCs/>
          <w:color w:val="FF0000"/>
          <w:sz w:val="50"/>
          <w:szCs w:val="50"/>
          <w:highlight w:val="cyan"/>
          <w:u w:val="single"/>
        </w:rPr>
        <w:t>CONTEXTE :</w:t>
      </w:r>
    </w:p>
    <w:p w14:paraId="1FCE0C30" w14:textId="76A04703" w:rsidR="00085E58" w:rsidRDefault="00085E58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Guerre froide</w:t>
      </w:r>
    </w:p>
    <w:p w14:paraId="7DD142C9" w14:textId="5B5A611F" w:rsidR="00085E58" w:rsidRDefault="00085E58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Zone géographique contestée (Mer des caraïbes, golfe du Mexique)</w:t>
      </w:r>
    </w:p>
    <w:p w14:paraId="0B5AA554" w14:textId="03572990" w:rsidR="00FA7A43" w:rsidRDefault="00FA7A43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Après prise de Pouvoir de Fidel Castro</w:t>
      </w:r>
    </w:p>
    <w:p w14:paraId="41E22200" w14:textId="674E5ADD" w:rsidR="00FA7A43" w:rsidRDefault="00FA7A43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Accord commercial entre URSS et CUBA</w:t>
      </w:r>
    </w:p>
    <w:p w14:paraId="4400CC97" w14:textId="6B303E8B" w:rsidR="00E60791" w:rsidRDefault="00E60791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Sous Kennedy</w:t>
      </w:r>
    </w:p>
    <w:p w14:paraId="070EFC73" w14:textId="665855D6" w:rsidR="00FA7A43" w:rsidRPr="009B6C64" w:rsidRDefault="00FA7A43" w:rsidP="00FA7A43">
      <w:pPr>
        <w:rPr>
          <w:rFonts w:ascii="Agency FB" w:hAnsi="Agency FB"/>
          <w:b/>
          <w:bCs/>
          <w:color w:val="FF0000"/>
          <w:sz w:val="50"/>
          <w:szCs w:val="50"/>
          <w:u w:val="single"/>
        </w:rPr>
      </w:pPr>
      <w:r w:rsidRPr="009B6C64">
        <w:rPr>
          <w:rFonts w:ascii="Agency FB" w:hAnsi="Agency FB"/>
          <w:b/>
          <w:bCs/>
          <w:color w:val="FF0000"/>
          <w:sz w:val="50"/>
          <w:szCs w:val="50"/>
          <w:highlight w:val="cyan"/>
          <w:u w:val="single"/>
        </w:rPr>
        <w:t>DÉROULÉ</w:t>
      </w:r>
      <w:r w:rsidRPr="009B6C64">
        <w:rPr>
          <w:rFonts w:ascii="Agency FB" w:hAnsi="Agency FB"/>
          <w:b/>
          <w:bCs/>
          <w:color w:val="FF0000"/>
          <w:sz w:val="50"/>
          <w:szCs w:val="50"/>
          <w:highlight w:val="cyan"/>
          <w:u w:val="single"/>
        </w:rPr>
        <w:t> :</w:t>
      </w:r>
    </w:p>
    <w:p w14:paraId="137EEB21" w14:textId="4CD634AB" w:rsidR="00FA7A43" w:rsidRDefault="009B6C64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Embargo</w:t>
      </w:r>
      <w:r w:rsidR="00E537B6">
        <w:rPr>
          <w:rFonts w:ascii="Agency FB" w:hAnsi="Agency FB"/>
          <w:color w:val="FF0000"/>
          <w:sz w:val="44"/>
          <w:szCs w:val="44"/>
        </w:rPr>
        <w:t xml:space="preserve"> </w:t>
      </w:r>
    </w:p>
    <w:p w14:paraId="575B9262" w14:textId="5A3D85A8" w:rsidR="009B6C64" w:rsidRDefault="009B6C64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Découverte de missiles</w:t>
      </w:r>
    </w:p>
    <w:p w14:paraId="12F5F89A" w14:textId="7737D8E4" w:rsidR="0091172D" w:rsidRDefault="0091172D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Réunions de crises</w:t>
      </w:r>
    </w:p>
    <w:p w14:paraId="053D6BBB" w14:textId="0BE95F34" w:rsidR="009B6C64" w:rsidRDefault="009B6C64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Blocus naval</w:t>
      </w:r>
    </w:p>
    <w:p w14:paraId="6D28686B" w14:textId="1062DCA4" w:rsidR="009B6C64" w:rsidRDefault="009B6C64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Lettre de Khrouchtchev à Kennedy annonçant un possible compromis</w:t>
      </w:r>
    </w:p>
    <w:p w14:paraId="2671F3D6" w14:textId="77777777" w:rsidR="00380E5A" w:rsidRDefault="00380E5A">
      <w:pPr>
        <w:rPr>
          <w:rFonts w:ascii="Agency FB" w:hAnsi="Agency FB"/>
          <w:color w:val="FF0000"/>
          <w:sz w:val="44"/>
          <w:szCs w:val="44"/>
        </w:rPr>
      </w:pPr>
    </w:p>
    <w:p w14:paraId="53228580" w14:textId="05CDC450" w:rsidR="0091172D" w:rsidRDefault="00FA7A43">
      <w:pPr>
        <w:rPr>
          <w:rFonts w:ascii="Agency FB" w:hAnsi="Agency FB"/>
          <w:color w:val="FF0000"/>
          <w:sz w:val="50"/>
          <w:szCs w:val="50"/>
        </w:rPr>
      </w:pPr>
      <w:r w:rsidRPr="00085E58">
        <w:rPr>
          <w:rFonts w:ascii="Agency FB" w:hAnsi="Agency FB"/>
          <w:color w:val="FF0000"/>
          <w:sz w:val="50"/>
          <w:szCs w:val="50"/>
        </w:rPr>
        <w:t>C</w:t>
      </w:r>
      <w:r>
        <w:rPr>
          <w:rFonts w:ascii="Agency FB" w:hAnsi="Agency FB"/>
          <w:color w:val="FF0000"/>
          <w:sz w:val="50"/>
          <w:szCs w:val="50"/>
        </w:rPr>
        <w:t>ONSÉQUENCES</w:t>
      </w:r>
      <w:r w:rsidR="009B6C64">
        <w:rPr>
          <w:rFonts w:ascii="Agency FB" w:hAnsi="Agency FB"/>
          <w:color w:val="FF0000"/>
          <w:sz w:val="50"/>
          <w:szCs w:val="50"/>
        </w:rPr>
        <w:t xml:space="preserve"> / </w:t>
      </w:r>
      <w:r w:rsidRPr="00085E58">
        <w:rPr>
          <w:rFonts w:ascii="Agency FB" w:hAnsi="Agency FB"/>
          <w:color w:val="FF0000"/>
          <w:sz w:val="50"/>
          <w:szCs w:val="50"/>
        </w:rPr>
        <w:t>CON</w:t>
      </w:r>
      <w:r>
        <w:rPr>
          <w:rFonts w:ascii="Agency FB" w:hAnsi="Agency FB"/>
          <w:color w:val="FF0000"/>
          <w:sz w:val="50"/>
          <w:szCs w:val="50"/>
        </w:rPr>
        <w:t>CLUSION</w:t>
      </w:r>
      <w:r>
        <w:rPr>
          <w:rFonts w:ascii="Agency FB" w:hAnsi="Agency FB"/>
          <w:color w:val="FF0000"/>
          <w:sz w:val="50"/>
          <w:szCs w:val="50"/>
        </w:rPr>
        <w:t> :</w:t>
      </w:r>
    </w:p>
    <w:p w14:paraId="52B88594" w14:textId="77777777" w:rsidR="0091172D" w:rsidRDefault="0091172D" w:rsidP="0091172D">
      <w:pPr>
        <w:rPr>
          <w:rFonts w:ascii="Agency FB" w:hAnsi="Agency FB"/>
          <w:color w:val="FF0000"/>
          <w:sz w:val="44"/>
          <w:szCs w:val="44"/>
        </w:rPr>
      </w:pPr>
      <w:r>
        <w:rPr>
          <w:rFonts w:ascii="Agency FB" w:hAnsi="Agency FB"/>
          <w:color w:val="FF0000"/>
          <w:sz w:val="44"/>
          <w:szCs w:val="44"/>
        </w:rPr>
        <w:t>Retrait des missiles à Cuba (URSS) et en Turquie (US)</w:t>
      </w:r>
    </w:p>
    <w:p w14:paraId="41F0ECC8" w14:textId="77777777" w:rsidR="0091172D" w:rsidRPr="0091172D" w:rsidRDefault="0091172D">
      <w:pPr>
        <w:rPr>
          <w:rFonts w:ascii="Agency FB" w:hAnsi="Agency FB"/>
          <w:color w:val="FF0000"/>
          <w:sz w:val="50"/>
          <w:szCs w:val="50"/>
        </w:rPr>
      </w:pPr>
    </w:p>
    <w:sectPr w:rsidR="0091172D" w:rsidRPr="00911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58"/>
    <w:rsid w:val="00085E58"/>
    <w:rsid w:val="00086A17"/>
    <w:rsid w:val="00380E5A"/>
    <w:rsid w:val="00733C92"/>
    <w:rsid w:val="0091172D"/>
    <w:rsid w:val="009B6C64"/>
    <w:rsid w:val="00E537B6"/>
    <w:rsid w:val="00E60791"/>
    <w:rsid w:val="00F424DE"/>
    <w:rsid w:val="00FA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006E"/>
  <w15:chartTrackingRefBased/>
  <w15:docId w15:val="{99FE8AA4-671D-488E-8A13-68FEA057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70FD0-9936-418A-9717-3C362F69B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3</cp:revision>
  <dcterms:created xsi:type="dcterms:W3CDTF">2022-01-04T13:06:00Z</dcterms:created>
  <dcterms:modified xsi:type="dcterms:W3CDTF">2022-01-04T13:47:00Z</dcterms:modified>
</cp:coreProperties>
</file>