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lang w:val="en-US" w:eastAsia="zh-CN"/>
        </w:rPr>
      </w:pPr>
      <w:r>
        <w:rPr>
          <w:rFonts w:hint="default" w:ascii="Arial" w:hAnsi="Arial" w:cs="Arial"/>
          <w:b/>
          <w:bCs/>
          <w:sz w:val="26"/>
          <w:szCs w:val="26"/>
          <w:u w:val="single"/>
          <w:lang w:val="en-US" w:eastAsia="zh-CN"/>
        </w:rPr>
        <w:t>CompTrack API</w:t>
      </w:r>
      <w:r>
        <w:rPr>
          <w:rFonts w:hint="default" w:ascii="Arial" w:hAnsi="Arial" w:cs="Arial"/>
          <w:lang w:val="en-US" w:eastAsia="zh-CN"/>
        </w:rPr>
        <w:t xml:space="preserve"> </w:t>
      </w:r>
    </w:p>
    <w:p>
      <w:pPr>
        <w:rPr>
          <w:rFonts w:hint="default" w:ascii="Arial" w:hAnsi="Arial" w:cs="Arial"/>
          <w:lang w:val="en-US" w:eastAsia="zh-CN"/>
        </w:rPr>
      </w:pPr>
    </w:p>
    <w:p>
      <w:pPr>
        <w:rPr>
          <w:rFonts w:hint="default" w:ascii="Arial" w:hAnsi="Arial" w:cs="Arial"/>
        </w:rPr>
      </w:pPr>
      <w:r>
        <w:rPr>
          <w:rFonts w:hint="default" w:ascii="Arial" w:hAnsi="Arial" w:cs="Arial"/>
          <w:lang w:val="en-US" w:eastAsia="zh-CN"/>
        </w:rPr>
        <w:t>CompTrack API streamlines the collection and organization of computer specifications, enabling efficient data management and integration into analytics pipelines. Built for precision and scalability, it transforms raw hardware data into actionable insights, empowering smarter resource management and continuous innovation.</w:t>
      </w:r>
    </w:p>
    <w:p>
      <w:pPr>
        <w:rPr>
          <w:rFonts w:hint="default" w:ascii="Arial" w:hAnsi="Arial" w:cs="Arial"/>
        </w:rPr>
      </w:pPr>
    </w:p>
    <w:p>
      <w:pPr>
        <w:rPr>
          <w:rFonts w:hint="default" w:ascii="Arial" w:hAnsi="Arial" w:cs="Arial"/>
          <w:b/>
          <w:bCs/>
          <w:sz w:val="24"/>
          <w:szCs w:val="24"/>
          <w:u w:val="single"/>
        </w:rPr>
      </w:pPr>
      <w:r>
        <w:rPr>
          <w:rFonts w:hint="default" w:ascii="Arial" w:hAnsi="Arial" w:cs="Arial"/>
          <w:b/>
          <w:bCs/>
          <w:sz w:val="24"/>
          <w:szCs w:val="24"/>
          <w:u w:val="single"/>
        </w:rPr>
        <w:t>Visitor Credential Manager with MongoDB</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 sleek and secure solution for capturing and storing visitor credentials effortlessly in a robust MongoDB database. This project combines efficient data collection, structured storage, and seamless retrieval to ensure visitor information is always accessible and well-organized. Designed for scalability and reliability, it sets the stage for advanced workflows, empowering organizations to manage critical data with confidence and precision.  </w:t>
      </w:r>
    </w:p>
    <w:p>
      <w:pPr>
        <w:rPr>
          <w:rFonts w:hint="default" w:ascii="Arial" w:hAnsi="Arial" w:cs="Arial"/>
          <w:sz w:val="24"/>
          <w:szCs w:val="24"/>
        </w:rPr>
      </w:pPr>
    </w:p>
    <w:p>
      <w:pPr>
        <w:pStyle w:val="4"/>
        <w:keepNext w:val="0"/>
        <w:keepLines w:val="0"/>
        <w:widowControl/>
        <w:suppressLineNumbers w:val="0"/>
        <w:rPr>
          <w:rStyle w:val="5"/>
          <w:rFonts w:hint="default" w:ascii="Arial" w:hAnsi="Arial" w:cs="Arial"/>
          <w:sz w:val="24"/>
          <w:szCs w:val="24"/>
          <w:u w:val="single"/>
        </w:rPr>
      </w:pPr>
      <w:r>
        <w:rPr>
          <w:rStyle w:val="5"/>
          <w:rFonts w:hint="default" w:ascii="Arial" w:hAnsi="Arial" w:cs="Arial"/>
          <w:sz w:val="24"/>
          <w:szCs w:val="24"/>
          <w:u w:val="single"/>
        </w:rPr>
        <w:t>Data Wrangling Insights</w:t>
      </w:r>
    </w:p>
    <w:p>
      <w:pPr>
        <w:pStyle w:val="4"/>
        <w:keepNext w:val="0"/>
        <w:keepLines w:val="0"/>
        <w:widowControl/>
        <w:suppressLineNumbers w:val="0"/>
        <w:rPr>
          <w:rFonts w:hint="default" w:ascii="Arial" w:hAnsi="Arial" w:cs="Arial"/>
          <w:sz w:val="24"/>
          <w:szCs w:val="24"/>
        </w:rPr>
      </w:pPr>
      <w:bookmarkStart w:id="0" w:name="_GoBack"/>
      <w:r>
        <w:rPr>
          <w:rFonts w:hint="default" w:ascii="Arial" w:hAnsi="Arial" w:cs="Arial"/>
          <w:sz w:val="24"/>
          <w:szCs w:val="24"/>
        </w:rPr>
        <w:t>Harnesses the power of Pandas to transform messy datasets into clean, structured formats ready for analysis. By cleaning, organizing, and standardizing data, it ensures consistency and reliability across workflows. For example, an analysis of learners' personality scores and their chosen departments highlighted "High risk" and "Low risk" categories, enabling predictions about their performance and guiding proactive actions to address mismatches. This seamless process uncovers valuable insights, turning raw data into clarity and driving smarter decisions.</w:t>
      </w:r>
    </w:p>
    <w:bookmarkEnd w:id="0"/>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FEABB"/>
    <w:rsid w:val="56EFEABB"/>
    <w:rsid w:val="63EAF8B2"/>
    <w:rsid w:val="6FFF2E1B"/>
    <w:rsid w:val="77BEC607"/>
    <w:rsid w:val="7A3D87C4"/>
    <w:rsid w:val="7BEB9304"/>
    <w:rsid w:val="7BFBF2FF"/>
    <w:rsid w:val="FFB77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373</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2025-04-02T19:45:00Z</dcterms:created>
  <dc:creator>nhlakanipho07</dc:creator>
  <cp:lastModifiedBy>nhlakanipho07</cp:lastModifiedBy>
  <dcterms:modified xsi:type="dcterms:W3CDTF">2025-04-03T17:39:02Z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