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4400" w:sz="12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72"/>
                <w:szCs w:val="72"/>
              </w:rPr>
              <w:t xml:space="preserve">SafeMine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Mine Incident &amp; Safety Reporting System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AA44"/>
                <w:sz w:val="28"/>
                <w:szCs w:val="28"/>
              </w:rPr>
              <w:t xml:space="preserve">SOFTWARE REQUIREMENTS SPECIFICATION (SRS)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IEEE 830-1998 (adapted)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SafeMine Development Team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1. System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System Purpose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SafeMine is a web-based Incident and Safety Reporting System designed specifically for the South African mining industry. The system digitalises the end-to-end process of recording, investigating, resolving, and reporting safety incidents in compliance with the Mine Health and Safety Act (MHSA) Act 29 of 1996.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Architecture Summary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SafeMine follows a RESTful client-server architecture. The Angular 17 Single Page Application communicates with a Spring Boot 3.2 REST API over HTTPS. The API layer uses Spring Security with JWT for stateless authentication, Spring Data JPA for database access, and H2/PostgreSQL as the data store.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composed of the following logical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Layer: Angular 17 SPA with Angular Material 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Gateway Layer: Spring Boot REST controllers with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Logic Layer: Service classes handling rules, state management, and transformations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Access Layer: Spring Data JPA repositories with custom JPQL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Persistence Layer: H2 (development) / PostgreSQL 14+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Layer: JWT authentication filter + Spring Security RBAC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System Context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SafeMine operates within the following external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Mine Users (Workers, Safety, Managers)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Login, report, manage incidents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Bidirectional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SMTP Email Server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Send incident notifications (Phase 2)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Outbound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PayFast / Ozow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SaaS subscription billing (Phase 2)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Outbound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DMR Inspector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Read compliance reports (manual)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Outbound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Persistent storage of all data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Bidirectional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2. User Roles &amp; Permission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SafeMine implements Role-Based Access Control (RBAC) with five roles. The following matrix defines what each role can perform: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Worker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Safety Officer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Incident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Own Incidents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All Incidents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Incident Status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Root Cause Analysis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Corrective Actions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Dashboard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Reports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Users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Assign Roles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Activate / Deactivate Users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Users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3. Functional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Authentication Module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3.1.1 POST /api/auth/login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 "email": "string", "password": "string"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Response 200: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 "token": "JWT", "fullName": "string", "email": "string", "role": "string", "userId": number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Response 401: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Invalid credentials error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User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52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GET /api/users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ADMIN, MANAGER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 all users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Returns list of UserResponse DTOs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GET /api/users/{id}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ADMIN, MANAGER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user by 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Returns single UserResponse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POST /api/users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user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Validates unique email + emp number; default password if blank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PUT /api/users/{id}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user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Can update all fields; password optional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PATCH /api/users/{id}/toggle-status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active/inactive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Does not delete the record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DELETE /api/users/{id}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Permanently delete user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Irreversible operation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Incident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52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GET /api/incidents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incidents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Ordered by reportedAt DESC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GET /api/incidents/{id}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incident by 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Returns IncidentResponse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POST /api/incidents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incident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Auto-generates reference number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PATCH /api/incidents/{id}/status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SAFETY_OFFICER+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status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Validates status transition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PATCH /api/incidents/{id}/root-cause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SAFETY_OFFICER+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root cause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Plain text or structured analysis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GET /api/dashboard/stats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dashboard statistics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Aggregated counts per status/severity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4. Data Models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User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4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BIGINT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Employee full name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 employee number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credential and contact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WORKER/SUPERVISOR/SAFETY_OFFICER/MANAGER/ADMIN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phone number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Mine department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or area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status flag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last updated 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Incident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4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BIGINT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referenceNumber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Format: INC-YYYYMM-NNNN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Brief incident title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incident description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incidentType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INJURY/NEAR_MISS/FATALITY/etc.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LOW/MEDIUM/HIGH/CRITICAL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 status (see Section 3)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Physical location in mine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VARCHAR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Mine section or level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incidentDateTime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the incident occurred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injuryOccurred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Injury flag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dmrNotified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BOOLEAN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DMR notification flag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rootCause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cause analysis text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reportedBy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FK-&gt;users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who reported the incident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18"/>
                <w:szCs w:val="18"/>
              </w:rPr>
              <w:t xml:space="preserve">assignedTo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FK-&gt;users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 officer assigned to investigate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5. Non-Functional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NFR-P-01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response time must be &lt;= 500ms for 95% of requests under load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NFR-P-02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statistics must load within 2 seconds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NFR-P-03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must support 100+ concurrent users without degradation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NFR-S-01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passwords must be BCrypt-hashed with minimum cost factor 10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NFR-S-02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tokens must expire after 24 hours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NFR-S-03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 must be enforced in all production deployments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NFR-S-04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CORS must restrict access to registered frontend origins only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NFR-S-05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endpoints must validate role permissions server-side (not only client-side)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NFR-U-01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must be responsive and usable on screen widths &gt;= 768px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NFR-U-02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feedback must appear within 300ms of any user action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NFR-A-01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uptime target: 99.5% during business hours (06:00-22:00 SAST)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NFR-A-02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database must be backed up daily with 5-year retention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NFR-SC-01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must be stateless and deployable as a Docker container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NFR-SC-02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schema must support multi-mine tenancy in future release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Priority Key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= mandatory for v1.0 release  |  SHOULD = high priority for v1.0  |  COULD = target for v2.0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6. Test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AuthService: login success, login failure, token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IncidentService: createIncident, reference number generation, status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UserService: createUser (duplicate email), createUser (duplicate empNumber), toggleStatus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/api/auth/login with valid credentials returns 200 +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/api/auth/login with invalid credentials returns 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/api/incidents with no token returns 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/api/users with WORKER role returns 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/api/users with ADMIN role creates user and returns 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email on POST /api/users returns 400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End-to-End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logs in, reports incident, views submitted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Safety Officer updates incident status from REPORTED to UNDER_INVESTIGATION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creates a new Safety Officer user and assigns the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deactivates a user; deactivated user cannot log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stats reflect updated counts after new incident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Testing Tools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Backend: JUnit 5 + Spring Boot Test + MockMvc  |  Frontend: Jasmine + Karma  |  E2E: Cypress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7. Deployment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Spring Boot 3.2 on http://localhost:8080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Angular CLI dev server on http://localhost:4200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H2 in-memory — auto-seeded on startup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JWT (24h expiry)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mvn spring-boot:run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npm install &amp;&amp; ng serve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Production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Docker container — mvn clean package -DskipTests &amp;&amp; docker build -t safemine-api 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ng build --configuration production; serve dist/ via Nginx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PostgreSQL 14+ with SSL; update application.properties datasource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Hosting: Railway, Render, or AWS EC2 (t3.small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SSL: Let's Encrypt TLS certificate via Certbot or load balancer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Default Login Credentials (Development Only)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Admin: admin@safemine.co.za / Admin@123  |  Safety Officer: safety@safemine.co.za / Safety@123  |  Worker: worker@safemine.co.za / Worker@123
NOTE: Change all default passwords before production deployment.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4400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8.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88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4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2025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SafeMine Dev Team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Initial release — full system specification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End of Document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SafeMine Software Requirements Specification v1.0 — June 2025. For queries contact the SafeMine Development Team. All rights reserved.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SafeMine SRS v1.0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4400" w:sz="2" w:space="4"/>
      </w:pBdr>
      <w:jc w:val="right"/>
    </w:pPr>
    <w:r>
      <w:rPr>
        <w:rFonts w:ascii="Arial" w:cs="Arial" w:eastAsia="Arial" w:hAnsi="Arial"/>
        <w:b/>
        <w:bCs/>
        <w:color w:val="CC4400"/>
        <w:sz w:val="18"/>
        <w:szCs w:val="18"/>
      </w:rPr>
      <w:t xml:space="preserve">SafeMine </w:t>
    </w:r>
    <w:r>
      <w:rPr>
        <w:rFonts w:ascii="Arial" w:cs="Arial" w:eastAsia="Arial" w:hAnsi="Arial"/>
        <w:color w:val="888888"/>
        <w:sz w:val="18"/>
        <w:szCs w:val="18"/>
      </w:rPr>
      <w:t xml:space="preserve">| Software Requirements Specification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C44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2026-06-25T09:30:11.315Z</dcterms:created>
  <dcterms:modified xsi:type="dcterms:W3CDTF">2026-06-25T09:30:11.316Z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