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FitSocial Free and Premium</w:t>
      </w:r>
    </w:p>
    <w:p>
      <w:pPr>
        <w:spacing w:after="60"/>
      </w:pPr>
      <w:r>
        <w:rPr>
          <w:rFonts w:ascii="Calibri" w:cs="Calibri" w:eastAsia="Calibri" w:hAnsi="Calibri"/>
          <w:color w:val="404040"/>
          <w:sz w:val="26"/>
          <w:szCs w:val="26"/>
        </w:rPr>
        <w:t xml:space="preserve">Which features go in each plan, and what to charge for Premium</w:t>
      </w:r>
    </w:p>
    <w:p>
      <w:pPr>
        <w:pBdr>
          <w:bottom w:val="single" w:color="1F4E79" w:sz="8" w:space="6"/>
        </w:pBdr>
        <w:spacing w:after="240"/>
      </w:pPr>
      <w:r>
        <w:rPr>
          <w:rFonts w:ascii="Calibri" w:cs="Calibri" w:eastAsia="Calibri" w:hAnsi="Calibri"/>
          <w:color w:val="595959"/>
          <w:sz w:val="18"/>
          <w:szCs w:val="18"/>
        </w:rPr>
        <w:t xml:space="preserve">25 September 2026. Built on the cost analysis in FitSocial_Cost_Per_User.docx, run against commit 3801c81 on feature/safety-alerts. All amounts in rand at R16.41 to the US dollar. Shelf prices include 15% VAT.</w:t>
      </w:r>
    </w:p>
    <w:p>
      <w:pPr>
        <w:pStyle w:val="Heading1"/>
      </w:pPr>
      <w:r>
        <w:rPr>
          <w:rFonts w:ascii="Calibri" w:cs="Calibri" w:eastAsia="Calibri" w:hAnsi="Calibri"/>
        </w:rPr>
        <w:t xml:space="preserve">Recommendation</w:t>
      </w:r>
    </w:p>
    <w:p>
      <w:pPr>
        <w:spacing w:after="120" w:line="276"/>
      </w:pPr>
      <w:r>
        <w:rPr>
          <w:rFonts w:ascii="Calibri" w:cs="Calibri" w:eastAsia="Calibri" w:hAnsi="Calibri"/>
          <w:sz w:val="22"/>
          <w:szCs w:val="22"/>
        </w:rPr>
        <w:t xml:space="preserve">Make AI meal scanning a Premium feature. Every new user gets </w:t>
      </w:r>
      <w:r>
        <w:rPr>
          <w:rFonts w:ascii="Calibri" w:cs="Calibri" w:eastAsia="Calibri" w:hAnsi="Calibri"/>
          <w:b/>
          <w:bCs/>
          <w:sz w:val="22"/>
          <w:szCs w:val="22"/>
        </w:rPr>
        <w:t xml:space="preserve">5 free scans once, at signup</w:t>
      </w:r>
      <w:r>
        <w:rPr>
          <w:rFonts w:ascii="Calibri" w:cs="Calibri" w:eastAsia="Calibri" w:hAnsi="Calibri"/>
          <w:sz w:val="22"/>
          <w:szCs w:val="22"/>
        </w:rPr>
        <w:t xml:space="preserve">, so they see what it does; after that, free users log meals by hand with food search. Charge </w:t>
      </w:r>
      <w:r>
        <w:rPr>
          <w:rFonts w:ascii="Calibri" w:cs="Calibri" w:eastAsia="Calibri" w:hAnsi="Calibri"/>
          <w:b/>
          <w:bCs/>
          <w:sz w:val="22"/>
          <w:szCs w:val="22"/>
        </w:rPr>
        <w:t xml:space="preserve">R79.99 a month or R699 a year</w:t>
      </w:r>
      <w:r>
        <w:rPr>
          <w:rFonts w:ascii="Calibri" w:cs="Calibri" w:eastAsia="Calibri" w:hAnsi="Calibri"/>
          <w:sz w:val="22"/>
          <w:szCs w:val="22"/>
        </w:rPr>
        <w:t xml:space="preserve"> for Premium (the annual plan works out to R58.25 a month, 27% less), with a 7-day free trial that includes unlimited scans. Premium users get unlimited scans under a fair-use cap of 20 a day, plus a small set of features that serious users want and that cost more to run.</w:t>
      </w:r>
    </w:p>
    <w:p>
      <w:pPr>
        <w:spacing w:after="120" w:line="276"/>
      </w:pPr>
      <w:r>
        <w:rPr>
          <w:rFonts w:ascii="Calibri" w:cs="Calibri" w:eastAsia="Calibri" w:hAnsi="Calibri"/>
          <w:sz w:val="22"/>
          <w:szCs w:val="22"/>
        </w:rPr>
        <w:t xml:space="preserve">Scanning is the only feature that costs real money per use: about R0.35 a scan on Claude Sonnet 5 and R0.10 on Claude Haiku 4.5. Once scans are Premium-only, a free user costs about R1.37 a month, mostly the database and storage that every user needs. So each subscriber has to cover very little for the free users around them. With Premium scans on Sonnet 5, the plan breaks even when 4.0% of users pay. If Haiku 4.5 turns out accurate enough on South African meals and every scan moves to it, break-even drops to 2.7%.</w:t>
      </w:r>
    </w:p>
    <w:p>
      <w:pPr>
        <w:spacing w:after="120" w:line="276"/>
      </w:pPr>
      <w:r>
        <w:rPr>
          <w:rFonts w:ascii="Calibri" w:cs="Calibri" w:eastAsia="Calibri" w:hAnsi="Calibri"/>
          <w:sz w:val="22"/>
          <w:szCs w:val="22"/>
        </w:rPr>
        <w:t xml:space="preserve">Keep the panic alert, safety contacts and location sharing free for everyone. Keep the social features free too, since they bring in new users, and keep Pulse 75 free, since it brings people back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700"/>
        <w:gridCol w:w="1700"/>
        <w:gridCol w:w="176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Plan</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Shelf price</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You receive</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Profit per average subscriber</w:t>
            </w:r>
          </w:p>
        </w:tc>
        <w:tc>
          <w:tcPr>
            <w:tcW w:type="dxa" w:w="1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AI scans</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Free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-R1.37 a month</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5 at signup</w:t>
            </w:r>
          </w:p>
        </w:tc>
      </w:tr>
      <w:t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Premium monthly</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R79.99</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R59.12</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R35.88 (Sonnet) / R50.94 (Haiku)</w:t>
            </w:r>
          </w:p>
        </w:tc>
        <w:tc>
          <w:tcPr>
            <w:tcW w:type="dxa" w:w="17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Unlimited (fair use)</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Premium annual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R699 a year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R43.05 a month</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R19.81 (Sonnet) / R34.87 (Haiku)</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Unlimited (fair use)</w:t>
            </w:r>
          </w:p>
        </w:tc>
      </w:tr>
    </w:tbl>
    <w:p>
      <w:pPr>
        <w:pStyle w:val="Heading2"/>
      </w:pPr>
      <w:r>
        <w:rPr>
          <w:rFonts w:ascii="Calibri" w:cs="Calibri" w:eastAsia="Calibri" w:hAnsi="Calibri"/>
        </w:rPr>
        <w:t xml:space="preserve">Why not a free scan every day</w:t>
      </w:r>
    </w:p>
    <w:p>
      <w:pPr>
        <w:spacing w:after="120" w:line="276"/>
      </w:pPr>
      <w:r>
        <w:rPr>
          <w:rFonts w:ascii="Calibri" w:cs="Calibri" w:eastAsia="Calibri" w:hAnsi="Calibri"/>
          <w:sz w:val="22"/>
          <w:szCs w:val="22"/>
        </w:rPr>
        <w:t xml:space="preserve">An earlier draft of this plan gave free users one scan a day. The table compares that with the Premium-only model, at R79.99 a month. Profit is monthly, at 10,000 users with 6% paying.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760"/>
      </w:tblGrid>
      <w:tr>
        <w:trPr>
          <w:tblHeader/>
        </w:trPr>
        <w:tc>
          <w:tcPr>
            <w:tcW w:type="dxa" w:w="4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Setup</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Cost per free user a month</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Break-even</w:t>
            </w:r>
          </w:p>
        </w:tc>
        <w:tc>
          <w:tcPr>
            <w:tcW w:type="dxa" w:w="1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Profit at 10,000 users, 6% paying</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Free scan every day; every scan on Sonnet 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R5.38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13.4%</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-R29 181</w:t>
            </w:r>
          </w:p>
        </w:tc>
      </w:tr>
      <w:tr>
        <w:tc>
          <w:tcPr>
            <w:tcW w:type="dxa" w:w="4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Free scan every day; free on Haiku 4.5, Premium on Sonnet 5</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R2.37</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6.5%</w:t>
            </w:r>
          </w:p>
        </w:tc>
        <w:tc>
          <w:tcPr>
            <w:tcW w:type="dxa" w:w="17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-R865</w:t>
            </w:r>
          </w:p>
        </w:tc>
      </w:tr>
      <w:t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Free scan every day; every scan on Haiku 4.5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R2.37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4.7%</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R8 172</w:t>
            </w:r>
          </w:p>
        </w:tc>
      </w:tr>
      <w:tr>
        <w:tc>
          <w:tcPr>
            <w:tcW w:type="dxa" w:w="4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5 starter scans, then Premium only; Premium on Sonnet 5</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R1.37</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4.0%</w:t>
            </w:r>
          </w:p>
        </w:tc>
        <w:tc>
          <w:tcPr>
            <w:tcW w:type="dxa" w:w="176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R8 520</w:t>
            </w:r>
          </w:p>
        </w:tc>
      </w:tr>
      <w:tr>
        <w:tc>
          <w:tcPr>
            <w:tcW w:type="dxa" w:w="4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5 starter scans, then Premium only; every scan on Haiku 4.5</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R1.26</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2.7%</w:t>
            </w:r>
          </w:p>
        </w:tc>
        <w:tc>
          <w:tcPr>
            <w:tcW w:type="dxa" w:w="176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R18 540</w:t>
            </w:r>
          </w:p>
        </w:tc>
      </w:tr>
    </w:tbl>
    <w:p>
      <w:pPr>
        <w:spacing w:after="60"/>
      </w:pPr>
    </w:p>
    <w:p>
      <w:pPr>
        <w:spacing w:after="120" w:line="276"/>
      </w:pPr>
      <w:r>
        <w:rPr>
          <w:rFonts w:ascii="Calibri" w:cs="Calibri" w:eastAsia="Calibri" w:hAnsi="Calibri"/>
          <w:sz w:val="22"/>
          <w:szCs w:val="22"/>
        </w:rPr>
        <w:t xml:space="preserve">A free scan every day loses money at any realistic conversion rate, because each free user uses about 12 scans a month and pays nothing. Five scans at signup cost R1.73 once per new user, about a third of what a daily free scan costs every month, and after that the scan is the reason to upgrade.</w:t>
      </w:r>
    </w:p>
    <w:p>
      <w:pPr>
        <w:pStyle w:val="Heading1"/>
      </w:pPr>
      <w:r>
        <w:rPr>
          <w:rFonts w:ascii="Calibri" w:cs="Calibri" w:eastAsia="Calibri" w:hAnsi="Calibri"/>
        </w:rPr>
        <w:t xml:space="preserve">What each plan includes</w:t>
      </w:r>
    </w:p>
    <w:p>
      <w:pPr>
        <w:spacing w:after="120" w:line="276"/>
      </w:pPr>
      <w:r>
        <w:rPr>
          <w:rFonts w:ascii="Calibri" w:cs="Calibri" w:eastAsia="Calibri" w:hAnsi="Calibri"/>
          <w:sz w:val="22"/>
          <w:szCs w:val="22"/>
        </w:rPr>
        <w:t xml:space="preserve">Rows marked "to build" are new features. Everything else already exists in the app and only needs a plan check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3080"/>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Feature</w:t>
            </w:r>
          </w:p>
        </w:tc>
        <w:tc>
          <w:tcPr>
            <w:tcW w:type="dxa" w:w="208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Free</w:t>
            </w:r>
          </w:p>
        </w:tc>
        <w:tc>
          <w:tcPr>
            <w:tcW w:type="dxa" w:w="308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Premium</w:t>
            </w:r>
          </w:p>
        </w:tc>
      </w:tr>
      <w:tr>
        <w:tc>
          <w:tcPr>
            <w:tcW w:type="dxa" w:w="4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AI meal scan</w:t>
            </w:r>
          </w:p>
        </w:tc>
        <w:tc>
          <w:tcPr>
            <w:tcW w:type="dxa" w:w="2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5 to try, once, at signup</w:t>
            </w:r>
          </w:p>
        </w:tc>
        <w:tc>
          <w:tcPr>
            <w:tcW w:type="dxa" w:w="3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Unlimited (fair use: 20 a day)</w:t>
            </w:r>
          </w:p>
        </w:tc>
      </w:tr>
      <w:tr>
        <w:tc>
          <w:tcPr>
            <w:tcW w:type="dxa" w:w="4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Log meals by hand, food search, edit portions</w:t>
            </w:r>
          </w:p>
        </w:tc>
        <w:tc>
          <w:tcPr>
            <w:tcW w:type="dxa" w:w="20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c>
          <w:tcPr>
            <w:tcW w:type="dxa" w:w="30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r>
      <w:tr>
        <w:tc>
          <w:tcPr>
            <w:tcW w:type="dxa" w:w="4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Daily calories and macros</w:t>
            </w:r>
          </w:p>
        </w:tc>
        <w:tc>
          <w:tcPr>
            <w:tcW w:type="dxa" w:w="2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Standard goals from the profile</w:t>
            </w:r>
          </w:p>
        </w:tc>
        <w:tc>
          <w:tcPr>
            <w:tcW w:type="dxa" w:w="3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Custom macro goals</w:t>
            </w:r>
          </w:p>
        </w:tc>
      </w:tr>
      <w:tr>
        <w:tc>
          <w:tcPr>
            <w:tcW w:type="dxa" w:w="4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Track runs, walks, hikes and rides; treadmill mode</w:t>
            </w:r>
          </w:p>
        </w:tc>
        <w:tc>
          <w:tcPr>
            <w:tcW w:type="dxa" w:w="20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c>
          <w:tcPr>
            <w:tcW w:type="dxa" w:w="30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r>
      <w:tr>
        <w:tc>
          <w:tcPr>
            <w:tcW w:type="dxa" w:w="4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Heart-rate strap recording and heart-rate zones</w:t>
            </w:r>
          </w:p>
        </w:tc>
        <w:tc>
          <w:tcPr>
            <w:tcW w:type="dxa" w:w="2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No</w:t>
            </w:r>
          </w:p>
        </w:tc>
        <w:tc>
          <w:tcPr>
            <w:tcW w:type="dxa" w:w="3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Yes</w:t>
            </w:r>
          </w:p>
        </w:tc>
      </w:tr>
      <w:tr>
        <w:tc>
          <w:tcPr>
            <w:tcW w:type="dxa" w:w="4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Log workouts; import from Health Connect or HealthKit</w:t>
            </w:r>
          </w:p>
        </w:tc>
        <w:tc>
          <w:tcPr>
            <w:tcW w:type="dxa" w:w="20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c>
          <w:tcPr>
            <w:tcW w:type="dxa" w:w="30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r>
      <w:t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Live activity share while training</w:t>
            </w:r>
          </w:p>
        </w:tc>
        <w:tc>
          <w:tcPr>
            <w:tcW w:type="dxa" w:w="2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r>
      <w:tr>
        <w:tc>
          <w:tcPr>
            <w:tcW w:type="dxa" w:w="4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Feed, posts, reactions, comments, follows, tags</w:t>
            </w:r>
          </w:p>
        </w:tc>
        <w:tc>
          <w:tcPr>
            <w:tcW w:type="dxa" w:w="20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c>
          <w:tcPr>
            <w:tcW w:type="dxa" w:w="30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r>
      <w:t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Photo Pulses</w:t>
            </w:r>
          </w:p>
        </w:tc>
        <w:tc>
          <w:tcPr>
            <w:tcW w:type="dxa" w:w="2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r>
      <w:tr>
        <w:tc>
          <w:tcPr>
            <w:tcW w:type="dxa" w:w="4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Video Pulses</w:t>
            </w:r>
          </w:p>
        </w:tc>
        <w:tc>
          <w:tcPr>
            <w:tcW w:type="dxa" w:w="2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Up to 15 seconds</w:t>
            </w:r>
          </w:p>
        </w:tc>
        <w:tc>
          <w:tcPr>
            <w:tcW w:type="dxa" w:w="3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Up to 60 seconds</w:t>
            </w:r>
          </w:p>
        </w:tc>
      </w:tr>
      <w:t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Pulse 75 and Early Worm</w:t>
            </w:r>
          </w:p>
        </w:tc>
        <w:tc>
          <w:tcPr>
            <w:tcW w:type="dxa" w:w="2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r>
      <w:tr>
        <w:tc>
          <w:tcPr>
            <w:tcW w:type="dxa" w:w="4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Running challenges</w:t>
            </w:r>
          </w:p>
        </w:tc>
        <w:tc>
          <w:tcPr>
            <w:tcW w:type="dxa" w:w="2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Join</w:t>
            </w:r>
          </w:p>
        </w:tc>
        <w:tc>
          <w:tcPr>
            <w:tcW w:type="dxa" w:w="3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Create (public or private) and join</w:t>
            </w:r>
          </w:p>
        </w:tc>
      </w:tr>
      <w:t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Races: browse, filter, save</w:t>
            </w:r>
          </w:p>
        </w:tc>
        <w:tc>
          <w:tcPr>
            <w:tcW w:type="dxa" w:w="2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r>
      <w:tr>
        <w:tc>
          <w:tcPr>
            <w:tcW w:type="dxa" w:w="4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Weather and music</w:t>
            </w:r>
          </w:p>
        </w:tc>
        <w:tc>
          <w:tcPr>
            <w:tcW w:type="dxa" w:w="20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c>
          <w:tcPr>
            <w:tcW w:type="dxa" w:w="30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r>
      <w:t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Safety: panic alert, safety contacts, location sharing</w:t>
            </w:r>
          </w:p>
        </w:tc>
        <w:tc>
          <w:tcPr>
            <w:tcW w:type="dxa" w:w="2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 always</w:t>
            </w:r>
          </w:p>
        </w:tc>
        <w:tc>
          <w:tcPr>
            <w:tcW w:type="dxa" w:w="3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center"/>
            </w:pPr>
            <w:r>
              <w:rPr>
                <w:rFonts w:ascii="Calibri" w:cs="Calibri" w:eastAsia="Calibri" w:hAnsi="Calibri"/>
                <w:b w:val="false"/>
                <w:bCs w:val="false"/>
                <w:sz w:val="18"/>
                <w:szCs w:val="18"/>
              </w:rPr>
              <w:t xml:space="preserve">Yes</w:t>
            </w:r>
          </w:p>
        </w:tc>
      </w:tr>
      <w:tr>
        <w:tc>
          <w:tcPr>
            <w:tcW w:type="dxa" w:w="4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Premium badge on the profile</w:t>
            </w:r>
          </w:p>
        </w:tc>
        <w:tc>
          <w:tcPr>
            <w:tcW w:type="dxa" w:w="2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No</w:t>
            </w:r>
          </w:p>
        </w:tc>
        <w:tc>
          <w:tcPr>
            <w:tcW w:type="dxa" w:w="3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Yes</w:t>
            </w:r>
          </w:p>
        </w:tc>
      </w:tr>
      <w:tr>
        <w:tc>
          <w:tcPr>
            <w:tcW w:type="dxa" w:w="4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Progress insights: long-range trends (to build)</w:t>
            </w:r>
          </w:p>
        </w:tc>
        <w:tc>
          <w:tcPr>
            <w:tcW w:type="dxa" w:w="2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No</w:t>
            </w:r>
          </w:p>
        </w:tc>
        <w:tc>
          <w:tcPr>
            <w:tcW w:type="dxa" w:w="3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Yes</w:t>
            </w:r>
          </w:p>
        </w:tc>
      </w:tr>
      <w:tr>
        <w:tc>
          <w:tcPr>
            <w:tcW w:type="dxa" w:w="4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Export activities and meals as GPX or CSV (to build)</w:t>
            </w:r>
          </w:p>
        </w:tc>
        <w:tc>
          <w:tcPr>
            <w:tcW w:type="dxa" w:w="2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No</w:t>
            </w:r>
          </w:p>
        </w:tc>
        <w:tc>
          <w:tcPr>
            <w:tcW w:type="dxa" w:w="308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center"/>
            </w:pPr>
            <w:r>
              <w:rPr>
                <w:rFonts w:ascii="Calibri" w:cs="Calibri" w:eastAsia="Calibri" w:hAnsi="Calibri"/>
                <w:b/>
                <w:bCs/>
                <w:sz w:val="18"/>
                <w:szCs w:val="18"/>
              </w:rPr>
              <w:t xml:space="preserve">Yes</w:t>
            </w:r>
          </w:p>
        </w:tc>
      </w:tr>
    </w:tbl>
    <w:p>
      <w:pPr>
        <w:spacing w:after="60"/>
      </w:pPr>
    </w:p>
    <w:p>
      <w:pPr>
        <w:pStyle w:val="Heading2"/>
      </w:pPr>
      <w:r>
        <w:rPr>
          <w:rFonts w:ascii="Calibri" w:cs="Calibri" w:eastAsia="Calibri" w:hAnsi="Calibri"/>
        </w:rPr>
        <w:t xml:space="preserve">How the split was chosen</w:t>
      </w:r>
    </w:p>
    <w:p>
      <w:pPr>
        <w:spacing w:after="120" w:line="276"/>
      </w:pPr>
      <w:r>
        <w:rPr>
          <w:rFonts w:ascii="Calibri" w:cs="Calibri" w:eastAsia="Calibri" w:hAnsi="Calibri"/>
          <w:sz w:val="22"/>
          <w:szCs w:val="22"/>
        </w:rPr>
        <w:t xml:space="preserve">Premium charges for two things. First, features that cost money every time they are used: AI scans, and 60-second video Pulses, where every viewer downloads about 8 MB. Second, features that committed users value and casual users rarely touch: custom macro goals, heart-rate zones, creating challenges, long-range trends and data export. People who own a chest strap or set their own macros are the ones most likely to pay.</w:t>
      </w:r>
    </w:p>
    <w:p>
      <w:pPr>
        <w:spacing w:after="120" w:line="276"/>
      </w:pPr>
      <w:r>
        <w:rPr>
          <w:rFonts w:ascii="Calibri" w:cs="Calibri" w:eastAsia="Calibri" w:hAnsi="Calibri"/>
          <w:sz w:val="22"/>
          <w:szCs w:val="22"/>
        </w:rPr>
        <w:t xml:space="preserve">Everything that makes the app worth recommending stays free. That covers the feed, posting, reactions, tagging, following, GPS tracking and joining challenges. Every free user who posts or invites friends brings in new users at no cost to you.</w:t>
      </w:r>
    </w:p>
    <w:p>
      <w:pPr>
        <w:spacing w:after="120" w:line="276"/>
      </w:pPr>
      <w:r>
        <w:rPr>
          <w:rFonts w:ascii="Calibri" w:cs="Calibri" w:eastAsia="Calibri" w:hAnsi="Calibri"/>
          <w:sz w:val="22"/>
          <w:szCs w:val="22"/>
        </w:rPr>
        <w:t xml:space="preserve">Free users can still track nutrition. Manual logging and food search stay free and cost almost nothing to run. Pulse 75 also stays fully usable: its nutrition task counts meals logged (three a day, in functions/challenges.js), not AI scans. Keep the scan button visible to free users and open the upgrade screen when they tap it, rather than hiding the feature.</w:t>
      </w:r>
    </w:p>
    <w:p>
      <w:pPr>
        <w:spacing w:after="120" w:line="276"/>
      </w:pPr>
      <w:r>
        <w:rPr>
          <w:rFonts w:ascii="Calibri" w:cs="Calibri" w:eastAsia="Calibri" w:hAnsi="Calibri"/>
          <w:sz w:val="22"/>
          <w:szCs w:val="22"/>
        </w:rPr>
        <w:t xml:space="preserve">Moving scans, custom macro goals and heart-rate recording behind the paywall takes something away from people who already use them. Give existing users three months of Premium free when the plans launch, so the change feels like a gift rather than a loss.</w:t>
      </w:r>
    </w:p>
    <w:p>
      <w:pPr>
        <w:pStyle w:val="Heading1"/>
      </w:pPr>
      <w:r>
        <w:rPr>
          <w:rFonts w:ascii="Calibri" w:cs="Calibri" w:eastAsia="Calibri" w:hAnsi="Calibri"/>
        </w:rPr>
        <w:t xml:space="preserve">What each user costs you</w:t>
      </w:r>
    </w:p>
    <w:p>
      <w:pPr>
        <w:spacing w:after="120" w:line="276"/>
      </w:pPr>
      <w:r>
        <w:rPr>
          <w:rFonts w:ascii="Calibri" w:cs="Calibri" w:eastAsia="Calibri" w:hAnsi="Calibri"/>
          <w:sz w:val="22"/>
          <w:szCs w:val="22"/>
        </w:rPr>
        <w:t xml:space="preserve">These are monthly costs at list price, which is what they approach as the app grows. Everything other than scans (Firestore, Cloud Functions, storage, push, scheduling) comes to about R1.23 per user. Premium adds about R1.24 for longer, more frequent video Pulses.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
            </w:r>
          </w:p>
        </w:tc>
        <w:tc>
          <w:tcPr>
            <w:tcW w:type="dxa" w:w="218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Premium scans on Sonnet 5</w:t>
            </w:r>
          </w:p>
        </w:tc>
        <w:tc>
          <w:tcPr>
            <w:tcW w:type="dxa" w:w="218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Every scan on Haiku 4.5</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Free user, per month (starter scans averaged over the first year)</w:t>
            </w:r>
          </w:p>
        </w:tc>
        <w:tc>
          <w:tcPr>
            <w:tcW w:type="dxa" w:w="2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R1.37</w:t>
            </w:r>
          </w:p>
        </w:tc>
        <w:tc>
          <w:tcPr>
            <w:tcW w:type="dxa" w:w="2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R1.26</w:t>
            </w:r>
          </w:p>
        </w:tc>
      </w:tr>
      <w:tr>
        <w:tc>
          <w:tcPr>
            <w:tcW w:type="dxa" w:w="5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Starter scans, once per new user (5 scans)</w:t>
            </w:r>
          </w:p>
        </w:tc>
        <w:tc>
          <w:tcPr>
            <w:tcW w:type="dxa" w:w="21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R1.73</w:t>
            </w:r>
          </w:p>
        </w:tc>
        <w:tc>
          <w:tcPr>
            <w:tcW w:type="dxa" w:w="21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R0.48</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Premium subscriber, average (60 scans a month)</w:t>
            </w:r>
          </w:p>
        </w:tc>
        <w:tc>
          <w:tcPr>
            <w:tcW w:type="dxa" w:w="2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R23.24</w:t>
            </w:r>
          </w:p>
        </w:tc>
        <w:tc>
          <w:tcPr>
            <w:tcW w:type="dxa" w:w="2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R8.18</w:t>
            </w:r>
          </w:p>
        </w:tc>
      </w:tr>
      <w:tr>
        <w:tc>
          <w:tcPr>
            <w:tcW w:type="dxa" w:w="5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Premium subscriber, heavy (150 scans a month)</w:t>
            </w:r>
          </w:p>
        </w:tc>
        <w:tc>
          <w:tcPr>
            <w:tcW w:type="dxa" w:w="21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R54.41</w:t>
            </w:r>
          </w:p>
        </w:tc>
        <w:tc>
          <w:tcPr>
            <w:tcW w:type="dxa" w:w="218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R16.75</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Premium subscriber at the fair-use cap (600 scans a month)</w:t>
            </w:r>
          </w:p>
        </w:tc>
        <w:tc>
          <w:tcPr>
            <w:tcW w:type="dxa" w:w="2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R210.22</w:t>
            </w:r>
          </w:p>
        </w:tc>
        <w:tc>
          <w:tcPr>
            <w:tcW w:type="dxa" w:w="2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R59.60</w:t>
            </w:r>
          </w:p>
        </w:tc>
      </w:tr>
    </w:tbl>
    <w:p>
      <w:pPr>
        <w:spacing w:after="60"/>
      </w:pPr>
    </w:p>
    <w:p>
      <w:pPr>
        <w:spacing w:after="120" w:line="276"/>
      </w:pPr>
      <w:r>
        <w:rPr>
          <w:rFonts w:ascii="Calibri" w:cs="Calibri" w:eastAsia="Calibri" w:hAnsi="Calibri"/>
          <w:sz w:val="22"/>
          <w:szCs w:val="22"/>
        </w:rPr>
        <w:t xml:space="preserve">The last row is why "unlimited" needs a fair-use cap. On Sonnet 5, a subscriber scanning 20 meals every day would cost R210.22 a month against R59.12 received. Nobody eating normally reaches 20 a day, so the cap only stops scripts and shared accounts. Say "unlimited (fair use)" in the store listing and spell the cap out in the terms. The 7-day trial runs under the same cap, so a trial user can cost at most about R48.48.</w:t>
      </w:r>
    </w:p>
    <w:p>
      <w:pPr>
        <w:pStyle w:val="Heading1"/>
      </w:pPr>
      <w:r>
        <w:rPr>
          <w:rFonts w:ascii="Calibri" w:cs="Calibri" w:eastAsia="Calibri" w:hAnsi="Calibri"/>
        </w:rPr>
        <w:t xml:space="preserve">Setting the price</w:t>
      </w:r>
    </w:p>
    <w:p>
      <w:pPr>
        <w:pStyle w:val="Heading2"/>
      </w:pPr>
      <w:r>
        <w:rPr>
          <w:rFonts w:ascii="Calibri" w:cs="Calibri" w:eastAsia="Calibri" w:hAnsi="Calibri"/>
        </w:rPr>
        <w:t xml:space="preserve">What you keep from each sale</w:t>
      </w:r>
    </w:p>
    <w:p>
      <w:pPr>
        <w:spacing w:after="120" w:line="276"/>
      </w:pPr>
      <w:r>
        <w:rPr>
          <w:rFonts w:ascii="Calibri" w:cs="Calibri" w:eastAsia="Calibri" w:hAnsi="Calibri"/>
          <w:sz w:val="22"/>
          <w:szCs w:val="22"/>
        </w:rPr>
        <w:t xml:space="preserve">The shelf price includes 15% VAT, which Apple and Google collect and pay over. Both stores then keep 15% of subscription revenue (Apple through its Small Business Program, which you must enrol in; Google on all subscriptions). So you keep about 74% of the shelf price: R79.99 becomes R59.12.</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1450"/>
        <w:gridCol w:w="1450"/>
        <w:gridCol w:w="1250"/>
        <w:gridCol w:w="1450"/>
        <w:gridCol w:w="1260"/>
      </w:tblGrid>
      <w:tr>
        <w:trPr>
          <w:tblHeader/>
        </w:trPr>
        <w:tc>
          <w:tcPr>
            <w:tcW w:type="dxa" w:w="11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Price per month</w:t>
            </w:r>
          </w:p>
        </w:tc>
        <w:tc>
          <w:tcPr>
            <w:tcW w:type="dxa" w:w="1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You receive</w:t>
            </w:r>
          </w:p>
        </w:tc>
        <w:tc>
          <w:tcPr>
            <w:tcW w:type="dxa" w:w="14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Profit, average (Sonnet)</w:t>
            </w:r>
          </w:p>
        </w:tc>
        <w:tc>
          <w:tcPr>
            <w:tcW w:type="dxa" w:w="14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Profit, heavy (Sonnet)</w:t>
            </w:r>
          </w:p>
        </w:tc>
        <w:tc>
          <w:tcPr>
            <w:tcW w:type="dxa" w:w="1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Break-even (Sonnet)</w:t>
            </w:r>
          </w:p>
        </w:tc>
        <w:tc>
          <w:tcPr>
            <w:tcW w:type="dxa" w:w="14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Profit, average (Haiku)</w:t>
            </w:r>
          </w:p>
        </w:tc>
        <w:tc>
          <w:tcPr>
            <w:tcW w:type="dxa" w:w="12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Break-even (Haiku)</w:t>
            </w:r>
          </w:p>
        </w:tc>
      </w:tr>
      <w:t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R49.99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R36.95</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R13.70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-R17.46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R28.77</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4.7%</w:t>
            </w:r>
          </w:p>
        </w:tc>
      </w:tr>
      <w:tr>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R59.99</w:t>
            </w:r>
          </w:p>
        </w:tc>
        <w:tc>
          <w:tcPr>
            <w:tcW w:type="dxa" w:w="12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R44.34</w:t>
            </w:r>
          </w:p>
        </w:tc>
        <w:tc>
          <w:tcPr>
            <w:tcW w:type="dxa" w:w="14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R21.10</w:t>
            </w:r>
          </w:p>
        </w:tc>
        <w:tc>
          <w:tcPr>
            <w:tcW w:type="dxa" w:w="14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-R10.07</w:t>
            </w:r>
          </w:p>
        </w:tc>
        <w:tc>
          <w:tcPr>
            <w:tcW w:type="dxa" w:w="12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6.7%</w:t>
            </w:r>
          </w:p>
        </w:tc>
        <w:tc>
          <w:tcPr>
            <w:tcW w:type="dxa" w:w="14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R36.16</w:t>
            </w:r>
          </w:p>
        </w:tc>
        <w:tc>
          <w:tcPr>
            <w:tcW w:type="dxa" w:w="12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3.7%</w:t>
            </w:r>
          </w:p>
        </w:tc>
      </w:tr>
      <w:tr>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R79.99</w:t>
            </w:r>
          </w:p>
        </w:tc>
        <w:tc>
          <w:tcPr>
            <w:tcW w:type="dxa" w:w="12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R59.12</w:t>
            </w:r>
          </w:p>
        </w:tc>
        <w:tc>
          <w:tcPr>
            <w:tcW w:type="dxa" w:w="14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R35.88</w:t>
            </w:r>
          </w:p>
        </w:tc>
        <w:tc>
          <w:tcPr>
            <w:tcW w:type="dxa" w:w="14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R4.72</w:t>
            </w:r>
          </w:p>
        </w:tc>
        <w:tc>
          <w:tcPr>
            <w:tcW w:type="dxa" w:w="12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4.0%</w:t>
            </w:r>
          </w:p>
        </w:tc>
        <w:tc>
          <w:tcPr>
            <w:tcW w:type="dxa" w:w="14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R50.94</w:t>
            </w:r>
          </w:p>
        </w:tc>
        <w:tc>
          <w:tcPr>
            <w:tcW w:type="dxa" w:w="126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2.7%</w:t>
            </w:r>
          </w:p>
        </w:tc>
      </w:tr>
      <w:tr>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R99.99</w:t>
            </w:r>
          </w:p>
        </w:tc>
        <w:tc>
          <w:tcPr>
            <w:tcW w:type="dxa" w:w="12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R73.91</w:t>
            </w:r>
          </w:p>
        </w:tc>
        <w:tc>
          <w:tcPr>
            <w:tcW w:type="dxa" w:w="14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R50.66</w:t>
            </w:r>
          </w:p>
        </w:tc>
        <w:tc>
          <w:tcPr>
            <w:tcW w:type="dxa" w:w="14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R19.50</w:t>
            </w:r>
          </w:p>
        </w:tc>
        <w:tc>
          <w:tcPr>
            <w:tcW w:type="dxa" w:w="12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2.9%</w:t>
            </w:r>
          </w:p>
        </w:tc>
        <w:tc>
          <w:tcPr>
            <w:tcW w:type="dxa" w:w="14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R65.72</w:t>
            </w:r>
          </w:p>
        </w:tc>
        <w:tc>
          <w:tcPr>
            <w:tcW w:type="dxa" w:w="12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2.1%</w:t>
            </w:r>
          </w:p>
        </w:tc>
      </w:tr>
    </w:tbl>
    <w:p>
      <w:pPr>
        <w:spacing w:after="60"/>
      </w:pPr>
    </w:p>
    <w:p>
      <w:pPr>
        <w:spacing w:after="120" w:line="276"/>
      </w:pPr>
      <w:r>
        <w:rPr>
          <w:rFonts w:ascii="Calibri" w:cs="Calibri" w:eastAsia="Calibri" w:hAnsi="Calibri"/>
          <w:sz w:val="22"/>
          <w:szCs w:val="22"/>
        </w:rPr>
        <w:t xml:space="preserve">Break-even is the share of all users who must pay to cover the whole user base plus Apple's developer fee, at 1,000 users. The heavy subscriber scans five meals a day.</w:t>
      </w:r>
    </w:p>
    <w:p>
      <w:pPr>
        <w:pStyle w:val="Heading2"/>
      </w:pPr>
      <w:r>
        <w:rPr>
          <w:rFonts w:ascii="Calibri" w:cs="Calibri" w:eastAsia="Calibri" w:hAnsi="Calibri"/>
        </w:rPr>
        <w:t xml:space="preserve">Why R79.99</w:t>
      </w:r>
    </w:p>
    <w:p>
      <w:pPr>
        <w:spacing w:after="120" w:line="276"/>
      </w:pPr>
      <w:r>
        <w:rPr>
          <w:rFonts w:ascii="Calibri" w:cs="Calibri" w:eastAsia="Calibri" w:hAnsi="Calibri"/>
          <w:sz w:val="22"/>
          <w:szCs w:val="22"/>
        </w:rPr>
        <w:t xml:space="preserve">R79.99 is the lowest price in the table where a heavy subscriber still makes money with Premium scans on Sonnet 5. At R59.99, anyone scanning five meals a day costs more than they pay. The price also sits below the two apps FitSocial overlaps with. Strava bundled with Runna costs R1,200 a year in South Africa (R100 a month). MyFitnessPal Premium costs about R328 a month at its US list price; its South African price may be lower. FitSocial combines a social network, activity tracking and AI nutrition, so pricing under both is easy to justify.</w:t>
      </w:r>
    </w:p>
    <w:p>
      <w:pPr>
        <w:spacing w:after="120" w:line="276"/>
      </w:pPr>
      <w:r>
        <w:rPr>
          <w:rFonts w:ascii="Calibri" w:cs="Calibri" w:eastAsia="Calibri" w:hAnsi="Calibri"/>
          <w:sz w:val="22"/>
          <w:szCs w:val="22"/>
        </w:rPr>
        <w:t xml:space="preserve">If every scan moves to Haiku 4.5, the margin is wide enough to run launch offers, or to test R59.99 later, without losing money on heavy users. Start at R79.99 anyway. Lowering a price later is easy; raising one on existing subscribers is not.</w:t>
      </w:r>
    </w:p>
    <w:p>
      <w:pPr>
        <w:spacing w:after="120" w:line="276"/>
      </w:pPr>
      <w:r>
        <w:rPr>
          <w:rFonts w:ascii="Calibri" w:cs="Calibri" w:eastAsia="Calibri" w:hAnsi="Calibri"/>
          <w:sz w:val="22"/>
          <w:szCs w:val="22"/>
        </w:rPr>
        <w:t xml:space="preserve">The annual plan at R699 makes less per month than monthly: R19.81 on Sonnet 5 or R34.87 on Haiku 4.5 for an average subscriber. It is still worth offering, because annual subscribers pay up front and cancel less often.</w:t>
      </w:r>
    </w:p>
    <w:p>
      <w:pPr>
        <w:pStyle w:val="Heading1"/>
      </w:pPr>
      <w:r>
        <w:rPr>
          <w:rFonts w:ascii="Calibri" w:cs="Calibri" w:eastAsia="Calibri" w:hAnsi="Calibri"/>
        </w:rPr>
        <w:t xml:space="preserve">How many users need to pay</w:t>
      </w:r>
    </w:p>
    <w:p>
      <w:pPr>
        <w:spacing w:after="120" w:line="276"/>
      </w:pPr>
      <w:r>
        <w:rPr>
          <w:rFonts w:ascii="Calibri" w:cs="Calibri" w:eastAsia="Calibri" w:hAnsi="Calibri"/>
          <w:sz w:val="22"/>
          <w:szCs w:val="22"/>
        </w:rPr>
        <w:t xml:space="preserve">FitSocial's real conversion rate is unknown until the plans are live. Most freemium apps convert a small single-digit share of their users, so plan for 2 to 4% and treat anything higher as a bonus. The table shows monthly profit at R79.99 under both model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400"/>
        <w:gridCol w:w="1760"/>
        <w:gridCol w:w="1750"/>
        <w:gridCol w:w="1750"/>
      </w:tblGrid>
      <w:tr>
        <w:trPr>
          <w:tblHeader/>
        </w:trPr>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left"/>
            </w:pPr>
            <w:r>
              <w:rPr>
                <w:rFonts w:ascii="Calibri" w:cs="Calibri" w:eastAsia="Calibri" w:hAnsi="Calibri"/>
                <w:b/>
                <w:bCs/>
                <w:sz w:val="18"/>
                <w:szCs w:val="18"/>
              </w:rPr>
              <w:t xml:space="preserve">Users</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Conversion</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Subscribers</w:t>
            </w:r>
          </w:p>
        </w:tc>
        <w:tc>
          <w:tcPr>
            <w:tcW w:type="dxa" w:w="17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Revenue kept</w:t>
            </w:r>
          </w:p>
        </w:tc>
        <w:tc>
          <w:tcPr>
            <w:tcW w:type="dxa" w:w="17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Profit (Sonnet)</w:t>
            </w:r>
          </w:p>
        </w:tc>
        <w:tc>
          <w:tcPr>
            <w:tcW w:type="dxa" w:w="17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jc w:val="right"/>
            </w:pPr>
            <w:r>
              <w:rPr>
                <w:rFonts w:ascii="Calibri" w:cs="Calibri" w:eastAsia="Calibri" w:hAnsi="Calibri"/>
                <w:b/>
                <w:bCs/>
                <w:sz w:val="18"/>
                <w:szCs w:val="18"/>
              </w:rPr>
              <w:t xml:space="preserve">Profit (Haiku)</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100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R118</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-R198</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-R157</w:t>
            </w:r>
          </w:p>
        </w:tc>
      </w:tr>
      <w:tr>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100</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4.0%</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w:t>
            </w:r>
          </w:p>
        </w:tc>
        <w:tc>
          <w:tcPr>
            <w:tcW w:type="dxa" w:w="17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R236</w:t>
            </w:r>
          </w:p>
        </w:tc>
        <w:tc>
          <w:tcPr>
            <w:tcW w:type="dxa" w:w="17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-R123</w:t>
            </w:r>
          </w:p>
        </w:tc>
        <w:tc>
          <w:tcPr>
            <w:tcW w:type="dxa" w:w="17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-R53</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100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R355</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-R49</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R51</w:t>
            </w:r>
          </w:p>
        </w:tc>
      </w:tr>
      <w:tr>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1,000</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2.0%</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20</w:t>
            </w:r>
          </w:p>
        </w:tc>
        <w:tc>
          <w:tcPr>
            <w:tcW w:type="dxa" w:w="17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R1 182</w:t>
            </w:r>
          </w:p>
        </w:tc>
        <w:tc>
          <w:tcPr>
            <w:tcW w:type="dxa" w:w="17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-R760</w:t>
            </w:r>
          </w:p>
        </w:tc>
        <w:tc>
          <w:tcPr>
            <w:tcW w:type="dxa" w:w="17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-R356</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1,000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40</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R2 365</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-R15</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R688</w:t>
            </w:r>
          </w:p>
        </w:tc>
      </w:tr>
      <w:tr>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1,000</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6.0%</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60</w:t>
            </w:r>
          </w:p>
        </w:tc>
        <w:tc>
          <w:tcPr>
            <w:tcW w:type="dxa" w:w="17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R3 547</w:t>
            </w:r>
          </w:p>
        </w:tc>
        <w:tc>
          <w:tcPr>
            <w:tcW w:type="dxa" w:w="17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R730</w:t>
            </w:r>
          </w:p>
        </w:tc>
        <w:tc>
          <w:tcPr>
            <w:tcW w:type="dxa" w:w="17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R1 732</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10,000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200</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R11 825</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-R6 380</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-R2 342</w:t>
            </w:r>
          </w:p>
        </w:tc>
      </w:tr>
      <w:tr>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10,000</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4.0%</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400</w:t>
            </w:r>
          </w:p>
        </w:tc>
        <w:tc>
          <w:tcPr>
            <w:tcW w:type="dxa" w:w="176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R23 649</w:t>
            </w:r>
          </w:p>
        </w:tc>
        <w:tc>
          <w:tcPr>
            <w:tcW w:type="dxa" w:w="17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R1 070</w:t>
            </w:r>
          </w:p>
        </w:tc>
        <w:tc>
          <w:tcPr>
            <w:tcW w:type="dxa" w:w="17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R8 099</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left"/>
            </w:pPr>
            <w:r>
              <w:rPr>
                <w:rFonts w:ascii="Calibri" w:cs="Calibri" w:eastAsia="Calibri" w:hAnsi="Calibri"/>
                <w:b w:val="false"/>
                <w:bCs w:val="false"/>
                <w:sz w:val="18"/>
                <w:szCs w:val="18"/>
              </w:rPr>
              <w:t xml:space="preserve">10,000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600</w:t>
            </w:r>
          </w:p>
        </w:tc>
        <w:tc>
          <w:tcPr>
            <w:tcW w:type="dxa" w:w="1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R35 474</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R8 520</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jc w:val="right"/>
            </w:pPr>
            <w:r>
              <w:rPr>
                <w:rFonts w:ascii="Calibri" w:cs="Calibri" w:eastAsia="Calibri" w:hAnsi="Calibri"/>
                <w:b w:val="false"/>
                <w:bCs w:val="false"/>
                <w:sz w:val="18"/>
                <w:szCs w:val="18"/>
              </w:rPr>
              <w:t xml:space="preserve">R18 540</w:t>
            </w:r>
          </w:p>
        </w:tc>
      </w:tr>
    </w:tbl>
    <w:p>
      <w:pPr>
        <w:spacing w:after="60"/>
      </w:pPr>
    </w:p>
    <w:p>
      <w:pPr>
        <w:spacing w:after="120" w:line="276"/>
      </w:pPr>
      <w:r>
        <w:rPr>
          <w:rFonts w:ascii="Calibri" w:cs="Calibri" w:eastAsia="Calibri" w:hAnsi="Calibri"/>
          <w:sz w:val="22"/>
          <w:szCs w:val="22"/>
        </w:rPr>
        <w:t xml:space="preserve">With Premium scans on Sonnet 5, the plan makes money from about 4% conversion. With every scan on Haiku 4.5, it makes money from under 3%. Even the best case is modest: R18 540 a month at 10,000 users. Subscriptions will cover the running costs, but on their own they will not make much money. Growing the user base matters more than fine-tuning the price.</w:t>
      </w:r>
    </w:p>
    <w:p>
      <w:pPr>
        <w:spacing w:after="120" w:line="276"/>
      </w:pPr>
      <w:r>
        <w:rPr>
          <w:rFonts w:ascii="Calibri" w:cs="Calibri" w:eastAsia="Calibri" w:hAnsi="Calibri"/>
          <w:sz w:val="22"/>
          <w:szCs w:val="22"/>
        </w:rPr>
        <w:t xml:space="preserve">Costs here are at list price. At 100 users most non-scan costs still fit in Firebase's free allowances, so the real bill today is lower than shown. If conversion comes in low, check the upgrade screen and the starter-scan experience before touching the price.</w:t>
      </w:r>
    </w:p>
    <w:p>
      <w:pPr>
        <w:pStyle w:val="Heading1"/>
      </w:pPr>
      <w:r>
        <w:rPr>
          <w:rFonts w:ascii="Calibri" w:cs="Calibri" w:eastAsia="Calibri" w:hAnsi="Calibri"/>
        </w:rPr>
        <w:t xml:space="preserve">How to build it</w:t>
      </w:r>
    </w:p>
    <w:p>
      <w:pPr>
        <w:spacing w:after="120" w:line="276"/>
      </w:pPr>
      <w:r>
        <w:rPr>
          <w:rFonts w:ascii="Calibri" w:cs="Calibri" w:eastAsia="Calibri" w:hAnsi="Calibri"/>
          <w:sz w:val="22"/>
          <w:szCs w:val="22"/>
        </w:rPr>
        <w:t xml:space="preserve">Neither plan exists in the code yet: there is no purchase flow, no subscription record and no scan limit. Apple and Google both require their own in-app purchase system for digital subscriptions like this, so PayFast or card payments inside the app are not an option.</w:t>
      </w:r>
    </w:p>
    <w:p>
      <w:pPr>
        <w:pStyle w:val="ListParagraph"/>
        <w:numPr>
          <w:ilvl w:val="0"/>
          <w:numId w:val="2"/>
        </w:numPr>
        <w:spacing w:after="90" w:line="270"/>
      </w:pPr>
      <w:r>
        <w:rPr>
          <w:rFonts w:ascii="Calibri" w:cs="Calibri" w:eastAsia="Calibri" w:hAnsi="Calibri"/>
          <w:b/>
          <w:bCs/>
          <w:sz w:val="22"/>
          <w:szCs w:val="22"/>
        </w:rPr>
        <w:t xml:space="preserve">Store products. </w:t>
      </w:r>
      <w:r>
        <w:rPr>
          <w:rFonts w:ascii="Calibri" w:cs="Calibri" w:eastAsia="Calibri" w:hAnsi="Calibri"/>
          <w:sz w:val="22"/>
          <w:szCs w:val="22"/>
        </w:rPr>
        <w:t xml:space="preserve">Create one subscription group with a monthly (R79.99) and an annual (R699) product in App Store Connect and the Play Console, each with a 7-day free trial. Enrol in Apple's Small Business Program to get the 15% rate.</w:t>
      </w:r>
    </w:p>
    <w:p>
      <w:pPr>
        <w:pStyle w:val="ListParagraph"/>
        <w:numPr>
          <w:ilvl w:val="0"/>
          <w:numId w:val="2"/>
        </w:numPr>
        <w:spacing w:after="90" w:line="270"/>
      </w:pPr>
      <w:r>
        <w:rPr>
          <w:rFonts w:ascii="Calibri" w:cs="Calibri" w:eastAsia="Calibri" w:hAnsi="Calibri"/>
          <w:b/>
          <w:bCs/>
          <w:sz w:val="22"/>
          <w:szCs w:val="22"/>
        </w:rPr>
        <w:t xml:space="preserve">Purchases in the app. </w:t>
      </w:r>
      <w:r>
        <w:rPr>
          <w:rFonts w:ascii="Calibri" w:cs="Calibri" w:eastAsia="Calibri" w:hAnsi="Calibri"/>
          <w:sz w:val="22"/>
          <w:szCs w:val="22"/>
        </w:rPr>
        <w:t xml:space="preserve">Use the Flutter team's in_app_purchase package, or RevenueCat if you'd rather not handle receipts and renewals yourself. Either way, add a paywall screen, a restore-purchases button and a link to manage the subscription.</w:t>
      </w:r>
    </w:p>
    <w:p>
      <w:pPr>
        <w:pStyle w:val="ListParagraph"/>
        <w:numPr>
          <w:ilvl w:val="0"/>
          <w:numId w:val="2"/>
        </w:numPr>
        <w:spacing w:after="90" w:line="270"/>
      </w:pPr>
      <w:r>
        <w:rPr>
          <w:rFonts w:ascii="Calibri" w:cs="Calibri" w:eastAsia="Calibri" w:hAnsi="Calibri"/>
          <w:b/>
          <w:bCs/>
          <w:sz w:val="22"/>
          <w:szCs w:val="22"/>
        </w:rPr>
        <w:t xml:space="preserve">The server decides who is Premium. </w:t>
      </w:r>
      <w:r>
        <w:rPr>
          <w:rFonts w:ascii="Calibri" w:cs="Calibri" w:eastAsia="Calibri" w:hAnsi="Calibri"/>
          <w:sz w:val="22"/>
          <w:szCs w:val="22"/>
        </w:rPr>
        <w:t xml:space="preserve">A new callable verifies each purchase with Google Play and the App Store. Store renewal and cancellation notices keep it current. It writes the result to a subscription document that firestore.rules closes to clients, and sets a premium custom claim on the user. This follows the challenge engine's rule that clients may never write their own outcome.</w:t>
      </w:r>
    </w:p>
    <w:p>
      <w:pPr>
        <w:pStyle w:val="ListParagraph"/>
        <w:numPr>
          <w:ilvl w:val="0"/>
          <w:numId w:val="2"/>
        </w:numPr>
        <w:spacing w:after="90" w:line="270"/>
      </w:pPr>
      <w:r>
        <w:rPr>
          <w:rFonts w:ascii="Calibri" w:cs="Calibri" w:eastAsia="Calibri" w:hAnsi="Calibri"/>
          <w:b/>
          <w:bCs/>
          <w:sz w:val="22"/>
          <w:szCs w:val="22"/>
        </w:rPr>
        <w:t xml:space="preserve">Scan allowance in analyzeMeal. </w:t>
      </w:r>
      <w:r>
        <w:rPr>
          <w:rFonts w:ascii="Calibri" w:cs="Calibri" w:eastAsia="Calibri" w:hAnsi="Calibri"/>
          <w:sz w:val="22"/>
          <w:szCs w:val="22"/>
        </w:rPr>
        <w:t xml:space="preserve">Before calling OpenRouter, check the plan inside a transaction. A free user has a lifetime counter: allow the call while it is under 5, then throw resource-exhausted with a message the app turns into the upgrade screen. A Premium or trial user has a daily counter capped at 20, keyed on the same local day the challenge engine uses (dayKeyOf with the user's stored offset), so it resets at midnight South African time. This also closes the unlimited-spend gap flagged in the cost report.</w:t>
      </w:r>
    </w:p>
    <w:p>
      <w:pPr>
        <w:pStyle w:val="ListParagraph"/>
        <w:numPr>
          <w:ilvl w:val="0"/>
          <w:numId w:val="2"/>
        </w:numPr>
        <w:spacing w:after="90" w:line="270"/>
      </w:pPr>
      <w:r>
        <w:rPr>
          <w:rFonts w:ascii="Calibri" w:cs="Calibri" w:eastAsia="Calibri" w:hAnsi="Calibri"/>
          <w:b/>
          <w:bCs/>
          <w:sz w:val="22"/>
          <w:szCs w:val="22"/>
        </w:rPr>
        <w:t xml:space="preserve">Other Premium checks in the rules. </w:t>
      </w:r>
      <w:r>
        <w:rPr>
          <w:rFonts w:ascii="Calibri" w:cs="Calibri" w:eastAsia="Calibri" w:hAnsi="Calibri"/>
          <w:sz w:val="22"/>
          <w:szCs w:val="22"/>
        </w:rPr>
        <w:t xml:space="preserve">Use the custom claim in storage.rules to cap Free video Pulse uploads by size (about 3 MB is roughly 15 seconds), in firestore.rules to let only Premium users create running challenges, and in the app to lock the heart-rate strap and custom macro screens.</w:t>
      </w:r>
    </w:p>
    <w:p>
      <w:pPr>
        <w:pStyle w:val="ListParagraph"/>
        <w:numPr>
          <w:ilvl w:val="0"/>
          <w:numId w:val="2"/>
        </w:numPr>
        <w:spacing w:after="90" w:line="270"/>
      </w:pPr>
      <w:r>
        <w:rPr>
          <w:rFonts w:ascii="Calibri" w:cs="Calibri" w:eastAsia="Calibri" w:hAnsi="Calibri"/>
          <w:b/>
          <w:bCs/>
          <w:sz w:val="22"/>
          <w:szCs w:val="22"/>
        </w:rPr>
        <w:t xml:space="preserve">In the app. </w:t>
      </w:r>
      <w:r>
        <w:rPr>
          <w:rFonts w:ascii="Calibri" w:cs="Calibri" w:eastAsia="Calibri" w:hAnsi="Calibri"/>
          <w:sz w:val="22"/>
          <w:szCs w:val="22"/>
        </w:rPr>
        <w:t xml:space="preserve">Show "5 free scans left" on the meal camera while they last, a Premium badge on profiles, and an upgrade prompt at each locked feature instead of hiding it.</w:t>
      </w:r>
    </w:p>
    <w:p>
      <w:pPr>
        <w:pStyle w:val="Heading1"/>
      </w:pPr>
      <w:r>
        <w:rPr>
          <w:rFonts w:ascii="Calibri" w:cs="Calibri" w:eastAsia="Calibri" w:hAnsi="Calibri"/>
        </w:rPr>
        <w:t xml:space="preserve">Before you launch</w:t>
      </w:r>
    </w:p>
    <w:p>
      <w:pPr>
        <w:pStyle w:val="ListParagraph"/>
        <w:numPr>
          <w:ilvl w:val="0"/>
          <w:numId w:val="3"/>
        </w:numPr>
        <w:spacing w:after="80" w:line="264"/>
      </w:pPr>
      <w:r>
        <w:rPr>
          <w:rFonts w:ascii="Calibri" w:cs="Calibri" w:eastAsia="Calibri" w:hAnsi="Calibri"/>
          <w:sz w:val="22"/>
          <w:szCs w:val="22"/>
        </w:rPr>
        <w:t xml:space="preserve">Run 50 or more real South African meals through Haiku 4.5 and Sonnet 5 and compare the gram estimates. Set VISION_MODEL in functions/.env to switch; no code change needed. Pick one model for every scan if Haiku holds up.</w:t>
      </w:r>
    </w:p>
    <w:p>
      <w:pPr>
        <w:pStyle w:val="ListParagraph"/>
        <w:numPr>
          <w:ilvl w:val="0"/>
          <w:numId w:val="3"/>
        </w:numPr>
        <w:spacing w:after="80" w:line="264"/>
      </w:pPr>
      <w:r>
        <w:rPr>
          <w:rFonts w:ascii="Calibri" w:cs="Calibri" w:eastAsia="Calibri" w:hAnsi="Calibri"/>
          <w:sz w:val="22"/>
          <w:szCs w:val="22"/>
        </w:rPr>
        <w:t xml:space="preserve">Buy an Open-Meteo commercial plan. The free weather API does not allow paid apps.</w:t>
      </w:r>
    </w:p>
    <w:p>
      <w:pPr>
        <w:pStyle w:val="ListParagraph"/>
        <w:numPr>
          <w:ilvl w:val="0"/>
          <w:numId w:val="3"/>
        </w:numPr>
        <w:spacing w:after="80" w:line="264"/>
      </w:pPr>
      <w:r>
        <w:rPr>
          <w:rFonts w:ascii="Calibri" w:cs="Calibri" w:eastAsia="Calibri" w:hAnsi="Calibri"/>
          <w:sz w:val="22"/>
          <w:szCs w:val="22"/>
        </w:rPr>
        <w:t xml:space="preserve">Update the privacy policy and terms (hosting/privacy.html) with subscription, auto-renewal, trial and fair-use wording. Both stores require this before approving a subscription.</w:t>
      </w:r>
    </w:p>
    <w:p>
      <w:pPr>
        <w:pStyle w:val="ListParagraph"/>
        <w:numPr>
          <w:ilvl w:val="0"/>
          <w:numId w:val="3"/>
        </w:numPr>
        <w:spacing w:after="80" w:line="264"/>
      </w:pPr>
      <w:r>
        <w:rPr>
          <w:rFonts w:ascii="Calibri" w:cs="Calibri" w:eastAsia="Calibri" w:hAnsi="Calibri"/>
          <w:sz w:val="22"/>
          <w:szCs w:val="22"/>
        </w:rPr>
        <w:t xml:space="preserve">Decide how to treat existing users. Three months of Premium free is the recommendation above.</w:t>
      </w:r>
    </w:p>
    <w:p>
      <w:pPr>
        <w:pStyle w:val="ListParagraph"/>
        <w:numPr>
          <w:ilvl w:val="0"/>
          <w:numId w:val="3"/>
        </w:numPr>
        <w:spacing w:after="80" w:line="264"/>
      </w:pPr>
      <w:r>
        <w:rPr>
          <w:rFonts w:ascii="Calibri" w:cs="Calibri" w:eastAsia="Calibri" w:hAnsi="Calibri"/>
          <w:sz w:val="22"/>
          <w:szCs w:val="22"/>
        </w:rPr>
        <w:t xml:space="preserve">After a month live, compare the real conversion rate and scans per subscriber with the tables here before changing anything.</w:t>
      </w:r>
    </w:p>
    <w:p>
      <w:pPr>
        <w:pStyle w:val="Heading1"/>
      </w:pPr>
      <w:r>
        <w:rPr>
          <w:rFonts w:ascii="Calibri" w:cs="Calibri" w:eastAsia="Calibri" w:hAnsi="Calibri"/>
        </w:rPr>
        <w:t xml:space="preserve">Sources</w:t>
      </w:r>
    </w:p>
    <w:p>
      <w:pPr>
        <w:spacing w:after="120" w:line="276"/>
      </w:pPr>
      <w:r>
        <w:rPr>
          <w:rFonts w:ascii="Calibri" w:cs="Calibri" w:eastAsia="Calibri" w:hAnsi="Calibri"/>
          <w:sz w:val="22"/>
          <w:szCs w:val="22"/>
        </w:rPr>
        <w:t xml:space="preserve">Running costs: FitSocial_Cost_Per_User.docx (same model, same assumptions). Strava and Runna bundle: Stuff South Africa, July 2025 (stuff.co.za). MyFitnessPal Premium US pricing: fitbudd.com, 2026. Open-Meteo terms: open-meteo.com/en/pricing. Exchange rate: tradingeconomics.com, 24 September 2026. Claude model prices: Anthropic's published API rates. Store commission and VAT rates should be confirmed in App Store Connect and the Play Console before launch.</w:t>
      </w:r>
    </w:p>
    <w:sectPr>
      <w:footerReference w:type="default" r:id="rId7"/>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FitSocial Free and Premium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FitSocial Free and Premium</dc:title>
  <dc:creator>FitSocial</dc:creator>
  <cp:lastModifiedBy>Un-named</cp:lastModifiedBy>
  <cp:revision>1</cp:revision>
  <dcterms:created xsi:type="dcterms:W3CDTF">2026-09-25T04:04:25.767Z</dcterms:created>
  <dcterms:modified xsi:type="dcterms:W3CDTF">2026-09-25T04:04:25.769Z</dcterms:modified>
</cp:coreProperties>
</file>

<file path=docProps/custom.xml><?xml version="1.0" encoding="utf-8"?>
<Properties xmlns="http://schemas.openxmlformats.org/officeDocument/2006/custom-properties" xmlns:vt="http://schemas.openxmlformats.org/officeDocument/2006/docPropsVTypes"/>
</file>