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Lab 4: Microservices Decomposition &amp; Communication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Activity Practice 1: Decomposition by Business Capability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Microservices in the system</w:t>
      </w:r>
    </w:p>
    <w:tbl>
      <w:tblPr>
        <w:tblStyle w:val="Table1"/>
        <w:tblW w:w="6691.0" w:type="dxa"/>
        <w:jc w:val="left"/>
        <w:tblLayout w:type="fixed"/>
        <w:tblLook w:val="0400"/>
      </w:tblPr>
      <w:tblGrid>
        <w:gridCol w:w="1735"/>
        <w:gridCol w:w="2580"/>
        <w:gridCol w:w="1821"/>
        <w:gridCol w:w="555"/>
        <w:tblGridChange w:id="0">
          <w:tblGrid>
            <w:gridCol w:w="1735"/>
            <w:gridCol w:w="2580"/>
            <w:gridCol w:w="1821"/>
            <w:gridCol w:w="5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Microservice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Register, log in, JWT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DB_Auth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profile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DB_Profile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DB_Product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DB_Category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Brand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Brand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DB_Brand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Shopping Cart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DB_Cart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COD orders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DB_Order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coordination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data saved.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8000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External components</w:t>
      </w:r>
    </w:p>
    <w:tbl>
      <w:tblPr>
        <w:tblStyle w:val="Table2"/>
        <w:tblW w:w="5389.000000000001" w:type="dxa"/>
        <w:jc w:val="left"/>
        <w:tblLayout w:type="fixed"/>
        <w:tblLook w:val="0400"/>
      </w:tblPr>
      <w:tblGrid>
        <w:gridCol w:w="2448"/>
        <w:gridCol w:w="2941"/>
        <w:tblGridChange w:id="0">
          <w:tblGrid>
            <w:gridCol w:w="2448"/>
            <w:gridCol w:w="29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Ingredient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service has its own database.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Storage (/uploads)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product images and avatars.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 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upon delivery</w:t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Activity Practice 2: Service Contracts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Auth Service</w:t>
      </w:r>
    </w:p>
    <w:tbl>
      <w:tblPr>
        <w:tblStyle w:val="Table3"/>
        <w:tblW w:w="3762.0" w:type="dxa"/>
        <w:jc w:val="left"/>
        <w:tblLayout w:type="fixed"/>
        <w:tblLook w:val="0400"/>
      </w:tblPr>
      <w:tblGrid>
        <w:gridCol w:w="1702"/>
        <w:gridCol w:w="860"/>
        <w:gridCol w:w="1200"/>
        <w:tblGridChange w:id="0">
          <w:tblGrid>
            <w:gridCol w:w="1702"/>
            <w:gridCol w:w="860"/>
            <w:gridCol w:w="12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/api/auth/register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/api/auth/login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in</w:t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Profile Service</w:t>
      </w:r>
    </w:p>
    <w:tbl>
      <w:tblPr>
        <w:tblStyle w:val="Table4"/>
        <w:tblW w:w="4171.0" w:type="dxa"/>
        <w:jc w:val="left"/>
        <w:tblLayout w:type="fixed"/>
        <w:tblLook w:val="0400"/>
      </w:tblPr>
      <w:tblGrid>
        <w:gridCol w:w="1795"/>
        <w:gridCol w:w="860"/>
        <w:gridCol w:w="1516"/>
        <w:tblGridChange w:id="0">
          <w:tblGrid>
            <w:gridCol w:w="1795"/>
            <w:gridCol w:w="860"/>
            <w:gridCol w:w="151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the file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profile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/api/profile/avatar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avatar</w:t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Product Service</w:t>
      </w:r>
    </w:p>
    <w:tbl>
      <w:tblPr>
        <w:tblStyle w:val="Table5"/>
        <w:tblW w:w="5214.0" w:type="dxa"/>
        <w:jc w:val="left"/>
        <w:tblLayout w:type="fixed"/>
        <w:tblLook w:val="0400"/>
      </w:tblPr>
      <w:tblGrid>
        <w:gridCol w:w="1812"/>
        <w:gridCol w:w="967"/>
        <w:gridCol w:w="2435"/>
        <w:tblGridChange w:id="0">
          <w:tblGrid>
            <w:gridCol w:w="1812"/>
            <w:gridCol w:w="967"/>
            <w:gridCol w:w="24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the product list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product details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product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update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product</w:t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Category Service</w:t>
      </w:r>
    </w:p>
    <w:tbl>
      <w:tblPr>
        <w:tblStyle w:val="Table6"/>
        <w:tblW w:w="4861.0" w:type="dxa"/>
        <w:jc w:val="left"/>
        <w:tblLayout w:type="fixed"/>
        <w:tblLook w:val="0400"/>
      </w:tblPr>
      <w:tblGrid>
        <w:gridCol w:w="1959"/>
        <w:gridCol w:w="967"/>
        <w:gridCol w:w="1935"/>
        <w:tblGridChange w:id="0">
          <w:tblGrid>
            <w:gridCol w:w="1959"/>
            <w:gridCol w:w="967"/>
            <w:gridCol w:w="19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/api/categories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the catalog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/api/categories/{id}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 details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/api/categories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category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/api/categories/{id}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the catalog.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/api/categories/{id}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category</w:t>
            </w:r>
          </w:p>
        </w:tc>
      </w:tr>
    </w:tbl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Brand Service</w:t>
      </w:r>
    </w:p>
    <w:tbl>
      <w:tblPr>
        <w:tblStyle w:val="Table7"/>
        <w:tblW w:w="4745.0" w:type="dxa"/>
        <w:jc w:val="left"/>
        <w:tblLayout w:type="fixed"/>
        <w:tblLook w:val="0400"/>
      </w:tblPr>
      <w:tblGrid>
        <w:gridCol w:w="1626"/>
        <w:gridCol w:w="967"/>
        <w:gridCol w:w="2152"/>
        <w:tblGridChange w:id="0">
          <w:tblGrid>
            <w:gridCol w:w="1626"/>
            <w:gridCol w:w="967"/>
            <w:gridCol w:w="215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/api/brands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/api/brands/{id}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Brand details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/api/brands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brand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/api/brands/{id}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Brand update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/api/brands/{id}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the brand.</w:t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Cart Service</w:t>
      </w:r>
    </w:p>
    <w:tbl>
      <w:tblPr>
        <w:tblStyle w:val="Table8"/>
        <w:tblW w:w="4144.0" w:type="dxa"/>
        <w:jc w:val="left"/>
        <w:tblLayout w:type="fixed"/>
        <w:tblLook w:val="0400"/>
      </w:tblPr>
      <w:tblGrid>
        <w:gridCol w:w="1345"/>
        <w:gridCol w:w="967"/>
        <w:gridCol w:w="1832"/>
        <w:tblGridChange w:id="0">
          <w:tblGrid>
            <w:gridCol w:w="1345"/>
            <w:gridCol w:w="967"/>
            <w:gridCol w:w="18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the shopping cart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to cart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/api/cart/{id}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/api/cart/{id}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from cart</w:t>
            </w:r>
          </w:p>
        </w:tc>
      </w:tr>
    </w:tbl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 Service</w:t>
      </w:r>
    </w:p>
    <w:tbl>
      <w:tblPr>
        <w:tblStyle w:val="Table9"/>
        <w:tblW w:w="5094.0" w:type="dxa"/>
        <w:jc w:val="left"/>
        <w:tblLayout w:type="fixed"/>
        <w:tblLook w:val="0400"/>
      </w:tblPr>
      <w:tblGrid>
        <w:gridCol w:w="2199"/>
        <w:gridCol w:w="860"/>
        <w:gridCol w:w="2035"/>
        <w:tblGridChange w:id="0">
          <w:tblGrid>
            <w:gridCol w:w="2199"/>
            <w:gridCol w:w="860"/>
            <w:gridCol w:w="20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/api/orders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COD order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/api/orders/my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history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/api/orders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list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/api/orders/{id}/status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status</w:t>
            </w:r>
          </w:p>
        </w:tc>
      </w:tr>
    </w:tbl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Rules for communication between services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Correct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Cart Service</w:t>
        <w:br w:type="textWrapping"/>
        <w:t xml:space="preserve">      ↓</w:t>
        <w:br w:type="textWrapping"/>
        <w:t xml:space="preserve">GET /api/products/{id}</w:t>
        <w:br w:type="textWrapping"/>
        <w:t xml:space="preserve">      ↓</w:t>
        <w:br w:type="textWrapping"/>
        <w:t xml:space="preserve">Product Service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Order Service</w:t>
        <w:br w:type="textWrapping"/>
        <w:t xml:space="preserve">      ↓</w:t>
        <w:br w:type="textWrapping"/>
        <w:t xml:space="preserve">GET /api/cart</w:t>
        <w:br w:type="textWrapping"/>
        <w:t xml:space="preserve">      ↓</w:t>
        <w:br w:type="textWrapping"/>
        <w:t xml:space="preserve">Cart Service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Until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Cart Service → access DB_Product directly</w:t>
        <w:br w:type="textWrapping"/>
        <w:t xml:space="preserve">Order Service → Directly access DB_Cart</w:t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violates the principles of Microservices Architecture.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Activity Practice 3: Communication Strategy</w:t>
      </w:r>
    </w:p>
    <w:tbl>
      <w:tblPr>
        <w:tblStyle w:val="Table10"/>
        <w:tblW w:w="3724.0" w:type="dxa"/>
        <w:jc w:val="left"/>
        <w:tblLayout w:type="fixed"/>
        <w:tblLook w:val="0400"/>
      </w:tblPr>
      <w:tblGrid>
        <w:gridCol w:w="1735"/>
        <w:gridCol w:w="1989"/>
        <w:tblGridChange w:id="0">
          <w:tblGrid>
            <w:gridCol w:w="1735"/>
            <w:gridCol w:w="19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Communication style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Synchronous HTTP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products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Synchronous HTTP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Shopping Cart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Synchronous HTTP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Cash on delivery (COD)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Synchronous HTTP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inventory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Synchronous HTTP</w:t>
            </w:r>
          </w:p>
        </w:tc>
      </w:tr>
    </w:tbl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currently only uses Synchronous Communication because it does not yet have integrated email or online payment.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C4 Model - Level 1: System Context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72723" cy="79776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2723" cy="7977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C4 Model – Level 2: Container Diagram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0" distT="0" distL="0" distR="0">
            <wp:extent cx="5731510" cy="498284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C4 Model – Level 3: Component Diagram (API Gateway)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0" distT="0" distL="0" distR="0">
            <wp:extent cx="5731510" cy="88138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Level 3 – Product Service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0" distT="0" distL="0" distR="0">
            <wp:extent cx="2190750" cy="45910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Level 3 – Order Service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0" distT="0" distL="0" distR="0">
            <wp:extent cx="3438525" cy="45910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Level 4 Order Service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0" distT="0" distL="0" distR="0">
            <wp:extent cx="4705350" cy="58102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