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02686" w14:textId="2D4B2070" w:rsidR="00E83F8F" w:rsidRPr="008D2FBE" w:rsidRDefault="00E83F8F" w:rsidP="00941689">
      <w:pPr>
        <w:pStyle w:val="ListParagraph"/>
        <w:numPr>
          <w:ilvl w:val="0"/>
          <w:numId w:val="1"/>
        </w:numPr>
        <w:shd w:val="clear" w:color="auto" w:fill="FFFFFF"/>
        <w:spacing w:after="225" w:line="285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D2F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Bitrix24 </w:t>
      </w:r>
      <w:proofErr w:type="spellStart"/>
      <w:r w:rsidRPr="008D2F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là</w:t>
      </w:r>
      <w:proofErr w:type="spellEnd"/>
      <w:r w:rsidRPr="008D2F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D2F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gì</w:t>
      </w:r>
      <w:proofErr w:type="spellEnd"/>
      <w:r w:rsidRPr="008D2F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?</w:t>
      </w:r>
    </w:p>
    <w:p w14:paraId="512BC7B3" w14:textId="77777777" w:rsidR="00E83F8F" w:rsidRDefault="00E83F8F" w:rsidP="00941689">
      <w:pPr>
        <w:shd w:val="clear" w:color="auto" w:fill="FFFFFF"/>
        <w:spacing w:after="225" w:line="285" w:lineRule="atLeast"/>
        <w:ind w:left="72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Bitrix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công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cụ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xây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dựng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phát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triển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trên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nền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tảng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Bitrix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sitemanager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Bitrix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với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công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cụ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truyền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thông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nội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bộ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công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việc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khách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khả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năng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tùy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biến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cao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phù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hợp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với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mọi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loại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hình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doanh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nghiệp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49933C7F" w14:textId="2C598978" w:rsidR="00E83F8F" w:rsidRDefault="00E83F8F" w:rsidP="00E83F8F">
      <w:pPr>
        <w:shd w:val="clear" w:color="auto" w:fill="FFFFFF"/>
        <w:spacing w:after="225" w:line="285" w:lineRule="atLeast"/>
        <w:jc w:val="both"/>
        <w:textAlignment w:val="baseline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626262"/>
          <w:sz w:val="23"/>
          <w:szCs w:val="23"/>
          <w:shd w:val="clear" w:color="auto" w:fill="FFFFFF"/>
        </w:rPr>
        <w:t xml:space="preserve"> </w:t>
      </w:r>
      <w:r w:rsidR="00941689">
        <w:rPr>
          <w:rFonts w:ascii="Arial" w:hAnsi="Arial" w:cs="Arial"/>
          <w:color w:val="626262"/>
          <w:sz w:val="23"/>
          <w:szCs w:val="23"/>
          <w:shd w:val="clear" w:color="auto" w:fill="FFFFFF"/>
        </w:rPr>
        <w:tab/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Bitrix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cung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cấp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phiên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bản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</w:t>
      </w:r>
    </w:p>
    <w:p w14:paraId="55290700" w14:textId="2805182D" w:rsidR="00543345" w:rsidRPr="00E83F8F" w:rsidRDefault="00E83F8F" w:rsidP="00941689">
      <w:pPr>
        <w:shd w:val="clear" w:color="auto" w:fill="FFFFFF"/>
        <w:spacing w:after="225" w:line="285" w:lineRule="atLeast"/>
        <w:ind w:firstLine="720"/>
        <w:jc w:val="both"/>
        <w:textAlignment w:val="baseline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+,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phiên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bản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tự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lưu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trữ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2A2370C2" w14:textId="73EC953E" w:rsidR="00E83F8F" w:rsidRPr="00E83F8F" w:rsidRDefault="00E83F8F" w:rsidP="00941689">
      <w:pPr>
        <w:shd w:val="clear" w:color="auto" w:fill="FFFFFF"/>
        <w:spacing w:after="225" w:line="285" w:lineRule="atLeast"/>
        <w:ind w:firstLine="72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+,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phiên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bản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lưu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trữ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điện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toán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đám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mây</w:t>
      </w:r>
      <w:proofErr w:type="spellEnd"/>
      <w:r w:rsidRPr="00E83F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093C109A" w14:textId="7ECD7DA1" w:rsidR="00941689" w:rsidRPr="008D2FBE" w:rsidRDefault="00941689" w:rsidP="00941689">
      <w:pPr>
        <w:pStyle w:val="Heading2"/>
        <w:numPr>
          <w:ilvl w:val="0"/>
          <w:numId w:val="1"/>
        </w:numPr>
        <w:shd w:val="clear" w:color="auto" w:fill="FFFFFF"/>
        <w:spacing w:before="0" w:beforeAutospacing="0" w:after="225" w:afterAutospacing="0" w:line="285" w:lineRule="atLeast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8D2FBE">
        <w:rPr>
          <w:color w:val="000000" w:themeColor="text1"/>
          <w:sz w:val="28"/>
          <w:szCs w:val="28"/>
        </w:rPr>
        <w:t>Một</w:t>
      </w:r>
      <w:proofErr w:type="spellEnd"/>
      <w:r w:rsidRPr="008D2FBE">
        <w:rPr>
          <w:color w:val="000000" w:themeColor="text1"/>
          <w:sz w:val="28"/>
          <w:szCs w:val="28"/>
        </w:rPr>
        <w:t xml:space="preserve"> </w:t>
      </w:r>
      <w:proofErr w:type="spellStart"/>
      <w:r w:rsidRPr="008D2FBE">
        <w:rPr>
          <w:color w:val="000000" w:themeColor="text1"/>
          <w:sz w:val="28"/>
          <w:szCs w:val="28"/>
        </w:rPr>
        <w:t>số</w:t>
      </w:r>
      <w:proofErr w:type="spellEnd"/>
      <w:r w:rsidRPr="008D2FBE">
        <w:rPr>
          <w:color w:val="000000" w:themeColor="text1"/>
          <w:sz w:val="28"/>
          <w:szCs w:val="28"/>
        </w:rPr>
        <w:t xml:space="preserve"> </w:t>
      </w:r>
      <w:proofErr w:type="spellStart"/>
      <w:r w:rsidRPr="008D2FBE">
        <w:rPr>
          <w:color w:val="000000" w:themeColor="text1"/>
          <w:sz w:val="28"/>
          <w:szCs w:val="28"/>
        </w:rPr>
        <w:t>ứng</w:t>
      </w:r>
      <w:proofErr w:type="spellEnd"/>
      <w:r w:rsidRPr="008D2FBE">
        <w:rPr>
          <w:color w:val="000000" w:themeColor="text1"/>
          <w:sz w:val="28"/>
          <w:szCs w:val="28"/>
        </w:rPr>
        <w:t xml:space="preserve"> </w:t>
      </w:r>
      <w:proofErr w:type="spellStart"/>
      <w:r w:rsidRPr="008D2FBE">
        <w:rPr>
          <w:color w:val="000000" w:themeColor="text1"/>
          <w:sz w:val="28"/>
          <w:szCs w:val="28"/>
        </w:rPr>
        <w:t>dụng</w:t>
      </w:r>
      <w:proofErr w:type="spellEnd"/>
      <w:r w:rsidRPr="008D2FBE">
        <w:rPr>
          <w:color w:val="000000" w:themeColor="text1"/>
          <w:sz w:val="28"/>
          <w:szCs w:val="28"/>
        </w:rPr>
        <w:t xml:space="preserve"> </w:t>
      </w:r>
      <w:proofErr w:type="spellStart"/>
      <w:r w:rsidRPr="008D2FBE">
        <w:rPr>
          <w:color w:val="000000" w:themeColor="text1"/>
          <w:sz w:val="28"/>
          <w:szCs w:val="28"/>
        </w:rPr>
        <w:t>nổi</w:t>
      </w:r>
      <w:proofErr w:type="spellEnd"/>
      <w:r w:rsidRPr="008D2FBE">
        <w:rPr>
          <w:color w:val="000000" w:themeColor="text1"/>
          <w:sz w:val="28"/>
          <w:szCs w:val="28"/>
        </w:rPr>
        <w:t xml:space="preserve"> </w:t>
      </w:r>
      <w:proofErr w:type="spellStart"/>
      <w:r w:rsidRPr="008D2FBE">
        <w:rPr>
          <w:color w:val="000000" w:themeColor="text1"/>
          <w:sz w:val="28"/>
          <w:szCs w:val="28"/>
        </w:rPr>
        <w:t>bật</w:t>
      </w:r>
      <w:proofErr w:type="spellEnd"/>
      <w:r w:rsidRPr="008D2FBE">
        <w:rPr>
          <w:color w:val="000000" w:themeColor="text1"/>
          <w:sz w:val="28"/>
          <w:szCs w:val="28"/>
        </w:rPr>
        <w:t xml:space="preserve"> </w:t>
      </w:r>
      <w:proofErr w:type="spellStart"/>
      <w:r w:rsidRPr="008D2FBE">
        <w:rPr>
          <w:color w:val="000000" w:themeColor="text1"/>
          <w:sz w:val="28"/>
          <w:szCs w:val="28"/>
        </w:rPr>
        <w:t>của</w:t>
      </w:r>
      <w:proofErr w:type="spellEnd"/>
      <w:r w:rsidRPr="008D2FBE">
        <w:rPr>
          <w:color w:val="000000" w:themeColor="text1"/>
          <w:sz w:val="28"/>
          <w:szCs w:val="28"/>
        </w:rPr>
        <w:t> Bitrix24:</w:t>
      </w:r>
    </w:p>
    <w:p w14:paraId="0D0B758C" w14:textId="7A4E93A2" w:rsidR="00941689" w:rsidRPr="00941689" w:rsidRDefault="00941689" w:rsidP="00941689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Cung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cấp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mạng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xã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hội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doanh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nghiệp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nội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bộ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năng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giao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tiếp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đa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chiều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như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chat,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gọi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video,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tạo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topic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trò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chuyện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theo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nhóm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4EF5E42" w14:textId="77777777" w:rsidR="00941689" w:rsidRPr="00941689" w:rsidRDefault="00941689" w:rsidP="00941689">
      <w:pPr>
        <w:numPr>
          <w:ilvl w:val="0"/>
          <w:numId w:val="2"/>
        </w:num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Cung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cấp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cụ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quản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quy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trình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làm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việc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linh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động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áp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mọi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doanh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nghiệp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B68732D" w14:textId="77777777" w:rsidR="00941689" w:rsidRPr="00941689" w:rsidRDefault="00941689" w:rsidP="00941689">
      <w:pPr>
        <w:numPr>
          <w:ilvl w:val="0"/>
          <w:numId w:val="2"/>
        </w:num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Cung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cấp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cụ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lưu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trữ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khai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thác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chia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sẻ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thông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tin,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tài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trực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tuyến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nội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bộ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doanh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nghiệp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dễ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dàng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đồng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bộ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bảo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mật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25A32B9" w14:textId="77777777" w:rsidR="00941689" w:rsidRPr="00941689" w:rsidRDefault="00941689" w:rsidP="00941689">
      <w:pPr>
        <w:numPr>
          <w:ilvl w:val="0"/>
          <w:numId w:val="2"/>
        </w:num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Cung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cấp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35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cụ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động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hóa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quản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vận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hành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doanh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nghiệp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trực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tuyến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86C4B66" w14:textId="77777777" w:rsidR="00941689" w:rsidRPr="00941689" w:rsidRDefault="00941689" w:rsidP="00941689">
      <w:pPr>
        <w:numPr>
          <w:ilvl w:val="0"/>
          <w:numId w:val="2"/>
        </w:num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Đặc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biệt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Bitrix24 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khả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năng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kết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nối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mềm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office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tạo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báo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cáo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chi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tiết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theo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từng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yêu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cầu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nghiệp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vụ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2866081" w14:textId="77777777" w:rsidR="00941689" w:rsidRPr="00941689" w:rsidRDefault="00941689" w:rsidP="00941689">
      <w:pPr>
        <w:numPr>
          <w:ilvl w:val="0"/>
          <w:numId w:val="2"/>
        </w:num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truy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cập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dễ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dàng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nhiều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thiết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bị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Máy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laptop, </w:t>
      </w:r>
      <w:proofErr w:type="gram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smartphone,…</w:t>
      </w:r>
      <w:proofErr w:type="gramEnd"/>
    </w:p>
    <w:p w14:paraId="03C22A96" w14:textId="77777777" w:rsidR="00941689" w:rsidRPr="00941689" w:rsidRDefault="00941689" w:rsidP="00941689">
      <w:pPr>
        <w:numPr>
          <w:ilvl w:val="0"/>
          <w:numId w:val="2"/>
        </w:num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Giao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diện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thân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thiện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dễ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tùy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chỉnh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theo</w:t>
      </w:r>
      <w:proofErr w:type="spellEnd"/>
      <w:proofErr w:type="gram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yêu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cầu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riêng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phù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văn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hóa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mỗi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doanh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nghiệp</w:t>
      </w:r>
      <w:proofErr w:type="spellEnd"/>
      <w:r w:rsidRPr="00941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AA90F89" w14:textId="547BBC63" w:rsidR="008D2FBE" w:rsidRPr="008D2FBE" w:rsidRDefault="009C0ED2" w:rsidP="008D2FBE">
      <w:pPr>
        <w:pStyle w:val="Heading2"/>
        <w:numPr>
          <w:ilvl w:val="0"/>
          <w:numId w:val="1"/>
        </w:numPr>
        <w:spacing w:before="300" w:beforeAutospacing="0" w:after="150" w:afterAutospacing="0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Lịch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sử</w:t>
      </w:r>
      <w:proofErr w:type="spellEnd"/>
      <w:r w:rsidR="008D2FBE" w:rsidRPr="008D2FB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8D2FBE" w:rsidRPr="008D2FBE">
        <w:rPr>
          <w:color w:val="000000" w:themeColor="text1"/>
          <w:sz w:val="28"/>
          <w:szCs w:val="28"/>
          <w:shd w:val="clear" w:color="auto" w:fill="FFFFFF"/>
        </w:rPr>
        <w:t>công</w:t>
      </w:r>
      <w:proofErr w:type="spellEnd"/>
      <w:r w:rsidR="008D2FBE" w:rsidRPr="008D2FBE">
        <w:rPr>
          <w:color w:val="000000" w:themeColor="text1"/>
          <w:sz w:val="28"/>
          <w:szCs w:val="28"/>
          <w:shd w:val="clear" w:color="auto" w:fill="FFFFFF"/>
        </w:rPr>
        <w:t xml:space="preserve"> ty </w:t>
      </w:r>
      <w:proofErr w:type="spellStart"/>
      <w:r w:rsidR="008D2FBE" w:rsidRPr="008D2FBE">
        <w:rPr>
          <w:color w:val="000000" w:themeColor="text1"/>
          <w:sz w:val="28"/>
          <w:szCs w:val="28"/>
          <w:shd w:val="clear" w:color="auto" w:fill="FFFFFF"/>
        </w:rPr>
        <w:t>Bitrix</w:t>
      </w:r>
      <w:proofErr w:type="spellEnd"/>
      <w:r w:rsidR="008D2FBE" w:rsidRPr="008D2FBE">
        <w:rPr>
          <w:color w:val="000000" w:themeColor="text1"/>
          <w:sz w:val="28"/>
          <w:szCs w:val="28"/>
          <w:shd w:val="clear" w:color="auto" w:fill="FFFFFF"/>
        </w:rPr>
        <w:t xml:space="preserve"> – </w:t>
      </w:r>
      <w:proofErr w:type="spellStart"/>
      <w:r w:rsidR="008D2FBE" w:rsidRPr="008D2FBE">
        <w:rPr>
          <w:color w:val="000000" w:themeColor="text1"/>
          <w:sz w:val="28"/>
          <w:szCs w:val="28"/>
          <w:shd w:val="clear" w:color="auto" w:fill="FFFFFF"/>
        </w:rPr>
        <w:t>Đơn</w:t>
      </w:r>
      <w:proofErr w:type="spellEnd"/>
      <w:r w:rsidR="008D2FBE" w:rsidRPr="008D2FB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8D2FBE" w:rsidRPr="008D2FBE">
        <w:rPr>
          <w:color w:val="000000" w:themeColor="text1"/>
          <w:sz w:val="28"/>
          <w:szCs w:val="28"/>
          <w:shd w:val="clear" w:color="auto" w:fill="FFFFFF"/>
        </w:rPr>
        <w:t>vị</w:t>
      </w:r>
      <w:proofErr w:type="spellEnd"/>
      <w:r w:rsidR="008D2FBE" w:rsidRPr="008D2FB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8D2FBE" w:rsidRPr="008D2FBE">
        <w:rPr>
          <w:color w:val="000000" w:themeColor="text1"/>
          <w:sz w:val="28"/>
          <w:szCs w:val="28"/>
          <w:shd w:val="clear" w:color="auto" w:fill="FFFFFF"/>
        </w:rPr>
        <w:t>phát</w:t>
      </w:r>
      <w:proofErr w:type="spellEnd"/>
      <w:r w:rsidR="008D2FBE" w:rsidRPr="008D2FB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8D2FBE" w:rsidRPr="008D2FBE">
        <w:rPr>
          <w:color w:val="000000" w:themeColor="text1"/>
          <w:sz w:val="28"/>
          <w:szCs w:val="28"/>
          <w:shd w:val="clear" w:color="auto" w:fill="FFFFFF"/>
        </w:rPr>
        <w:t>triển</w:t>
      </w:r>
      <w:proofErr w:type="spellEnd"/>
      <w:r w:rsidR="008D2FBE" w:rsidRPr="008D2FB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8D2FBE" w:rsidRPr="008D2FBE">
        <w:rPr>
          <w:color w:val="000000" w:themeColor="text1"/>
          <w:sz w:val="28"/>
          <w:szCs w:val="28"/>
          <w:shd w:val="clear" w:color="auto" w:fill="FFFFFF"/>
        </w:rPr>
        <w:t>sản</w:t>
      </w:r>
      <w:proofErr w:type="spellEnd"/>
      <w:r w:rsidR="008D2FBE" w:rsidRPr="008D2FB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8D2FBE" w:rsidRPr="008D2FBE">
        <w:rPr>
          <w:color w:val="000000" w:themeColor="text1"/>
          <w:sz w:val="28"/>
          <w:szCs w:val="28"/>
          <w:shd w:val="clear" w:color="auto" w:fill="FFFFFF"/>
        </w:rPr>
        <w:t>phẩm</w:t>
      </w:r>
      <w:proofErr w:type="spellEnd"/>
      <w:r w:rsidR="008D2FBE" w:rsidRPr="008D2FBE">
        <w:rPr>
          <w:color w:val="000000" w:themeColor="text1"/>
          <w:sz w:val="28"/>
          <w:szCs w:val="28"/>
          <w:shd w:val="clear" w:color="auto" w:fill="FFFFFF"/>
        </w:rPr>
        <w:t xml:space="preserve"> Bitrix24</w:t>
      </w:r>
    </w:p>
    <w:p w14:paraId="63015F80" w14:textId="18BC000E" w:rsidR="00E83F8F" w:rsidRPr="00DF3014" w:rsidRDefault="00DF3014" w:rsidP="00DF30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Tổng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công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ty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Bitrix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với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bề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dày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18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năm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phát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triển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công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nghệ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web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với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khoảng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6500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đối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tác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trên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toàn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thế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giới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̀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hơn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1,000.000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khách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trên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thế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giới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nhiều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khách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trong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top Fortune 500 </w:t>
      </w:r>
      <w:proofErr w:type="spellStart"/>
      <w:proofErr w:type="gram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như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:</w:t>
      </w:r>
      <w:proofErr w:type="gram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Xerox, Toshiba, Epson,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Samsung,Panasonic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Volks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wagen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Huyndai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KIA, VTB,…</w:t>
      </w:r>
    </w:p>
    <w:p w14:paraId="7F5ACD16" w14:textId="6271E32A" w:rsidR="00DF3014" w:rsidRPr="00DF3014" w:rsidRDefault="00DF3014" w:rsidP="00DF30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Hệ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thống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doanh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nghiệp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Bitrix24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tiền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thân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giải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pháp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Bitrix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Intranet Portal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xây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dựng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dựa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trên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công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nghệ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web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Bitrix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Site manager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của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Nga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ứng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dụng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trên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10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năm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tại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thị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trường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Nga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Đông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Âu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4624B99E" w14:textId="3970B47E" w:rsidR="00DF3014" w:rsidRPr="00DF3014" w:rsidRDefault="00DF3014" w:rsidP="00DF30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Tại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Nga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Đông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Âu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Bitrix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Intranet Portal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kết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hợp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với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tổng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công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ty 1C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giải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pháp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doanh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nghiệp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chiếm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tới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60%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thị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phần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Đây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xem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hệ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thống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doanh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nghiệp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nội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bộ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nhiều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doanh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nghiệp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sử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dụng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33C91845" w14:textId="6C7AD4B6" w:rsidR="00DF3014" w:rsidRPr="00DF3014" w:rsidRDefault="00DF3014" w:rsidP="00DF30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Từ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năm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2012,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để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tận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dụng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nền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tảng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công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nghệ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kỹ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thuật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của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Nga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tri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thức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của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Hoa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Kỳ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tổng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công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ty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Bitrix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tại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Nga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tách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thành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lập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công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ty Bitrix24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tại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Hoa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Kỳ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bắt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đầu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cải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tiến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sản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phẩm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Bitrix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Intranet Portal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phù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hợp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với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thị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trường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toàn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cầu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đổi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tên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thành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Bitrix24.</w:t>
      </w:r>
    </w:p>
    <w:p w14:paraId="3F3F3B8F" w14:textId="3506E5B6" w:rsidR="00DF3014" w:rsidRPr="00DF3014" w:rsidRDefault="00DF3014" w:rsidP="00DF30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T</w:t>
      </w:r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ừ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đó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đến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nay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đã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hơn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4.000.000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doanh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nghiệp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trên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thế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giới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đã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ứng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dụng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Bitrix24 (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số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liệu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hãng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Bitrix24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thống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kê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tính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tới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năm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2018)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cho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doanh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nghiệp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hiện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tại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với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chiến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lược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phát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triển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của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mình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Bitrix24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đã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trở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thành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thương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hiệu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giải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pháp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thế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giới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đón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nhận</w:t>
      </w:r>
      <w:proofErr w:type="spellEnd"/>
      <w:r w:rsidRPr="00DF30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2F996759" w14:textId="02F8E6B7" w:rsidR="00DF3014" w:rsidRPr="00DF3014" w:rsidRDefault="00DF3014" w:rsidP="00DF3014">
      <w:pPr>
        <w:pStyle w:val="Heading2"/>
        <w:numPr>
          <w:ilvl w:val="0"/>
          <w:numId w:val="1"/>
        </w:numPr>
        <w:shd w:val="clear" w:color="auto" w:fill="FFFFFF"/>
        <w:spacing w:before="300" w:beforeAutospacing="0" w:after="150" w:afterAutospacing="0"/>
        <w:jc w:val="both"/>
        <w:rPr>
          <w:color w:val="000000" w:themeColor="text1"/>
          <w:sz w:val="28"/>
          <w:szCs w:val="28"/>
        </w:rPr>
      </w:pPr>
      <w:proofErr w:type="spellStart"/>
      <w:r w:rsidRPr="00DF3014">
        <w:rPr>
          <w:color w:val="000000" w:themeColor="text1"/>
          <w:sz w:val="28"/>
          <w:szCs w:val="28"/>
        </w:rPr>
        <w:t>Đại</w:t>
      </w:r>
      <w:proofErr w:type="spellEnd"/>
      <w:r w:rsidRPr="00DF3014">
        <w:rPr>
          <w:color w:val="000000" w:themeColor="text1"/>
          <w:sz w:val="28"/>
          <w:szCs w:val="28"/>
        </w:rPr>
        <w:t xml:space="preserve"> </w:t>
      </w:r>
      <w:proofErr w:type="spellStart"/>
      <w:r w:rsidRPr="00DF3014">
        <w:rPr>
          <w:color w:val="000000" w:themeColor="text1"/>
          <w:sz w:val="28"/>
          <w:szCs w:val="28"/>
        </w:rPr>
        <w:t>diện</w:t>
      </w:r>
      <w:proofErr w:type="spellEnd"/>
      <w:r w:rsidRPr="00DF3014">
        <w:rPr>
          <w:color w:val="000000" w:themeColor="text1"/>
          <w:sz w:val="28"/>
          <w:szCs w:val="28"/>
        </w:rPr>
        <w:t xml:space="preserve"> </w:t>
      </w:r>
      <w:proofErr w:type="spellStart"/>
      <w:r w:rsidRPr="00DF3014">
        <w:rPr>
          <w:color w:val="000000" w:themeColor="text1"/>
          <w:sz w:val="28"/>
          <w:szCs w:val="28"/>
        </w:rPr>
        <w:t>triển</w:t>
      </w:r>
      <w:proofErr w:type="spellEnd"/>
      <w:r w:rsidRPr="00DF3014">
        <w:rPr>
          <w:color w:val="000000" w:themeColor="text1"/>
          <w:sz w:val="28"/>
          <w:szCs w:val="28"/>
        </w:rPr>
        <w:t xml:space="preserve"> </w:t>
      </w:r>
      <w:proofErr w:type="spellStart"/>
      <w:r w:rsidRPr="00DF3014">
        <w:rPr>
          <w:color w:val="000000" w:themeColor="text1"/>
          <w:sz w:val="28"/>
          <w:szCs w:val="28"/>
        </w:rPr>
        <w:t>khai</w:t>
      </w:r>
      <w:proofErr w:type="spellEnd"/>
      <w:r w:rsidRPr="00DF3014">
        <w:rPr>
          <w:color w:val="000000" w:themeColor="text1"/>
          <w:sz w:val="28"/>
          <w:szCs w:val="28"/>
        </w:rPr>
        <w:t xml:space="preserve"> Bitrix24 </w:t>
      </w:r>
      <w:proofErr w:type="spellStart"/>
      <w:r w:rsidRPr="00DF3014">
        <w:rPr>
          <w:color w:val="000000" w:themeColor="text1"/>
          <w:sz w:val="28"/>
          <w:szCs w:val="28"/>
        </w:rPr>
        <w:t>tại</w:t>
      </w:r>
      <w:proofErr w:type="spellEnd"/>
      <w:r w:rsidRPr="00DF3014">
        <w:rPr>
          <w:color w:val="000000" w:themeColor="text1"/>
          <w:sz w:val="28"/>
          <w:szCs w:val="28"/>
        </w:rPr>
        <w:t xml:space="preserve"> </w:t>
      </w:r>
      <w:proofErr w:type="spellStart"/>
      <w:r w:rsidRPr="00DF3014">
        <w:rPr>
          <w:color w:val="000000" w:themeColor="text1"/>
          <w:sz w:val="28"/>
          <w:szCs w:val="28"/>
        </w:rPr>
        <w:t>Việt</w:t>
      </w:r>
      <w:proofErr w:type="spellEnd"/>
      <w:r w:rsidRPr="00DF3014">
        <w:rPr>
          <w:color w:val="000000" w:themeColor="text1"/>
          <w:sz w:val="28"/>
          <w:szCs w:val="28"/>
        </w:rPr>
        <w:t xml:space="preserve"> Nam </w:t>
      </w:r>
      <w:proofErr w:type="spellStart"/>
      <w:r w:rsidRPr="00DF3014">
        <w:rPr>
          <w:color w:val="000000" w:themeColor="text1"/>
          <w:sz w:val="28"/>
          <w:szCs w:val="28"/>
        </w:rPr>
        <w:t>và</w:t>
      </w:r>
      <w:proofErr w:type="spellEnd"/>
      <w:r w:rsidRPr="00DF3014">
        <w:rPr>
          <w:color w:val="000000" w:themeColor="text1"/>
          <w:sz w:val="28"/>
          <w:szCs w:val="28"/>
        </w:rPr>
        <w:t xml:space="preserve"> </w:t>
      </w:r>
      <w:proofErr w:type="spellStart"/>
      <w:r w:rsidRPr="00DF3014">
        <w:rPr>
          <w:color w:val="000000" w:themeColor="text1"/>
          <w:sz w:val="28"/>
          <w:szCs w:val="28"/>
        </w:rPr>
        <w:t>Châu</w:t>
      </w:r>
      <w:proofErr w:type="spellEnd"/>
      <w:r w:rsidRPr="00DF3014">
        <w:rPr>
          <w:color w:val="000000" w:themeColor="text1"/>
          <w:sz w:val="28"/>
          <w:szCs w:val="28"/>
        </w:rPr>
        <w:t xml:space="preserve"> Á Vitranet24:</w:t>
      </w:r>
    </w:p>
    <w:p w14:paraId="64A74737" w14:textId="5BC29095" w:rsidR="00DF3014" w:rsidRPr="00B16FF3" w:rsidRDefault="00DF3014" w:rsidP="00DF30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Ở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khu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vực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Châu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Á Vitranet24 là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đại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diện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công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nghê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̣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̀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triển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khai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dư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̣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án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duy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nhất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được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cấp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chứng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chỉ Master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vê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̀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nền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tảng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Bitrix24 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̀ có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đu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̉ khả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năng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nâng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cấp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phát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triển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giải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pháp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từ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đơn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giản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đến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phức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tạp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trên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hê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̣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thống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này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14:paraId="52318BFB" w14:textId="5B975467" w:rsidR="00DF3014" w:rsidRPr="00B16FF3" w:rsidRDefault="00B16FF3" w:rsidP="00DF30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</w:t>
      </w:r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iải</w:t>
      </w:r>
      <w:proofErr w:type="spellEnd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quyết</w:t>
      </w:r>
      <w:proofErr w:type="spellEnd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rất</w:t>
      </w:r>
      <w:proofErr w:type="spellEnd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nhiều</w:t>
      </w:r>
      <w:proofErr w:type="spellEnd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các</w:t>
      </w:r>
      <w:proofErr w:type="spellEnd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bài</w:t>
      </w:r>
      <w:proofErr w:type="spellEnd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toán</w:t>
      </w:r>
      <w:proofErr w:type="spellEnd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khó</w:t>
      </w:r>
      <w:proofErr w:type="spellEnd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phức</w:t>
      </w:r>
      <w:proofErr w:type="spellEnd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tạp</w:t>
      </w:r>
      <w:proofErr w:type="spellEnd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trên</w:t>
      </w:r>
      <w:proofErr w:type="spellEnd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hệ</w:t>
      </w:r>
      <w:proofErr w:type="spellEnd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thống</w:t>
      </w:r>
      <w:proofErr w:type="spellEnd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Bitrix24 </w:t>
      </w:r>
      <w:proofErr w:type="spellStart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cho</w:t>
      </w:r>
      <w:proofErr w:type="spellEnd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khách</w:t>
      </w:r>
      <w:proofErr w:type="spellEnd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ở </w:t>
      </w:r>
      <w:proofErr w:type="spellStart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Ấn</w:t>
      </w:r>
      <w:proofErr w:type="spellEnd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Độ</w:t>
      </w:r>
      <w:proofErr w:type="spellEnd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Đức</w:t>
      </w:r>
      <w:proofErr w:type="spellEnd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Iran, </w:t>
      </w:r>
      <w:proofErr w:type="spellStart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Nhật</w:t>
      </w:r>
      <w:proofErr w:type="spellEnd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Bản</w:t>
      </w:r>
      <w:proofErr w:type="spellEnd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Hong Kong, </w:t>
      </w:r>
      <w:proofErr w:type="spellStart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Việt</w:t>
      </w:r>
      <w:proofErr w:type="spellEnd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Nam,…</w:t>
      </w:r>
      <w:proofErr w:type="gramEnd"/>
      <w:r w:rsidR="00DF3014"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14:paraId="578DDF3D" w14:textId="413A04F1" w:rsidR="00B16FF3" w:rsidRPr="00D07281" w:rsidRDefault="00B16FF3" w:rsidP="00DF30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Vitranet24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thương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hiệu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chuyên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nghiên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cứu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xây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dựng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giải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pháp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bằng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công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nghệ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với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hơn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12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năm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kinh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nghiệm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triển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khai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ứng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dụng</w:t>
      </w:r>
      <w:proofErr w:type="spellEnd"/>
      <w:r w:rsidRPr="00B16F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Bitrix24.</w:t>
      </w:r>
    </w:p>
    <w:p w14:paraId="69DC71E8" w14:textId="77777777" w:rsidR="00D07281" w:rsidRPr="00B0225F" w:rsidRDefault="00D07281" w:rsidP="00D0728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14:paraId="23AF52CB" w14:textId="21232E89" w:rsidR="00B0225F" w:rsidRPr="00D07281" w:rsidRDefault="00B0225F" w:rsidP="00B02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0728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Các</w:t>
      </w:r>
      <w:proofErr w:type="spellEnd"/>
      <w:r w:rsidRPr="00D0728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phiên</w:t>
      </w:r>
      <w:proofErr w:type="spellEnd"/>
      <w:r w:rsidRPr="00D0728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bản</w:t>
      </w:r>
      <w:proofErr w:type="spellEnd"/>
    </w:p>
    <w:p w14:paraId="5DBD06C0" w14:textId="7E6345A4" w:rsidR="00B0225F" w:rsidRPr="00D07281" w:rsidRDefault="00B0225F" w:rsidP="00B022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Phiên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bản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Bitrix24.CRM: </w:t>
      </w:r>
      <w:proofErr w:type="spellStart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không</w:t>
      </w:r>
      <w:proofErr w:type="spellEnd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tính</w:t>
      </w:r>
      <w:proofErr w:type="spellEnd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năng</w:t>
      </w:r>
      <w:proofErr w:type="spellEnd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người</w:t>
      </w:r>
      <w:proofErr w:type="spellEnd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dùng</w:t>
      </w:r>
      <w:proofErr w:type="spellEnd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ngoài</w:t>
      </w:r>
      <w:proofErr w:type="spellEnd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hệ</w:t>
      </w:r>
      <w:proofErr w:type="spellEnd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thống</w:t>
      </w:r>
      <w:proofErr w:type="spellEnd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tính</w:t>
      </w:r>
      <w:proofErr w:type="spellEnd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năng</w:t>
      </w:r>
      <w:proofErr w:type="spellEnd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Elearning</w:t>
      </w:r>
      <w:proofErr w:type="spellEnd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Đào</w:t>
      </w:r>
      <w:proofErr w:type="spellEnd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tạo</w:t>
      </w:r>
      <w:proofErr w:type="spellEnd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trực</w:t>
      </w:r>
      <w:proofErr w:type="spellEnd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tuyến</w:t>
      </w:r>
      <w:proofErr w:type="spellEnd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quản</w:t>
      </w:r>
      <w:proofErr w:type="spellEnd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lý</w:t>
      </w:r>
      <w:proofErr w:type="spellEnd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tri </w:t>
      </w:r>
      <w:proofErr w:type="spellStart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thức</w:t>
      </w:r>
      <w:proofErr w:type="spellEnd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Helpdesk and ticketing (</w:t>
      </w:r>
      <w:proofErr w:type="spellStart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Tạo</w:t>
      </w:r>
      <w:proofErr w:type="spellEnd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phiếu</w:t>
      </w:r>
      <w:proofErr w:type="spellEnd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yêu</w:t>
      </w:r>
      <w:proofErr w:type="spellEnd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cầu</w:t>
      </w:r>
      <w:proofErr w:type="spellEnd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hỗ</w:t>
      </w:r>
      <w:proofErr w:type="spellEnd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trợ</w:t>
      </w:r>
      <w:proofErr w:type="spellEnd"/>
      <w:r w:rsidR="00D07281"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). </w:t>
      </w:r>
    </w:p>
    <w:p w14:paraId="4173A588" w14:textId="6B06CD1B" w:rsidR="00D07281" w:rsidRPr="00D07281" w:rsidRDefault="00D07281" w:rsidP="00B022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Phiên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bản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Bitrix24 Business</w:t>
      </w:r>
    </w:p>
    <w:p w14:paraId="7EF76CE1" w14:textId="24AC9865" w:rsidR="00D07281" w:rsidRPr="00D07281" w:rsidRDefault="00D07281" w:rsidP="00B022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Phiên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bản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Bitrix24 Enterprise</w:t>
      </w:r>
    </w:p>
    <w:p w14:paraId="0C5F30F1" w14:textId="6B914798" w:rsidR="00D07281" w:rsidRPr="00D07281" w:rsidRDefault="00D07281" w:rsidP="00D07281">
      <w:pPr>
        <w:ind w:left="720"/>
        <w:rPr>
          <w:rFonts w:ascii="Times New Roman" w:hAnsi="Times New Roman" w:cs="Times New Roman"/>
          <w:sz w:val="24"/>
          <w:szCs w:val="24"/>
        </w:rPr>
      </w:pPr>
      <w:r w:rsidRPr="00D07281">
        <w:rPr>
          <w:rFonts w:ascii="Times New Roman" w:hAnsi="Times New Roman" w:cs="Times New Roman"/>
          <w:sz w:val="24"/>
          <w:szCs w:val="24"/>
        </w:rPr>
        <w:t>=&gt;</w:t>
      </w:r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So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hai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phiên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bản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Business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CRM,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thì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phiên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bản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Enterprise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thêm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tính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năng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Muti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devision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Quản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lý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nhiều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văn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phòng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chi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nhánh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cluster (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Phân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tải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server)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dành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cho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công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ty,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tập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đoàn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lớn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nhiều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nhân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sự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nhiều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văn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phòng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đòi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hỏi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sử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dụng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nhiều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dữ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liệu</w:t>
      </w:r>
      <w:proofErr w:type="spellEnd"/>
      <w:r w:rsidRPr="00D07281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</w:p>
    <w:sectPr w:rsidR="00D07281" w:rsidRPr="00D07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42312"/>
    <w:multiLevelType w:val="multilevel"/>
    <w:tmpl w:val="2638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B6EB7"/>
    <w:multiLevelType w:val="multilevel"/>
    <w:tmpl w:val="85C2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A706C"/>
    <w:multiLevelType w:val="multilevel"/>
    <w:tmpl w:val="5DA2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863A0"/>
    <w:multiLevelType w:val="hybridMultilevel"/>
    <w:tmpl w:val="892AA884"/>
    <w:lvl w:ilvl="0" w:tplc="09626C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9A377E"/>
    <w:multiLevelType w:val="multilevel"/>
    <w:tmpl w:val="2F82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8D3297"/>
    <w:multiLevelType w:val="multilevel"/>
    <w:tmpl w:val="24EA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A095A"/>
    <w:multiLevelType w:val="multilevel"/>
    <w:tmpl w:val="D3E4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9B4F06"/>
    <w:multiLevelType w:val="hybridMultilevel"/>
    <w:tmpl w:val="ECC27C72"/>
    <w:lvl w:ilvl="0" w:tplc="E02215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44885"/>
    <w:multiLevelType w:val="multilevel"/>
    <w:tmpl w:val="A202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8F"/>
    <w:rsid w:val="0035153A"/>
    <w:rsid w:val="00543345"/>
    <w:rsid w:val="006E2A77"/>
    <w:rsid w:val="008D2FBE"/>
    <w:rsid w:val="00941689"/>
    <w:rsid w:val="009C0ED2"/>
    <w:rsid w:val="00B0225F"/>
    <w:rsid w:val="00B16FF3"/>
    <w:rsid w:val="00D07281"/>
    <w:rsid w:val="00DF3014"/>
    <w:rsid w:val="00E8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95D1"/>
  <w15:chartTrackingRefBased/>
  <w15:docId w15:val="{272E5A95-F9B9-40A6-98AE-8BD8E9C3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3F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3F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41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7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Manh</dc:creator>
  <cp:keywords/>
  <dc:description/>
  <cp:lastModifiedBy>Duy Manh</cp:lastModifiedBy>
  <cp:revision>3</cp:revision>
  <dcterms:created xsi:type="dcterms:W3CDTF">2019-03-08T17:39:00Z</dcterms:created>
  <dcterms:modified xsi:type="dcterms:W3CDTF">2019-03-10T17:18:00Z</dcterms:modified>
</cp:coreProperties>
</file>