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trình bày và demo</w:t>
      </w:r>
    </w:p>
    <w:p>
      <w:r>
        <w:t>28 phút • đề xuất người trình bày để nhóm phân công lại khi diễn tập • bản v1</w:t>
      </w:r>
    </w:p>
    <w:p>
      <w:r>
        <w:t>Mục tiêu là chứng minh luồng vận hành xuyên vai trò, gồm cả một nhánh bị từ chối và một tình huống tiền về không khớp. Bộ 5 slide dành khoảng 6 phút, demo khoảng 18 phút, bằng chứng và hỏi đáp 4 phút. Giữ slide 5 làm màn điều hướng khi chuyển sang trình duyệt.</w:t>
      </w:r>
    </w:p>
    <w:tbl>
      <w:tblPr>
        <w:tblStyle w:val="LightShading-Accent1"/>
        <w:tblW w:type="auto" w:w="0"/>
        <w:tblLook w:firstColumn="1" w:firstRow="1" w:lastColumn="0" w:lastRow="0" w:noHBand="0" w:noVBand="1" w:val="04A0"/>
      </w:tblPr>
      <w:tblGrid>
        <w:gridCol w:w="2509"/>
        <w:gridCol w:w="2509"/>
        <w:gridCol w:w="2509"/>
        <w:gridCol w:w="2509"/>
      </w:tblGrid>
      <w:tr>
        <w:trPr>
          <w:tblHeader/>
        </w:trPr>
        <w:tc>
          <w:tcPr>
            <w:tcW w:type="dxa" w:w="2509"/>
          </w:tcPr>
          <w:p>
            <w:r>
              <w:rPr>
                <w:sz w:val="17"/>
              </w:rPr>
              <w:t>Mốc</w:t>
            </w:r>
          </w:p>
        </w:tc>
        <w:tc>
          <w:tcPr>
            <w:tcW w:type="dxa" w:w="2509"/>
          </w:tcPr>
          <w:p>
            <w:r>
              <w:rPr>
                <w:sz w:val="17"/>
              </w:rPr>
              <w:t>Phút</w:t>
            </w:r>
          </w:p>
        </w:tc>
        <w:tc>
          <w:tcPr>
            <w:tcW w:type="dxa" w:w="2509"/>
          </w:tcPr>
          <w:p>
            <w:r>
              <w:rPr>
                <w:sz w:val="17"/>
              </w:rPr>
              <w:t>Người đề xuất</w:t>
            </w:r>
          </w:p>
        </w:tc>
        <w:tc>
          <w:tcPr>
            <w:tcW w:type="dxa" w:w="2509"/>
          </w:tcPr>
          <w:p>
            <w:r>
              <w:rPr>
                <w:sz w:val="17"/>
              </w:rPr>
              <w:t>Nội dung / thành công</w:t>
            </w:r>
          </w:p>
        </w:tc>
      </w:tr>
      <w:tr>
        <w:tc>
          <w:tcPr>
            <w:tcW w:type="dxa" w:w="2509"/>
          </w:tcPr>
          <w:p>
            <w:r>
              <w:rPr>
                <w:sz w:val="17"/>
              </w:rPr>
              <w:t>00:00–02:00</w:t>
            </w:r>
          </w:p>
        </w:tc>
        <w:tc>
          <w:tcPr>
            <w:tcW w:type="dxa" w:w="2509"/>
          </w:tcPr>
          <w:p>
            <w:r>
              <w:rPr>
                <w:sz w:val="17"/>
              </w:rPr>
              <w:t>2</w:t>
            </w:r>
          </w:p>
        </w:tc>
        <w:tc>
          <w:tcPr>
            <w:tcW w:type="dxa" w:w="2509"/>
          </w:tcPr>
          <w:p>
            <w:r>
              <w:rPr>
                <w:sz w:val="17"/>
              </w:rPr>
              <w:t>Khải</w:t>
            </w:r>
          </w:p>
        </w:tc>
        <w:tc>
          <w:tcPr>
            <w:tcW w:type="dxa" w:w="2509"/>
          </w:tcPr>
          <w:p>
            <w:r>
              <w:rPr>
                <w:sz w:val="17"/>
              </w:rPr>
              <w:t>Slide 1–2</w:t>
              <w:br/>
              <w:t>Giới thiệu bốn thành viên, vấn đề vận hành và phạm vi đã làm.</w:t>
              <w:br/>
              <w:t>Không đọc liệt kê tính năng; nêu một ca tiền về nhưng lớp chưa được đăng ký.</w:t>
            </w:r>
          </w:p>
        </w:tc>
      </w:tr>
      <w:tr>
        <w:tc>
          <w:tcPr>
            <w:tcW w:type="dxa" w:w="2509"/>
          </w:tcPr>
          <w:p>
            <w:r>
              <w:rPr>
                <w:sz w:val="17"/>
              </w:rPr>
              <w:t>02:00–05:00</w:t>
            </w:r>
          </w:p>
        </w:tc>
        <w:tc>
          <w:tcPr>
            <w:tcW w:type="dxa" w:w="2509"/>
          </w:tcPr>
          <w:p>
            <w:r>
              <w:rPr>
                <w:sz w:val="17"/>
              </w:rPr>
              <w:t>3</w:t>
            </w:r>
          </w:p>
        </w:tc>
        <w:tc>
          <w:tcPr>
            <w:tcW w:type="dxa" w:w="2509"/>
          </w:tcPr>
          <w:p>
            <w:r>
              <w:rPr>
                <w:sz w:val="17"/>
              </w:rPr>
              <w:t>Bảo / Khôi</w:t>
            </w:r>
          </w:p>
        </w:tc>
        <w:tc>
          <w:tcPr>
            <w:tcW w:type="dxa" w:w="2509"/>
          </w:tcPr>
          <w:p>
            <w:r>
              <w:rPr>
                <w:sz w:val="17"/>
              </w:rPr>
              <w:t>Slide 3–4</w:t>
              <w:br/>
              <w:t>Giải pháp theo bốn vai trò; giải thích FE → API → DB, payment và outbox.</w:t>
              <w:br/>
              <w:t>Phân biệt gói tự tập và khóa; chỉ ra quyền được kiểm tra ở API.</w:t>
            </w:r>
          </w:p>
        </w:tc>
      </w:tr>
      <w:tr>
        <w:tc>
          <w:tcPr>
            <w:tcW w:type="dxa" w:w="2509"/>
          </w:tcPr>
          <w:p>
            <w:r>
              <w:rPr>
                <w:sz w:val="17"/>
              </w:rPr>
              <w:t>05:00–06:00</w:t>
            </w:r>
          </w:p>
        </w:tc>
        <w:tc>
          <w:tcPr>
            <w:tcW w:type="dxa" w:w="2509"/>
          </w:tcPr>
          <w:p>
            <w:r>
              <w:rPr>
                <w:sz w:val="17"/>
              </w:rPr>
              <w:t>1</w:t>
            </w:r>
          </w:p>
        </w:tc>
        <w:tc>
          <w:tcPr>
            <w:tcW w:type="dxa" w:w="2509"/>
          </w:tcPr>
          <w:p>
            <w:r>
              <w:rPr>
                <w:sz w:val="17"/>
              </w:rPr>
              <w:t>Nhanh</w:t>
            </w:r>
          </w:p>
        </w:tc>
        <w:tc>
          <w:tcPr>
            <w:tcW w:type="dxa" w:w="2509"/>
          </w:tcPr>
          <w:p>
            <w:r>
              <w:rPr>
                <w:sz w:val="17"/>
              </w:rPr>
              <w:t>Slide 5</w:t>
              <w:br/>
              <w:t>Mở kịch bản demo, tình huống lỗi và tiêu chí thành công.</w:t>
              <w:br/>
              <w:t>Chuyển sang bốn browser profile đã đăng nhập sẵn.</w:t>
            </w:r>
          </w:p>
        </w:tc>
      </w:tr>
      <w:tr>
        <w:tc>
          <w:tcPr>
            <w:tcW w:type="dxa" w:w="2509"/>
          </w:tcPr>
          <w:p>
            <w:r>
              <w:rPr>
                <w:sz w:val="17"/>
              </w:rPr>
              <w:t>06:00–10:00</w:t>
            </w:r>
          </w:p>
        </w:tc>
        <w:tc>
          <w:tcPr>
            <w:tcW w:type="dxa" w:w="2509"/>
          </w:tcPr>
          <w:p>
            <w:r>
              <w:rPr>
                <w:sz w:val="17"/>
              </w:rPr>
              <w:t>4</w:t>
            </w:r>
          </w:p>
        </w:tc>
        <w:tc>
          <w:tcPr>
            <w:tcW w:type="dxa" w:w="2509"/>
          </w:tcPr>
          <w:p>
            <w:r>
              <w:rPr>
                <w:sz w:val="17"/>
              </w:rPr>
              <w:t>Nhanh</w:t>
            </w:r>
          </w:p>
        </w:tc>
        <w:tc>
          <w:tcPr>
            <w:tcW w:type="dxa" w:w="2509"/>
          </w:tcPr>
          <w:p>
            <w:r>
              <w:rPr>
                <w:sz w:val="17"/>
              </w:rPr>
              <w:t>Hội viên → Hóa đơn → Đối soát</w:t>
              <w:br/>
              <w:t>Mua khóa/gói, hiện QR; dùng simulator local đã kiểm tra để ghi nhận thiếu tiền, chuyển bù đủ; hóa đơn PAID và quyền lợi xuất hiện.</w:t>
              <w:br/>
              <w:t>Không chuyển tiền thật. Nếu webhook không sẵn: dùng ca quầy thu tiền và nêu rõ đang thay kênh demo.</w:t>
            </w:r>
          </w:p>
        </w:tc>
      </w:tr>
      <w:tr>
        <w:tc>
          <w:tcPr>
            <w:tcW w:type="dxa" w:w="2509"/>
          </w:tcPr>
          <w:p>
            <w:r>
              <w:rPr>
                <w:sz w:val="17"/>
              </w:rPr>
              <w:t>10:00–13:00</w:t>
            </w:r>
          </w:p>
        </w:tc>
        <w:tc>
          <w:tcPr>
            <w:tcW w:type="dxa" w:w="2509"/>
          </w:tcPr>
          <w:p>
            <w:r>
              <w:rPr>
                <w:sz w:val="17"/>
              </w:rPr>
              <w:t>3</w:t>
            </w:r>
          </w:p>
        </w:tc>
        <w:tc>
          <w:tcPr>
            <w:tcW w:type="dxa" w:w="2509"/>
          </w:tcPr>
          <w:p>
            <w:r>
              <w:rPr>
                <w:sz w:val="17"/>
              </w:rPr>
              <w:t>Khải</w:t>
            </w:r>
          </w:p>
        </w:tc>
        <w:tc>
          <w:tcPr>
            <w:tcW w:type="dxa" w:w="2509"/>
          </w:tcPr>
          <w:p>
            <w:r>
              <w:rPr>
                <w:sz w:val="17"/>
              </w:rPr>
              <w:t>Lớp học và lịch tập</w:t>
              <w:br/>
              <w:t>Đăng ký lớp miễn phí; chọn lớp trùng giờ bị chặn; lễ tân đăng ký/hủy hộ và audit đúng actor.</w:t>
              <w:br/>
              <w:t>Lớp miễn phí không yêu cầu gói tự tập; không cố huỷ nhanh khóa đã trả tiền.</w:t>
            </w:r>
          </w:p>
        </w:tc>
      </w:tr>
      <w:tr>
        <w:tc>
          <w:tcPr>
            <w:tcW w:type="dxa" w:w="2509"/>
          </w:tcPr>
          <w:p>
            <w:r>
              <w:rPr>
                <w:sz w:val="17"/>
              </w:rPr>
              <w:t>13:00–16:00</w:t>
            </w:r>
          </w:p>
        </w:tc>
        <w:tc>
          <w:tcPr>
            <w:tcW w:type="dxa" w:w="2509"/>
          </w:tcPr>
          <w:p>
            <w:r>
              <w:rPr>
                <w:sz w:val="17"/>
              </w:rPr>
              <w:t>3</w:t>
            </w:r>
          </w:p>
        </w:tc>
        <w:tc>
          <w:tcPr>
            <w:tcW w:type="dxa" w:w="2509"/>
          </w:tcPr>
          <w:p>
            <w:r>
              <w:rPr>
                <w:sz w:val="17"/>
              </w:rPr>
              <w:t>Khôi</w:t>
            </w:r>
          </w:p>
        </w:tc>
        <w:tc>
          <w:tcPr>
            <w:tcW w:type="dxa" w:w="2509"/>
          </w:tcPr>
          <w:p>
            <w:r>
              <w:rPr>
                <w:sz w:val="17"/>
              </w:rPr>
              <w:t>Huấn luyện viên / Học viên của tôi</w:t>
              <w:br/>
              <w:t>Mở hồ sơ HLV; tắt chia sẻ liên hệ; hội viên đổi chia sẻ hồ sơ; HLV chỉ thấy phần được phép, ngoài phạm vi 403.</w:t>
              <w:br/>
              <w:t>Bốn profile browser tránh nhầm tài khoản. Không mở thông tin tài chính từ vai trò HLV.</w:t>
            </w:r>
          </w:p>
        </w:tc>
      </w:tr>
      <w:tr>
        <w:tc>
          <w:tcPr>
            <w:tcW w:type="dxa" w:w="2509"/>
          </w:tcPr>
          <w:p>
            <w:r>
              <w:rPr>
                <w:sz w:val="17"/>
              </w:rPr>
              <w:t>16:00–21:00</w:t>
            </w:r>
          </w:p>
        </w:tc>
        <w:tc>
          <w:tcPr>
            <w:tcW w:type="dxa" w:w="2509"/>
          </w:tcPr>
          <w:p>
            <w:r>
              <w:rPr>
                <w:sz w:val="17"/>
              </w:rPr>
              <w:t>5</w:t>
            </w:r>
          </w:p>
        </w:tc>
        <w:tc>
          <w:tcPr>
            <w:tcW w:type="dxa" w:w="2509"/>
          </w:tcPr>
          <w:p>
            <w:r>
              <w:rPr>
                <w:sz w:val="17"/>
              </w:rPr>
              <w:t>Bảo + Khải</w:t>
            </w:r>
          </w:p>
        </w:tc>
        <w:tc>
          <w:tcPr>
            <w:tcW w:type="dxa" w:w="2509"/>
          </w:tcPr>
          <w:p>
            <w:r>
              <w:rPr>
                <w:sz w:val="17"/>
              </w:rPr>
              <w:t>Tổng kết khóa học</w:t>
              <w:br/>
              <w:t>S4 Demo · Khoá Chờ HLV nộp: sửa kết quả, thử khác gợi ý thiếu nhận xét bị chặn; công bố; hội viên xem và tải PDF; đánh giá; quản lý mở lại có lý do.</w:t>
              <w:br/>
              <w:t>Giữ một lớp DRAFT trước buổi demo; nếu đã công bố dùng mở lại, không reset DB.</w:t>
            </w:r>
          </w:p>
        </w:tc>
      </w:tr>
      <w:tr>
        <w:tc>
          <w:tcPr>
            <w:tcW w:type="dxa" w:w="2509"/>
          </w:tcPr>
          <w:p>
            <w:r>
              <w:rPr>
                <w:sz w:val="17"/>
              </w:rPr>
              <w:t>21:00–24:00</w:t>
            </w:r>
          </w:p>
        </w:tc>
        <w:tc>
          <w:tcPr>
            <w:tcW w:type="dxa" w:w="2509"/>
          </w:tcPr>
          <w:p>
            <w:r>
              <w:rPr>
                <w:sz w:val="17"/>
              </w:rPr>
              <w:t>3</w:t>
            </w:r>
          </w:p>
        </w:tc>
        <w:tc>
          <w:tcPr>
            <w:tcW w:type="dxa" w:w="2509"/>
          </w:tcPr>
          <w:p>
            <w:r>
              <w:rPr>
                <w:sz w:val="17"/>
              </w:rPr>
              <w:t>Bảo</w:t>
            </w:r>
          </w:p>
        </w:tc>
        <w:tc>
          <w:tcPr>
            <w:tcW w:type="dxa" w:w="2509"/>
          </w:tcPr>
          <w:p>
            <w:r>
              <w:rPr>
                <w:sz w:val="17"/>
              </w:rPr>
              <w:t>Báo cáo</w:t>
              <w:br/>
              <w:t>Chọn năm hiện tại/nhóm tháng, so sánh kỳ trước, thu–hoàn–thuần, cơ cấu; tải Excel và đối chiếu bộ lọc.</w:t>
              <w:br/>
              <w:t>Giải thích CREDIT không cộng lại; kỳ trước 0 hiện dấu gạch; không bịa doanh thu thực tế từ dữ liệu giả.</w:t>
            </w:r>
          </w:p>
        </w:tc>
      </w:tr>
      <w:tr>
        <w:tc>
          <w:tcPr>
            <w:tcW w:type="dxa" w:w="2509"/>
          </w:tcPr>
          <w:p>
            <w:r>
              <w:rPr>
                <w:sz w:val="17"/>
              </w:rPr>
              <w:t>24:00–26:00</w:t>
            </w:r>
          </w:p>
        </w:tc>
        <w:tc>
          <w:tcPr>
            <w:tcW w:type="dxa" w:w="2509"/>
          </w:tcPr>
          <w:p>
            <w:r>
              <w:rPr>
                <w:sz w:val="17"/>
              </w:rPr>
              <w:t>2</w:t>
            </w:r>
          </w:p>
        </w:tc>
        <w:tc>
          <w:tcPr>
            <w:tcW w:type="dxa" w:w="2509"/>
          </w:tcPr>
          <w:p>
            <w:r>
              <w:rPr>
                <w:sz w:val="17"/>
              </w:rPr>
              <w:t>Cả nhóm</w:t>
            </w:r>
          </w:p>
        </w:tc>
        <w:tc>
          <w:tcPr>
            <w:tcW w:type="dxa" w:w="2509"/>
          </w:tcPr>
          <w:p>
            <w:r>
              <w:rPr>
                <w:sz w:val="17"/>
              </w:rPr>
              <w:t>Repo + Excel bằng chứng</w:t>
              <w:br/>
              <w:t>Mở commit liên quan, task gốc, timeline, test; nêu một lỗi mobile đã tái hiện và sửa.</w:t>
              <w:br/>
              <w:t>Không gọi task Review là Done; không dùng số commit làm điểm đánh giá cá nhân.</w:t>
            </w:r>
          </w:p>
        </w:tc>
      </w:tr>
      <w:tr>
        <w:tc>
          <w:tcPr>
            <w:tcW w:type="dxa" w:w="2509"/>
          </w:tcPr>
          <w:p>
            <w:r>
              <w:rPr>
                <w:sz w:val="17"/>
              </w:rPr>
              <w:t>26:00–28:00</w:t>
            </w:r>
          </w:p>
        </w:tc>
        <w:tc>
          <w:tcPr>
            <w:tcW w:type="dxa" w:w="2509"/>
          </w:tcPr>
          <w:p>
            <w:r>
              <w:rPr>
                <w:sz w:val="17"/>
              </w:rPr>
              <w:t>2</w:t>
            </w:r>
          </w:p>
        </w:tc>
        <w:tc>
          <w:tcPr>
            <w:tcW w:type="dxa" w:w="2509"/>
          </w:tcPr>
          <w:p>
            <w:r>
              <w:rPr>
                <w:sz w:val="17"/>
              </w:rPr>
              <w:t>Cả nhóm</w:t>
            </w:r>
          </w:p>
        </w:tc>
        <w:tc>
          <w:tcPr>
            <w:tcW w:type="dxa" w:w="2509"/>
          </w:tcPr>
          <w:p>
            <w:r>
              <w:rPr>
                <w:sz w:val="17"/>
              </w:rPr>
              <w:t>Hỏi đáp và dự phòng</w:t>
              <w:br/>
              <w:t>Trả lời về giao dịch đồng thời, quyền riêng tư, snapshot và báo cáo.</w:t>
              <w:br/>
              <w:t>Nếu kéo dài, bỏ thao tác tải file lần hai; không bỏ điểm kiểm soát nghiệp vụ.</w:t>
            </w:r>
          </w:p>
        </w:tc>
      </w:tr>
    </w:tbl>
    <w:p>
      <w:r>
        <w:br w:type="page"/>
      </w:r>
    </w:p>
    <w:p>
      <w:pPr>
        <w:pStyle w:val="Heading1"/>
      </w:pPr>
      <w:r>
        <w:t>Chuẩn bị trước buổi báo cáo</w:t>
      </w:r>
    </w:p>
    <w:p>
      <w:pPr>
        <w:pStyle w:val="ListBullet"/>
      </w:pPr>
      <w:r>
        <w:t>Đối chiếu mã nguồn: git switch main; git pull --ff-only. Không kéo thay đổi mới chưa kiểm tra ngay trước giờ báo cáo.</w:t>
      </w:r>
    </w:p>
    <w:p>
      <w:pPr>
        <w:pStyle w:val="ListBullet"/>
      </w:pPr>
      <w:r>
        <w:t>Máy cần Node &gt;=22 (README khuyên 24), Docker Compose v2, Git. Với môi trường sạch dùng npm run dev; hướng dẫn đầy đủ ở docs/huong-dan/onboarding.md. Tắt ghi/chia sẻ màn hình terminal có mật khẩu vì script dev có in tài khoản demo từ .env.</w:t>
      </w:r>
    </w:p>
    <w:p>
      <w:pPr>
        <w:pStyle w:val="ListBullet"/>
      </w:pPr>
      <w:r>
        <w:t>Với database local đã chạy: npm run db:deploy -w @scms/be; npm run db:generate; npm run db:seed. Kiểm tra health API và đăng nhập bằng đúng origin trong CORS_ORIGINS.</w:t>
      </w:r>
    </w:p>
    <w:p>
      <w:pPr>
        <w:pStyle w:val="ListBullet"/>
      </w:pPr>
      <w:r>
        <w:t>Bổ sung dữ liệu Sprint 4 bằng npm run db:seed:sprint4. Seed idempotent không reset nhưng vẫn thêm dữ liệu; chỉ dùng database demo. Không dùng db:reset/db:demo để phục hồi một tình huống giữa buổi trình bày.</w:t>
      </w:r>
    </w:p>
    <w:p>
      <w:pPr>
        <w:pStyle w:val="ListBullet"/>
      </w:pPr>
      <w:r>
        <w:t>Chuẩn bị bốn browser profile: quản lý (SEED_ADMIN_EMAIL), lễ tân letan@scms.local, HLV s4.coach@scms.test, hội viên s4.member1@scms.test. Mật khẩu lấy từ biến seed tại máy demo; không chép vào tài liệu hoặc slide.</w:t>
      </w:r>
    </w:p>
    <w:p>
      <w:pPr>
        <w:pStyle w:val="ListBullet"/>
      </w:pPr>
      <w:r>
        <w:t>Với flow đăng ký lớp dùng tài khoản demo phù hợp và lớp miễn phí còn chỗ; chọn thêm một lớp chồng giờ để chứng minh backend chặn. Lớp thu phí chỉ có chỗ chính thức khi hóa đơn PAID.</w:t>
      </w:r>
    </w:p>
    <w:p>
      <w:pPr>
        <w:pStyle w:val="ListBullet"/>
      </w:pPr>
      <w:r>
        <w:t>Giữ S4 Demo · Khoá Chờ HLV nộp ở DRAFT; dùng quản lý mở lại có lý do nếu trước đó đã công bố. S4 Demo · Khoá Đã công bố dùng để dự phòng kết quả/PDF; tài khoản seed có thể khác tên hiển thị nhưng email ổn định.</w:t>
      </w:r>
    </w:p>
    <w:p>
      <w:pPr>
        <w:pStyle w:val="ListBullet"/>
      </w:pPr>
      <w:r>
        <w:t>Xác nhận trước kênh thu quầy và simulator local. Nếu demo SMTP, dùng sandbox; không cấu hình thì chỉ trình bày thông báo in-app và trạng thái retry, không nói email đã gửi.</w:t>
      </w:r>
    </w:p>
    <w:p>
      <w:pPr>
        <w:pStyle w:val="ListBullet"/>
      </w:pPr>
      <w:r>
        <w:t>Mở sẵn Excel traceability, một commit thật, service và test của cùng chức năng. Các sheet Review giữ trạng thái chờ review. Chuẩn bị bản PDF và ảnh sơ đồ để dự phòng màn hình trình chiếu.</w:t>
      </w:r>
    </w:p>
    <w:p>
      <w:pPr>
        <w:pStyle w:val="ListBullet"/>
      </w:pPr>
      <w:r>
        <w:t>Diễn tập cùng cả nhóm ít nhất một lượt có bấm giờ. Chỉ sau lượt thật mới cập nhật task diễn tập; hiện việc tạo tài liệu không được xem là đã diễn tập.</w:t>
      </w:r>
    </w:p>
    <w:p>
      <w:r>
        <w:br w:type="page"/>
      </w:r>
    </w:p>
    <w:p>
      <w:pPr>
        <w:pStyle w:val="Heading1"/>
      </w:pPr>
      <w:r>
        <w:t>Chi tiết thao tác và kết quả mong đợi</w:t>
      </w:r>
    </w:p>
    <w:tbl>
      <w:tblPr>
        <w:tblStyle w:val="LightShading-Accent1"/>
        <w:tblW w:type="auto" w:w="0"/>
        <w:tblLook w:firstColumn="1" w:firstRow="1" w:lastColumn="0" w:lastRow="0" w:noHBand="0" w:noVBand="1" w:val="04A0"/>
      </w:tblPr>
      <w:tblGrid>
        <w:gridCol w:w="3346"/>
        <w:gridCol w:w="3346"/>
        <w:gridCol w:w="3346"/>
      </w:tblGrid>
      <w:tr>
        <w:trPr>
          <w:tblHeader/>
        </w:trPr>
        <w:tc>
          <w:tcPr>
            <w:tcW w:type="dxa" w:w="3346"/>
          </w:tcPr>
          <w:p>
            <w:r>
              <w:rPr>
                <w:sz w:val="17"/>
              </w:rPr>
              <w:t>Luồng</w:t>
            </w:r>
          </w:p>
        </w:tc>
        <w:tc>
          <w:tcPr>
            <w:tcW w:type="dxa" w:w="3346"/>
          </w:tcPr>
          <w:p>
            <w:r>
              <w:rPr>
                <w:sz w:val="17"/>
              </w:rPr>
              <w:t>Cách chạy</w:t>
            </w:r>
          </w:p>
        </w:tc>
        <w:tc>
          <w:tcPr>
            <w:tcW w:type="dxa" w:w="3346"/>
          </w:tcPr>
          <w:p>
            <w:r>
              <w:rPr>
                <w:sz w:val="17"/>
              </w:rPr>
              <w:t>Kiểm tra</w:t>
            </w:r>
          </w:p>
        </w:tc>
      </w:tr>
      <w:tr>
        <w:tc>
          <w:tcPr>
            <w:tcW w:type="dxa" w:w="3346"/>
          </w:tcPr>
          <w:p>
            <w:r>
              <w:rPr>
                <w:sz w:val="17"/>
              </w:rPr>
              <w:t>Thanh toán local</w:t>
            </w:r>
          </w:p>
        </w:tc>
        <w:tc>
          <w:tcPr>
            <w:tcW w:type="dxa" w:w="3346"/>
          </w:tcPr>
          <w:p>
            <w:r>
              <w:rPr>
                <w:sz w:val="17"/>
              </w:rPr>
              <w:t>Tạo hóa đơn online mới, ghi đúng mã và số tiền đang hiển thị. Ví dụ hóa đơn 300000: npm run demo:webhook -- &lt;MA_HOA_DON&gt; 200000; sau đó chạy với 100000. Thay số ví dụ bằng số thật của hóa đơn.</w:t>
            </w:r>
          </w:p>
        </w:tc>
        <w:tc>
          <w:tcPr>
            <w:tcW w:type="dxa" w:w="3346"/>
          </w:tcPr>
          <w:p>
            <w:r>
              <w:rPr>
                <w:sz w:val="17"/>
              </w:rPr>
              <w:t>Lần đầu PENDING và chờ bù 100000; lần sau PAID; chỉ một quyền lợi được cấp. Simulator đọc secret từ .env và gọi cổng backend trong .env.</w:t>
            </w:r>
          </w:p>
        </w:tc>
      </w:tr>
      <w:tr>
        <w:tc>
          <w:tcPr>
            <w:tcW w:type="dxa" w:w="3346"/>
          </w:tcPr>
          <w:p>
            <w:r>
              <w:rPr>
                <w:sz w:val="17"/>
              </w:rPr>
              <w:t>Quầy dự phòng</w:t>
            </w:r>
          </w:p>
        </w:tc>
        <w:tc>
          <w:tcPr>
            <w:tcW w:type="dxa" w:w="3346"/>
          </w:tcPr>
          <w:p>
            <w:r>
              <w:rPr>
                <w:sz w:val="17"/>
              </w:rPr>
              <w:t>Lễ tân chọn hội viên và sản phẩm, tạo hóa đơn quầy, thu đúng số tiền theo giao diện.</w:t>
            </w:r>
          </w:p>
        </w:tc>
        <w:tc>
          <w:tcPr>
            <w:tcW w:type="dxa" w:w="3346"/>
          </w:tcPr>
          <w:p>
            <w:r>
              <w:rPr>
                <w:sz w:val="17"/>
              </w:rPr>
              <w:t>PAID, kỳ gói hoặc đăng ký BOOKED; tải biên lai PDF. Nêu rõ đây là kênh quầy, không phải xác nhận webhook.</w:t>
            </w:r>
          </w:p>
        </w:tc>
      </w:tr>
      <w:tr>
        <w:tc>
          <w:tcPr>
            <w:tcW w:type="dxa" w:w="3346"/>
          </w:tcPr>
          <w:p>
            <w:r>
              <w:rPr>
                <w:sz w:val="17"/>
              </w:rPr>
              <w:t>Đăng ký/hủy hộ</w:t>
            </w:r>
          </w:p>
        </w:tc>
        <w:tc>
          <w:tcPr>
            <w:tcW w:type="dxa" w:w="3346"/>
          </w:tcPr>
          <w:p>
            <w:r>
              <w:rPr>
                <w:sz w:val="17"/>
              </w:rPr>
              <w:t>Lễ tân tìm hội viên theo email, chọn lớp miễn phí còn chỗ, đăng ký rồi hủy trước deadline.</w:t>
            </w:r>
          </w:p>
        </w:tc>
        <w:tc>
          <w:tcPr>
            <w:tcW w:type="dxa" w:w="3346"/>
          </w:tcPr>
          <w:p>
            <w:r>
              <w:rPr>
                <w:sz w:val="17"/>
              </w:rPr>
              <w:t>Hiển thị đúng số chỗ; enrolledBy/cancelledBy đúng nhân viên; audit giữ lịch sử. Thử tên dài trên mobile 320px không tràn.</w:t>
            </w:r>
          </w:p>
        </w:tc>
      </w:tr>
      <w:tr>
        <w:tc>
          <w:tcPr>
            <w:tcW w:type="dxa" w:w="3346"/>
          </w:tcPr>
          <w:p>
            <w:r>
              <w:rPr>
                <w:sz w:val="17"/>
              </w:rPr>
              <w:t>Hồ sơ và chia sẻ</w:t>
            </w:r>
          </w:p>
        </w:tc>
        <w:tc>
          <w:tcPr>
            <w:tcW w:type="dxa" w:w="3346"/>
          </w:tcPr>
          <w:p>
            <w:r>
              <w:rPr>
                <w:sz w:val="17"/>
              </w:rPr>
              <w:t>HLV tắt showContact; hội viên kiểm tra danh bạ. Hội viên bật/tắt shareWithCoach; HLV xem học viên trong phạm vi.</w:t>
            </w:r>
          </w:p>
        </w:tc>
        <w:tc>
          <w:tcPr>
            <w:tcW w:type="dxa" w:w="3346"/>
          </w:tcPr>
          <w:p>
            <w:r>
              <w:rPr>
                <w:sz w:val="17"/>
              </w:rPr>
              <w:t>Tắt liên hệ không làm đổi email đăng nhập; tắt chia sẻ không trả trainingProfile; HLV không xem hóa đơn/số dư.</w:t>
            </w:r>
          </w:p>
        </w:tc>
      </w:tr>
      <w:tr>
        <w:tc>
          <w:tcPr>
            <w:tcW w:type="dxa" w:w="3346"/>
          </w:tcPr>
          <w:p>
            <w:r>
              <w:rPr>
                <w:sz w:val="17"/>
              </w:rPr>
              <w:t>Tổng kết</w:t>
            </w:r>
          </w:p>
        </w:tc>
        <w:tc>
          <w:tcPr>
            <w:tcW w:type="dxa" w:w="3346"/>
          </w:tcPr>
          <w:p>
            <w:r>
              <w:rPr>
                <w:sz w:val="17"/>
              </w:rPr>
              <w:t>HLV chọn lớp DRAFT; sửa từng học viên, chọn khác gợi ý nhưng để trống nhận xét để thấy validation; điền đủ, công bố.</w:t>
            </w:r>
          </w:p>
        </w:tc>
        <w:tc>
          <w:tcPr>
            <w:tcW w:type="dxa" w:w="3346"/>
          </w:tcPr>
          <w:p>
            <w:r>
              <w:rPr>
                <w:sz w:val="17"/>
              </w:rPr>
              <w:t>Thiếu kết quả/tiến bộ bị chặn; missing attendance cần xác nhận; công bố có snapshot và revision.</w:t>
            </w:r>
          </w:p>
        </w:tc>
      </w:tr>
      <w:tr>
        <w:tc>
          <w:tcPr>
            <w:tcW w:type="dxa" w:w="3346"/>
          </w:tcPr>
          <w:p>
            <w:r>
              <w:rPr>
                <w:sz w:val="17"/>
              </w:rPr>
              <w:t>Kết quả/đánh giá</w:t>
            </w:r>
          </w:p>
        </w:tc>
        <w:tc>
          <w:tcPr>
            <w:tcW w:type="dxa" w:w="3346"/>
          </w:tcPr>
          <w:p>
            <w:r>
              <w:rPr>
                <w:sz w:val="17"/>
              </w:rPr>
              <w:t>Hội viên mở Hồ sơ → kết quả đã công bố, tải PDF; tạo/sửa đánh giá trong hạn. Quản lý ẩn nhận xét có lý do.</w:t>
            </w:r>
          </w:p>
        </w:tc>
        <w:tc>
          <w:tcPr>
            <w:tcW w:type="dxa" w:w="3346"/>
          </w:tcPr>
          <w:p>
            <w:r>
              <w:rPr>
                <w:sz w:val="17"/>
              </w:rPr>
              <w:t>Chỉ chính chủ; sao 1–5; một rating/lớp; HLV thấy tên viết tắt; ẩn nhận xét vẫn giữ điểm sao.</w:t>
            </w:r>
          </w:p>
        </w:tc>
      </w:tr>
      <w:tr>
        <w:tc>
          <w:tcPr>
            <w:tcW w:type="dxa" w:w="3346"/>
          </w:tcPr>
          <w:p>
            <w:r>
              <w:rPr>
                <w:sz w:val="17"/>
              </w:rPr>
              <w:t>Mở lại</w:t>
            </w:r>
          </w:p>
        </w:tc>
        <w:tc>
          <w:tcPr>
            <w:tcW w:type="dxa" w:w="3346"/>
          </w:tcPr>
          <w:p>
            <w:r>
              <w:rPr>
                <w:sz w:val="17"/>
              </w:rPr>
              <w:t>Quản lý mở tổng kết PUBLISHED, ghi lý do; HLV sửa và công bố lại.</w:t>
            </w:r>
          </w:p>
        </w:tc>
        <w:tc>
          <w:tcPr>
            <w:tcW w:type="dxa" w:w="3346"/>
          </w:tcPr>
          <w:p>
            <w:r>
              <w:rPr>
                <w:sz w:val="17"/>
              </w:rPr>
              <w:t>DRAFT rồi PUBLISHED; revision tăng; dữ liệu đã công bố giữ snapshot cho tới lần công bố mới.</w:t>
            </w:r>
          </w:p>
        </w:tc>
      </w:tr>
      <w:tr>
        <w:tc>
          <w:tcPr>
            <w:tcW w:type="dxa" w:w="3346"/>
          </w:tcPr>
          <w:p>
            <w:r>
              <w:rPr>
                <w:sz w:val="17"/>
              </w:rPr>
              <w:t>Báo cáo</w:t>
            </w:r>
          </w:p>
        </w:tc>
        <w:tc>
          <w:tcPr>
            <w:tcW w:type="dxa" w:w="3346"/>
          </w:tcPr>
          <w:p>
            <w:r>
              <w:rPr>
                <w:sz w:val="17"/>
              </w:rPr>
              <w:t>Chọn khoảng có dữ liệu seed, nhóm tháng, so sánh kỳ trước; tải Excel rồi kiểm tra bộ lọc và số tổng.</w:t>
            </w:r>
          </w:p>
        </w:tc>
        <w:tc>
          <w:tcPr>
            <w:tcW w:type="dxa" w:w="3346"/>
          </w:tcPr>
          <w:p>
            <w:r>
              <w:rPr>
                <w:sz w:val="17"/>
              </w:rPr>
              <w:t>Thu − hoàn = thuần; cơ cấu cộng khớp tổng; CREDIT không tính lại; kỳ trước 0 hiển thị dấu gạch.</w:t>
            </w:r>
          </w:p>
        </w:tc>
      </w:tr>
    </w:tbl>
    <w:p>
      <w:r>
        <w:br w:type="page"/>
      </w:r>
    </w:p>
    <w:p>
      <w:pPr>
        <w:pStyle w:val="Heading1"/>
      </w:pPr>
      <w:r>
        <w:t>Phương án dự phòng và giới hạn</w:t>
      </w:r>
    </w:p>
    <w:tbl>
      <w:tblPr>
        <w:tblStyle w:val="LightShading-Accent1"/>
        <w:tblW w:type="auto" w:w="0"/>
        <w:tblLayout w:type="fixed"/>
        <w:tblLook w:firstColumn="1" w:firstRow="1" w:lastColumn="0" w:lastRow="0" w:noHBand="0" w:noVBand="1" w:val="04A0"/>
      </w:tblPr>
      <w:tblGrid>
        <w:gridCol w:w="3024"/>
        <w:gridCol w:w="6840"/>
      </w:tblGrid>
      <w:tr>
        <w:trPr>
          <w:tblHeader/>
        </w:trPr>
        <w:tc>
          <w:tcPr>
            <w:tcW w:type="dxa" w:w="5018"/>
          </w:tcPr>
          <w:p>
            <w:r>
              <w:rPr>
                <w:sz w:val="17"/>
              </w:rPr>
              <w:t>Tình huống</w:t>
            </w:r>
          </w:p>
        </w:tc>
        <w:tc>
          <w:tcPr>
            <w:tcW w:type="dxa" w:w="5018"/>
          </w:tcPr>
          <w:p>
            <w:r>
              <w:rPr>
                <w:sz w:val="17"/>
              </w:rPr>
              <w:t>Xử lý minh bạch</w:t>
            </w:r>
          </w:p>
        </w:tc>
      </w:tr>
      <w:tr>
        <w:tc>
          <w:tcPr>
            <w:tcW w:type="dxa" w:w="3024"/>
          </w:tcPr>
          <w:p>
            <w:r>
              <w:rPr>
                <w:sz w:val="17"/>
              </w:rPr>
              <w:t>Backend/DB không truy cập</w:t>
            </w:r>
          </w:p>
        </w:tc>
        <w:tc>
          <w:tcPr>
            <w:tcW w:type="dxa" w:w="6840"/>
          </w:tcPr>
          <w:p>
            <w:r>
              <w:rPr>
                <w:sz w:val="17"/>
              </w:rPr>
              <w:t>Kiểm tra health và dịch vụ; dùng PDF/ảnh để giải thích thiết kế, không gọi ảnh là demo trực tiếp.</w:t>
            </w:r>
          </w:p>
        </w:tc>
      </w:tr>
      <w:tr>
        <w:tc>
          <w:tcPr>
            <w:tcW w:type="dxa" w:w="3024"/>
          </w:tcPr>
          <w:p>
            <w:r>
              <w:rPr>
                <w:sz w:val="17"/>
              </w:rPr>
              <w:t>QR/webhook không sẵn</w:t>
            </w:r>
          </w:p>
        </w:tc>
        <w:tc>
          <w:tcPr>
            <w:tcW w:type="dxa" w:w="6840"/>
          </w:tcPr>
          <w:p>
            <w:r>
              <w:rPr>
                <w:sz w:val="17"/>
              </w:rPr>
              <w:t>Đổi sang luồng thu quầy đã kiểm tra; nêu rõ kênh dự phòng. Không sửa status trực tiếp trong DB trước hội đồng.</w:t>
            </w:r>
          </w:p>
        </w:tc>
      </w:tr>
      <w:tr>
        <w:tc>
          <w:tcPr>
            <w:tcW w:type="dxa" w:w="3024"/>
          </w:tcPr>
          <w:p>
            <w:r>
              <w:rPr>
                <w:sz w:val="17"/>
              </w:rPr>
              <w:t>Hóa đơn online cũ hết hạn</w:t>
            </w:r>
          </w:p>
        </w:tc>
        <w:tc>
          <w:tcPr>
            <w:tcW w:type="dxa" w:w="6840"/>
          </w:tcPr>
          <w:p>
            <w:r>
              <w:rPr>
                <w:sz w:val="17"/>
              </w:rPr>
              <w:t>Tạo hóa đơn mới; không dùng lại QR hết hạn.</w:t>
            </w:r>
          </w:p>
        </w:tc>
      </w:tr>
      <w:tr>
        <w:tc>
          <w:tcPr>
            <w:tcW w:type="dxa" w:w="3024"/>
          </w:tcPr>
          <w:p>
            <w:r>
              <w:rPr>
                <w:sz w:val="17"/>
              </w:rPr>
              <w:t>Tổng kết đã công bố</w:t>
            </w:r>
          </w:p>
        </w:tc>
        <w:tc>
          <w:tcPr>
            <w:tcW w:type="dxa" w:w="6840"/>
          </w:tcPr>
          <w:p>
            <w:r>
              <w:rPr>
                <w:sz w:val="17"/>
              </w:rPr>
              <w:t>Quản lý mở lại với lý do; không xóa dữ liệu để dựng lại.</w:t>
            </w:r>
          </w:p>
        </w:tc>
      </w:tr>
      <w:tr>
        <w:tc>
          <w:tcPr>
            <w:tcW w:type="dxa" w:w="3024"/>
          </w:tcPr>
          <w:p>
            <w:r>
              <w:rPr>
                <w:sz w:val="17"/>
              </w:rPr>
              <w:t>SMTP không cấu hình</w:t>
            </w:r>
          </w:p>
        </w:tc>
        <w:tc>
          <w:tcPr>
            <w:tcW w:type="dxa" w:w="6840"/>
          </w:tcPr>
          <w:p>
            <w:r>
              <w:rPr>
                <w:sz w:val="17"/>
              </w:rPr>
              <w:t>Trình bày in-app/outbox retry; không tuyên bố email đã gửi.</w:t>
            </w:r>
          </w:p>
        </w:tc>
      </w:tr>
      <w:tr>
        <w:tc>
          <w:tcPr>
            <w:tcW w:type="dxa" w:w="3024"/>
          </w:tcPr>
          <w:p>
            <w:r>
              <w:rPr>
                <w:sz w:val="17"/>
              </w:rPr>
              <w:t>Thời gian gần hết</w:t>
            </w:r>
          </w:p>
        </w:tc>
        <w:tc>
          <w:tcPr>
            <w:tcW w:type="dxa" w:w="6840"/>
          </w:tcPr>
          <w:p>
            <w:r>
              <w:rPr>
                <w:sz w:val="17"/>
              </w:rPr>
              <w:t>Rút ngắn lần tải file thứ hai và thao tác theme; vẫn giữ điều kiện bị chặn, snapshot và đối soát.</w:t>
            </w:r>
          </w:p>
        </w:tc>
      </w:tr>
    </w:tbl>
    <w:p>
      <w:r>
        <w:br w:type="page"/>
      </w:r>
    </w:p>
    <w:p>
      <w:pPr>
        <w:pStyle w:val="Heading1"/>
      </w:pPr>
      <w:r>
        <w:t>Hỏi đáp kỹ thuật</w:t>
      </w:r>
    </w:p>
    <w:tbl>
      <w:tblPr>
        <w:tblStyle w:val="LightShading-Accent1"/>
        <w:tblW w:type="auto" w:w="0"/>
        <w:tblLayout w:type="fixed"/>
        <w:tblLook w:firstColumn="1" w:firstRow="1" w:lastColumn="0" w:lastRow="0" w:noHBand="0" w:noVBand="1" w:val="04A0"/>
      </w:tblPr>
      <w:tblGrid>
        <w:gridCol w:w="3024"/>
        <w:gridCol w:w="6840"/>
      </w:tblGrid>
      <w:tr>
        <w:trPr>
          <w:tblHeader/>
        </w:trPr>
        <w:tc>
          <w:tcPr>
            <w:tcW w:type="dxa" w:w="5018"/>
          </w:tcPr>
          <w:p>
            <w:r>
              <w:rPr>
                <w:sz w:val="17"/>
              </w:rPr>
              <w:t>Câu hỏi</w:t>
            </w:r>
          </w:p>
        </w:tc>
        <w:tc>
          <w:tcPr>
            <w:tcW w:type="dxa" w:w="5018"/>
          </w:tcPr>
          <w:p>
            <w:r>
              <w:rPr>
                <w:sz w:val="17"/>
              </w:rPr>
              <w:t>Câu trả lời theo triển khai</w:t>
            </w:r>
          </w:p>
        </w:tc>
      </w:tr>
      <w:tr>
        <w:tc>
          <w:tcPr>
            <w:tcW w:type="dxa" w:w="3024"/>
          </w:tcPr>
          <w:p>
            <w:r>
              <w:rPr>
                <w:sz w:val="17"/>
              </w:rPr>
              <w:t>Vì sao tách Membership với ClassEnrollment?</w:t>
            </w:r>
          </w:p>
        </w:tc>
        <w:tc>
          <w:tcPr>
            <w:tcW w:type="dxa" w:w="6840"/>
          </w:tcPr>
          <w:p>
            <w:r>
              <w:rPr>
                <w:sz w:val="17"/>
              </w:rPr>
              <w:t>Gói tự tập cho quyền tự tập theo kỳ/khung/loại phòng; lớp là sản phẩm đăng ký độc lập, có thể miễn phí hoặc thu học phí theo khóa.</w:t>
            </w:r>
          </w:p>
        </w:tc>
      </w:tr>
      <w:tr>
        <w:tc>
          <w:tcPr>
            <w:tcW w:type="dxa" w:w="3024"/>
          </w:tcPr>
          <w:p>
            <w:r>
              <w:rPr>
                <w:sz w:val="17"/>
              </w:rPr>
              <w:t>Hai người cùng lấy chỗ cuối thì sao?</w:t>
            </w:r>
          </w:p>
        </w:tc>
        <w:tc>
          <w:tcPr>
            <w:tcW w:type="dxa" w:w="6840"/>
          </w:tcPr>
          <w:p>
            <w:r>
              <w:rPr>
                <w:sz w:val="17"/>
              </w:rPr>
              <w:t>Service kiểm tra lại dưới transaction và schedule lock; chỗ BOOKED, giữ thanh toán và lời mời còn hạn cùng chiếm sức chứa. E2E và integration có ca tranh chấp.</w:t>
            </w:r>
          </w:p>
        </w:tc>
      </w:tr>
      <w:tr>
        <w:tc>
          <w:tcPr>
            <w:tcW w:type="dxa" w:w="3024"/>
          </w:tcPr>
          <w:p>
            <w:r>
              <w:rPr>
                <w:sz w:val="17"/>
              </w:rPr>
              <w:t>Webhook trùng hoặc tiền về thiếu/thừa?</w:t>
            </w:r>
          </w:p>
        </w:tc>
        <w:tc>
          <w:tcPr>
            <w:tcW w:type="dxa" w:w="6840"/>
          </w:tcPr>
          <w:p>
            <w:r>
              <w:rPr>
                <w:sz w:val="17"/>
              </w:rPr>
              <w:t>Dedupe giao dịch + khoá hóa đơn; đúng tiền mới tự PAID; thiếu chờ bù, thừa cần quản lý xử lý. Không cấp quyền lợi lần hai.</w:t>
            </w:r>
          </w:p>
        </w:tc>
      </w:tr>
      <w:tr>
        <w:tc>
          <w:tcPr>
            <w:tcW w:type="dxa" w:w="3024"/>
          </w:tcPr>
          <w:p>
            <w:r>
              <w:rPr>
                <w:sz w:val="17"/>
              </w:rPr>
              <w:t>Tại sao kết quả cũ không đổi khi sửa điểm danh?</w:t>
            </w:r>
          </w:p>
        </w:tc>
        <w:tc>
          <w:tcPr>
            <w:tcW w:type="dxa" w:w="6840"/>
          </w:tcPr>
          <w:p>
            <w:r>
              <w:rPr>
                <w:sz w:val="17"/>
              </w:rPr>
              <w:t>Khi công bố, chụp attendanceSnapshot; bản đã công bố và PDF đọc snapshot. Muốn cập nhật kết quả phải mở lại và công bố revision mới.</w:t>
            </w:r>
          </w:p>
        </w:tc>
      </w:tr>
      <w:tr>
        <w:tc>
          <w:tcPr>
            <w:tcW w:type="dxa" w:w="3024"/>
          </w:tcPr>
          <w:p>
            <w:r>
              <w:rPr>
                <w:sz w:val="17"/>
              </w:rPr>
              <w:t>HLV có xem mọi hồ sơ sức khoẻ không?</w:t>
            </w:r>
          </w:p>
        </w:tc>
        <w:tc>
          <w:tcPr>
            <w:tcW w:type="dxa" w:w="6840"/>
          </w:tcPr>
          <w:p>
            <w:r>
              <w:rPr>
                <w:sz w:val="17"/>
              </w:rPr>
              <w:t>Không. API xét các buổi thực dạy/phạm vi thời gian và shareWithCoach. Không trả hóa đơn, số dư, gói tự tập trong payload học viên.</w:t>
            </w:r>
          </w:p>
        </w:tc>
      </w:tr>
      <w:tr>
        <w:tc>
          <w:tcPr>
            <w:tcW w:type="dxa" w:w="3024"/>
          </w:tcPr>
          <w:p>
            <w:r>
              <w:rPr>
                <w:sz w:val="17"/>
              </w:rPr>
              <w:t>Số dư có làm tăng doanh thu hai lần?</w:t>
            </w:r>
          </w:p>
        </w:tc>
        <w:tc>
          <w:tcPr>
            <w:tcW w:type="dxa" w:w="6840"/>
          </w:tcPr>
          <w:p>
            <w:r>
              <w:rPr>
                <w:sz w:val="17"/>
              </w:rPr>
              <w:t>Không. Builder trừ payment CREDIT khỏi thu của hóa đơn và xử lý hoàn theo khoản tiền ngoài số dư được ghi nhận.</w:t>
            </w:r>
          </w:p>
        </w:tc>
      </w:tr>
      <w:tr>
        <w:tc>
          <w:tcPr>
            <w:tcW w:type="dxa" w:w="3024"/>
          </w:tcPr>
          <w:p>
            <w:r>
              <w:rPr>
                <w:sz w:val="17"/>
              </w:rPr>
              <w:t>Gửi email có đảm bảo đúng một lần?</w:t>
            </w:r>
          </w:p>
        </w:tc>
        <w:tc>
          <w:tcPr>
            <w:tcW w:type="dxa" w:w="6840"/>
          </w:tcPr>
          <w:p>
            <w:r>
              <w:rPr>
                <w:sz w:val="17"/>
              </w:rPr>
              <w:t>Không cam kết exactly-once SMTP. Có outbox, retry và receipt; trường hợp SMTP đã nhận nhưng lưu receipt thất bại có thể gửi lại.</w:t>
            </w:r>
          </w:p>
        </w:tc>
      </w:tr>
      <w:tr>
        <w:tc>
          <w:tcPr>
            <w:tcW w:type="dxa" w:w="3024"/>
          </w:tcPr>
          <w:p>
            <w:r>
              <w:rPr>
                <w:sz w:val="17"/>
              </w:rPr>
              <w:t>Nhóm chứng minh đóng góp thế nào?</w:t>
            </w:r>
          </w:p>
        </w:tc>
        <w:tc>
          <w:tcPr>
            <w:tcW w:type="dxa" w:w="6840"/>
          </w:tcPr>
          <w:p>
            <w:r>
              <w:rPr>
                <w:sz w:val="17"/>
              </w:rPr>
              <w:t>Giữ task sheet gốc, commit nguyên bản, thời gian author/committer và liên kết file/test; task thiếu ID commit được đánh dấu cần đối chiếu, không sửa lịch sử để làm đẹp.</w:t>
            </w:r>
          </w:p>
        </w:tc>
      </w:tr>
    </w:tbl>
    <w:p>
      <w:r>
        <w:br w:type="page"/>
      </w:r>
    </w:p>
    <w:p>
      <w:pPr>
        <w:pStyle w:val="Heading1"/>
      </w:pPr>
      <w:r>
        <w:t>Mở bằng chứng task và Git</w:t>
      </w:r>
    </w:p>
    <w:p>
      <w:r>
        <w:t>Dùng SWP391_TaskTraceability_v1.xlsx: lọc một Task ID trong TaskTraceability; mở nguồn task tại hàng đã ghi; đối chiếu commit URL và source/test. GitTimeline giữ cả author và committer date. Người nhận task có thể khác tác giả một phần mã được dùng lại; việc chuyển trách nhiệm Sprint 4 sang Bảo không thay đổi lịch sử Git.</w:t>
      </w:r>
    </w:p>
    <w:p>
      <w:r>
        <w:t>Bảo nhận toàn bộ task Sprint 4 trước đây giao Nhanh. Task sheet S4 hiện hành: Bảo 17, Khôi 11, Khải 7; giữ Review/In Progress theo nguồn. Những ngày 03/11–16/11 là kế hoạch, trong khi một số mã đã được commit 29/10. Không sửa ngày Git để khớp lịch dự kiến.</w:t>
      </w:r>
    </w:p>
    <w:p>
      <w:r>
        <w:br w:type="page"/>
      </w:r>
    </w:p>
    <w:p>
      <w:pPr>
        <w:pStyle w:val="Heading1"/>
      </w:pPr>
      <w:r>
        <w:t>Tái tạo và kiểm tra bộ nộp</w:t>
      </w:r>
    </w:p>
    <w:p>
      <w:r>
        <w:t>Generator ở scripts/reporting. Cài Python môi trường riêng và requirements.txt; cài @viz-js/viz riêng ngoài dependency ứng dụng. Chạy build.py với SWP_VIZ_MODULE trỏ tới module Viz.js; cần LibreOffice để xuất DOCX/PPTX sang PDF và kiểm tra thực tế. Không chạy reconcile.py để dựng lại thông thường: script này là bước áp dụng quyết định phân công, chỉ dùng khi cần thực hiện lại có kiểm tra.</w:t>
      </w:r>
    </w:p>
    <w:p>
      <w:r>
        <w:t>Ví dụ: uv venv /tmp/swp-report-venv; uv pip install --python /tmp/swp-report-venv/bin/python -r scripts/reporting/requirements.txt; npm install --prefix /tmp/swp-viz @viz-js/viz; SWP_VIZ_MODULE=/tmp/swp-viz/node_modules/@viz-js/viz/dist/viz.js /tmp/swp-report-venv/bin/python scripts/reporting/build.py. Đường dẫn là ví dụ cho Linux; thay bằng môi trường của máy.</w:t>
      </w:r>
    </w:p>
    <w:p>
      <w:r>
        <w:t>Kiểm tra DOCX/PPTX/XLSX mở được, đủ 5 slide, PDF không bị cắt chữ, ERD đủ 42 model đang dùng/72 quan hệ, số phút demo bằng 28, và không còn task Sprint 4 gán Nhanh. evidence.json giữ SHA nguồn đã đọc. Bản mã nguồn được chụp để báo cáo: a8ba56c39b7046a123d72b1d93e7c41a130600dd</w:t>
      </w:r>
    </w:p>
    <w:sectPr w:rsidR="00FC693F" w:rsidRPr="0006063C" w:rsidSect="00034616">
      <w:headerReference w:type="default" r:id="rId9"/>
      <w:footerReference w:type="default" r:id="rId10"/>
      <w:pgSz w:w="11909" w:h="16834"/>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Sports Center  •  29/10/2026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SWP391 FA26  |  SPORTS CENTER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63B5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63B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163B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63B5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trình bày và demo</dc:title>
  <dc:subject/>
  <dc:creator>Nhóm SWP391</dc:creator>
  <cp:keywords/>
  <dc:description>generated by python-docx</dc:description>
  <cp:lastModifiedBy/>
  <cp:revision>1</cp:revision>
  <dcterms:created xsi:type="dcterms:W3CDTF">2013-12-23T23:15:00Z</dcterms:created>
  <dcterms:modified xsi:type="dcterms:W3CDTF">2013-12-23T23:15:00Z</dcterms:modified>
  <cp:category/>
</cp:coreProperties>
</file>