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C1F57" w:rsidTr="008B72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jc w:val="center"/>
            </w:pPr>
            <w:r>
              <w:rPr>
                <w:b/>
                <w:bCs/>
              </w:rPr>
              <w:t xml:space="preserve">BỘ VĂN HÓA, THỂ THAO </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jc w:val="center"/>
            </w:pPr>
            <w:r>
              <w:rPr>
                <w:b/>
                <w:bCs/>
              </w:rPr>
              <w:t>CỘNG HÒA XÃ HỘI CHỦ NGHĨA VIỆT NAM</w:t>
            </w:r>
            <w:r>
              <w:rPr>
                <w:b/>
                <w:bCs/>
              </w:rPr>
              <w:br/>
              <w:t xml:space="preserve">Độc lập - Tự do - Hạnh phúc </w:t>
            </w:r>
            <w:r>
              <w:rPr>
                <w:b/>
                <w:bCs/>
              </w:rPr>
              <w:br/>
              <w:t>---------------</w:t>
            </w:r>
          </w:p>
        </w:tc>
      </w:tr>
      <w:tr w:rsidR="000C1F57" w:rsidTr="008B72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jc w:val="center"/>
            </w:pPr>
            <w:r>
              <w:t xml:space="preserve">Số: 12/2024/TT-BVHTTDL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jc w:val="right"/>
            </w:pPr>
            <w:r>
              <w:rPr>
                <w:i/>
                <w:iCs/>
              </w:rPr>
              <w:t xml:space="preserve">Hà Nội, ngày 20 tháng 11 năm 2024 </w:t>
            </w:r>
          </w:p>
        </w:tc>
      </w:tr>
    </w:tbl>
    <w:p w:rsidR="000C1F57" w:rsidRDefault="000C1F57" w:rsidP="000B36FB">
      <w:pPr>
        <w:spacing w:before="120" w:after="280" w:afterAutospacing="1"/>
        <w:jc w:val="center"/>
      </w:pPr>
      <w:bookmarkStart w:id="0" w:name="loai_1"/>
      <w:bookmarkStart w:id="1" w:name="_GoBack"/>
      <w:bookmarkEnd w:id="1"/>
      <w:r>
        <w:rPr>
          <w:b/>
          <w:bCs/>
        </w:rPr>
        <w:t>THÔNG TƯ</w:t>
      </w:r>
      <w:bookmarkEnd w:id="0"/>
    </w:p>
    <w:p w:rsidR="000C1F57" w:rsidRDefault="000C1F57" w:rsidP="000C1F57">
      <w:pPr>
        <w:spacing w:before="120" w:after="280" w:afterAutospacing="1"/>
        <w:jc w:val="center"/>
      </w:pPr>
      <w:bookmarkStart w:id="2" w:name="loai_1_name"/>
      <w:r>
        <w:t>QUY ĐỊNH VỀ ĐỊNH MỨC KINH TẾ - KỸ THUẬT DỊCH VỤ SƯU TẦM, BẢO QUẢN VÀ PHÁT HUY GIÁ TRỊ TÀI LIỆU CỔ, QUÝ HIẾM, BỘ SƯU TẬP TÀI LIỆU CÓ GIÁ TRỊ ĐẶC BIỆT VỀ LỊCH SỬ, VĂN HÓA, KHOA HỌC</w:t>
      </w:r>
      <w:bookmarkEnd w:id="2"/>
    </w:p>
    <w:p w:rsidR="000C1F57" w:rsidRDefault="000C1F57" w:rsidP="000C1F57">
      <w:pPr>
        <w:spacing w:before="120" w:after="280" w:afterAutospacing="1"/>
      </w:pPr>
      <w:r>
        <w:rPr>
          <w:i/>
          <w:iCs/>
        </w:rPr>
        <w:t>Căn cứ Luật Thư viện ngày 21 tháng 11 năm 2019;</w:t>
      </w:r>
    </w:p>
    <w:p w:rsidR="000C1F57" w:rsidRDefault="000C1F57" w:rsidP="000C1F57">
      <w:pPr>
        <w:spacing w:before="120" w:after="280" w:afterAutospacing="1"/>
      </w:pPr>
      <w:r>
        <w:rPr>
          <w:i/>
          <w:iCs/>
        </w:rPr>
        <w:t>Căn cứ Nghị định số 93/2020/NĐ-CP ngày 18 tháng 8 năm 2020 của Chính phủ quy định chi tiết một số điều của Luật Thư viện;</w:t>
      </w:r>
    </w:p>
    <w:p w:rsidR="000C1F57" w:rsidRDefault="000C1F57" w:rsidP="000C1F57">
      <w:pPr>
        <w:spacing w:before="120" w:after="280" w:afterAutospacing="1"/>
      </w:pPr>
      <w:r>
        <w:rPr>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0C1F57" w:rsidRDefault="000C1F57" w:rsidP="000C1F57">
      <w:pPr>
        <w:spacing w:before="120" w:after="280" w:afterAutospacing="1"/>
      </w:pPr>
      <w:r>
        <w:rPr>
          <w:i/>
          <w:iCs/>
        </w:rPr>
        <w:t>Căn cứ Nghị định số 60/2021/NĐ-CP ngày 21 tháng 6 năm 2021 của Chính phủ quy định cơ chế tự chủ tài chính của đơn vị sự nghiệp công lập;</w:t>
      </w:r>
    </w:p>
    <w:p w:rsidR="000C1F57" w:rsidRDefault="000C1F57" w:rsidP="000C1F57">
      <w:pPr>
        <w:spacing w:before="120" w:after="280" w:afterAutospacing="1"/>
      </w:pPr>
      <w:r>
        <w:rPr>
          <w:i/>
          <w:iCs/>
        </w:rPr>
        <w:t>Căn cứ Nghị định số 01/2023/NĐ-CP ngày 16 tháng 01 năm 2023 của Chính phủ quy định chức năng, nhiệm vụ, quyền hạn và cơ cấu tổ chức của Bộ Văn hóa, Thể thao và Du lịch;</w:t>
      </w:r>
    </w:p>
    <w:p w:rsidR="000C1F57" w:rsidRDefault="000C1F57" w:rsidP="000C1F57">
      <w:pPr>
        <w:spacing w:before="120" w:after="280" w:afterAutospacing="1"/>
      </w:pPr>
      <w:r>
        <w:rPr>
          <w:i/>
          <w:iCs/>
        </w:rPr>
        <w:t>Theo đề nghị của Vụ trưởng Vụ Thư viện;</w:t>
      </w:r>
    </w:p>
    <w:p w:rsidR="000C1F57" w:rsidRDefault="000C1F57" w:rsidP="000C1F57">
      <w:pPr>
        <w:spacing w:before="120" w:after="280" w:afterAutospacing="1"/>
      </w:pPr>
      <w:r>
        <w:rPr>
          <w:i/>
          <w:iCs/>
        </w:rPr>
        <w:t>Bộ trưởng Bộ Văn hóa, Thể thao và Du lịch ban hành Thông tư quy định về định mức kinh tế - kỹ thuật dịch vụ sưu tầm, bảo quản và phát huy giá trị tài liệu cổ, quý hiếm, bộ sưu tập tài liệu có giá trị đặc biệt về lịch sử, văn hóa, khoa học.</w:t>
      </w:r>
    </w:p>
    <w:p w:rsidR="000C1F57" w:rsidRDefault="000C1F57" w:rsidP="000C1F57">
      <w:pPr>
        <w:spacing w:before="120" w:after="280" w:afterAutospacing="1"/>
      </w:pPr>
      <w:bookmarkStart w:id="3" w:name="dieu_1"/>
      <w:r>
        <w:rPr>
          <w:b/>
          <w:bCs/>
        </w:rPr>
        <w:t>Điều 1. Phạm vi điều chỉnh, đối tượng áp dụng</w:t>
      </w:r>
      <w:bookmarkEnd w:id="3"/>
    </w:p>
    <w:p w:rsidR="000C1F57" w:rsidRDefault="000C1F57" w:rsidP="000C1F57">
      <w:pPr>
        <w:spacing w:before="120" w:after="280" w:afterAutospacing="1"/>
      </w:pPr>
      <w:r>
        <w:t>1. Thông tư này quy định về định mức kinh tế - kỹ thuật dịch vụ sưu tầm, bảo quản và phát huy giá trị tài liệu cổ, quý hiếm, bộ sưu tập tài liệu có giá trị đặc biệt về lịch sử, văn hóa, khoa học (sau đây gọi là tài liệu đặc biệt) trong hoạt động thư viện có sử dụng ngân sách nhà nước.</w:t>
      </w:r>
    </w:p>
    <w:p w:rsidR="000C1F57" w:rsidRDefault="000C1F57" w:rsidP="000C1F57">
      <w:pPr>
        <w:spacing w:before="120" w:after="280" w:afterAutospacing="1"/>
      </w:pPr>
      <w:r>
        <w:t>2. Đối tượng áp dụng:</w:t>
      </w:r>
    </w:p>
    <w:p w:rsidR="000C1F57" w:rsidRDefault="000C1F57" w:rsidP="000C1F57">
      <w:pPr>
        <w:spacing w:before="120" w:after="280" w:afterAutospacing="1"/>
      </w:pPr>
      <w:r>
        <w:t xml:space="preserve">a) Thư viện công lập quy định tại </w:t>
      </w:r>
      <w:bookmarkStart w:id="4" w:name="dc_1"/>
      <w:r>
        <w:t>điểm a khoản 2 Điều 9 Luật Thư viện</w:t>
      </w:r>
      <w:bookmarkEnd w:id="4"/>
      <w:r>
        <w:t xml:space="preserve"> sử dụng ngân sách nhà nước để cung cấp dịch vụ sưu tầm, bảo quản và phát huy giá trị tài liệu đặc biệt theo quy trình nghiệp vụ thư viện (sau đây gọi là dịch vụ sự nghiệp công);</w:t>
      </w:r>
    </w:p>
    <w:p w:rsidR="000C1F57" w:rsidRDefault="000C1F57" w:rsidP="000C1F57">
      <w:pPr>
        <w:spacing w:before="120" w:after="280" w:afterAutospacing="1"/>
      </w:pPr>
      <w:r>
        <w:t>b) Các cơ quan, tổ chức khác sử dụng ngân sách nhà nước để cung cấp dịch vụ sự nghiệp công theo quy định;</w:t>
      </w:r>
    </w:p>
    <w:p w:rsidR="000C1F57" w:rsidRDefault="000C1F57" w:rsidP="000C1F57">
      <w:pPr>
        <w:spacing w:before="120" w:after="280" w:afterAutospacing="1"/>
      </w:pPr>
      <w:r>
        <w:lastRenderedPageBreak/>
        <w:t>c) Cơ quan, tổ chức, cá nhân quản lý hoặc liên quan đến việc triển khai cung cấp dịch vụ sự nghiệp công sử dụng ngân sách nhà nước;</w:t>
      </w:r>
    </w:p>
    <w:p w:rsidR="000C1F57" w:rsidRDefault="000C1F57" w:rsidP="000C1F57">
      <w:pPr>
        <w:spacing w:before="120" w:after="280" w:afterAutospacing="1"/>
      </w:pPr>
      <w:r>
        <w:t>d) Khuyến khích thư viện, cơ quan, tổ chức ngoài công lập triển khai cung cấp dịch vụ sự nghiệp công không sử dụng ngân sách nhà nước áp dụng định mức kinh tế - kỹ thuật tại Thông tư này.</w:t>
      </w:r>
    </w:p>
    <w:p w:rsidR="000C1F57" w:rsidRDefault="000C1F57" w:rsidP="000C1F57">
      <w:pPr>
        <w:spacing w:before="120" w:after="280" w:afterAutospacing="1"/>
      </w:pPr>
      <w:bookmarkStart w:id="5" w:name="dieu_2"/>
      <w:r>
        <w:rPr>
          <w:b/>
          <w:bCs/>
        </w:rPr>
        <w:t>Điều 2. Quy định chung về định mức kinh tế - kỹ thuật</w:t>
      </w:r>
      <w:bookmarkEnd w:id="5"/>
    </w:p>
    <w:p w:rsidR="000C1F57" w:rsidRDefault="000C1F57" w:rsidP="000C1F57">
      <w:pPr>
        <w:spacing w:before="120" w:after="280" w:afterAutospacing="1"/>
      </w:pPr>
      <w:r>
        <w:t>1. Định mức kinh tế - kỹ thuật tại Thông tư này là mức tối đa, được bảo đảm tính đúng, tính đủ các hao phí nhân công, hao phí máy móc, thiết bị và hao phí vật liệu để trực tiếp hoàn thành thực hiện cung cấp dịch vụ sự nghiệp công.</w:t>
      </w:r>
    </w:p>
    <w:p w:rsidR="000C1F57" w:rsidRDefault="000C1F57" w:rsidP="000C1F57">
      <w:pPr>
        <w:spacing w:before="120" w:after="280" w:afterAutospacing="1"/>
      </w:pPr>
      <w:r>
        <w:t>2. Định mức kinh tế - kỹ thuật trong Thông tư này là căn cứ để cơ quan, tổ chức liên quan xác định đơn giá, giá dịch vụ sự nghiệp công sử dụng ngân sách nhà nước đặt hàng phù hợp với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0C1F57" w:rsidRDefault="000C1F57" w:rsidP="000C1F57">
      <w:pPr>
        <w:spacing w:before="120" w:after="280" w:afterAutospacing="1"/>
      </w:pPr>
      <w:r>
        <w:t>3. Các chức danh lao động trong thành phần hao phí nhân công trong các bảng định mức được xác định theo nguyên tắc sau đây:</w:t>
      </w:r>
    </w:p>
    <w:p w:rsidR="000C1F57" w:rsidRDefault="000C1F57" w:rsidP="000C1F57">
      <w:pPr>
        <w:spacing w:before="120" w:after="280" w:afterAutospacing="1"/>
      </w:pPr>
      <w:r>
        <w:t>a) Các chức danh lao động trong thành phần hao phí nhân công của bảng định mức xác định theo quy định tại Thông tư số 02/2022/TT-BVHTTDL ngày 01 tháng 7 năm 2022 của Bộ trưởng Bộ Văn hóa, Thể thao và Du lịch quy định mã số, tiêu chuẩn chức danh nghề nghiệp và xếp lương viên chức chuyên ngành thư viện, Thông tư số 10/2023/TT-BVHTTDL ngày 09 tháng 8 năm 2023 của Bộ trưởng Bộ Văn hóa, Thể thao và Du lịch hướng dẫn về vị trí việc làm lãnh đạo, quản lý và chức danh nghề nghiệp chuyên ngành, cơ cấu viên chức theo chức danh nghề nghiệp trong đơn vị sự nghiệp công lập thuộc lĩnh vực văn hóa, thể thao và du lịch.</w:t>
      </w:r>
    </w:p>
    <w:p w:rsidR="000C1F57" w:rsidRDefault="000C1F57" w:rsidP="000C1F57">
      <w:pPr>
        <w:spacing w:before="120" w:after="280" w:afterAutospacing="1"/>
      </w:pPr>
      <w:r>
        <w:t>b) Trường hợp các chức danh lao động trong thành phần hao phí nhân công không có trong Thông tư số 02/2022/TT-BVHTTDL, Thông tư số 10/2023/TT-BVHTTDL thì áp dụng theo Nghị định số 204/2004/NĐ-CP ngày 14 tháng 12 năm 2004 của Chính phủ về chế độ tiền lương đối với cán bộ, công chức, viên chức và lực lượng vũ trang, Nghị định số 117/2016/NĐ-CP ngày 21 tháng 7 năm 2016 của Chính phủ sửa đổi, bổ sung một số điều của Nghị định số 204/2004/NĐ-CP ngày 14 tháng 12 năm 2004 của Chính phủ về chế độ tiền lương đối với cán bộ, công chức, viên chức và lực lượng vũ trang, Nghị định số 111/2022/NĐ-CP ngày 30 tháng 12 năm 2022 của Chính phủ về hợp đồng đối với một số loại công việc trong cơ quan hành chính và đơn vị sự nghiệp công lập hoặc xem xét quy đổi tương đương theo vị trí việc làm đã được cấp có thẩm quyền phê duyệt.</w:t>
      </w:r>
    </w:p>
    <w:p w:rsidR="000C1F57" w:rsidRDefault="000C1F57" w:rsidP="000C1F57">
      <w:pPr>
        <w:spacing w:before="120" w:after="280" w:afterAutospacing="1"/>
      </w:pPr>
      <w:r>
        <w:t>c) Trường hợp hạng, bậc của chức danh lao động thực tế không như quy định tại Phụ lục ban hành kèm theo Thông tư này, cơ quan, tổ chức chủ quản của thư viện, đơn vị cung cấp dịch vụ sự nghiệp công (sau đây gọi là thư viện) xem xét, quyết định áp dụng hạng, bậc của chức danh lao động đang làm việc và tính mức hao phí theo thực tế bảo đảm chi phí về nhân công không vượt quá tổng định mức hao phí nhân công đối với dịch vụ tương ứng.</w:t>
      </w:r>
    </w:p>
    <w:p w:rsidR="000C1F57" w:rsidRDefault="000C1F57" w:rsidP="000C1F57">
      <w:pPr>
        <w:spacing w:before="120" w:after="280" w:afterAutospacing="1"/>
      </w:pPr>
      <w:r>
        <w:lastRenderedPageBreak/>
        <w:t>4. Đối với các chi phí khác phục vụ hoạt động cung cấp dịch vụ sự nghiệp công được thực hiện như sau:</w:t>
      </w:r>
    </w:p>
    <w:p w:rsidR="000C1F57" w:rsidRDefault="000C1F57" w:rsidP="000C1F57">
      <w:pPr>
        <w:spacing w:before="120" w:after="280" w:afterAutospacing="1"/>
      </w:pPr>
      <w:r>
        <w:t>a) Đối với các chi phí mua bản quyền, dịch tài liệu, điện, điện thoại giao dịch, công tác phí, sử dụng cơ sở vật chất, hạ tầng công nghệ thông tin, phần mềm quản trị thư viện, phần mềm, máy móc và thiết bị chuyên dụng, văn phòng phẩm, các chi phí quản lý, hoạt động chuyên môn dùng chung, hỗ trợ dịch vụ của đơn vị và các chi phí phát sinh khác, thì các thư viện, cơ quan, tổ chức áp dụng theo mức đã được cơ quan nhà nước có thẩm quyền ban hành hoặc lập dự toán riêng đối với công đoạn phát sinh ngoài định mức này để trình cấp có thẩm quyền xem xét, phê duyệt theo quy định pháp luật về ngân sách nhà nước.</w:t>
      </w:r>
    </w:p>
    <w:p w:rsidR="000C1F57" w:rsidRDefault="000C1F57" w:rsidP="000C1F57">
      <w:pPr>
        <w:spacing w:before="120" w:after="280" w:afterAutospacing="1"/>
      </w:pPr>
      <w:r>
        <w:t>b) Đối với trường hợp thuê chuyên gia tư vấn, thực hiện theo Thông tư số 02/2015/TT-BLĐTBXH ngày 12 tháng 01 năm 2015 của Bộ trưởng Bộ Lao động, Thương binh và Xã hội quy định mức lương đối với chuyên gia tư vấn trong nước làm cơ sở dự toán gói thầu cung cấp dịch vụ tư vấn áp dụng hình thức hợp đồng theo thời gian sử dụng vốn nhà nước.</w:t>
      </w:r>
    </w:p>
    <w:p w:rsidR="000C1F57" w:rsidRDefault="000C1F57" w:rsidP="000C1F57">
      <w:pPr>
        <w:spacing w:before="120" w:after="280" w:afterAutospacing="1"/>
      </w:pPr>
      <w:r>
        <w:t>c) Đối với tài liệu cần giám định để xác định di vật, cổ vật thì định mức kinh tế - kỹ thuật được tính theo quy định pháp luật về định mức kinh tế - kỹ thuật dịch vụ giám định di vật, cổ vật.</w:t>
      </w:r>
    </w:p>
    <w:p w:rsidR="000C1F57" w:rsidRDefault="000C1F57" w:rsidP="000C1F57">
      <w:pPr>
        <w:spacing w:before="120" w:after="280" w:afterAutospacing="1"/>
      </w:pPr>
      <w:r>
        <w:t>d) Đối với các khoản chi phí thực tế, các dịch vụ thuê mướn, mua bán khác thực hiện theo quy định pháp luật về ngân sách nhà nước. Đối với các nội dung chi trả dịch vụ nếu thuộc hạn mức phải đấu thầu thì thực hiện theo quy định của pháp luật về đấu thầu.</w:t>
      </w:r>
    </w:p>
    <w:p w:rsidR="000C1F57" w:rsidRDefault="000C1F57" w:rsidP="000C1F57">
      <w:pPr>
        <w:spacing w:before="120" w:after="280" w:afterAutospacing="1"/>
      </w:pPr>
      <w:bookmarkStart w:id="6" w:name="dieu_3"/>
      <w:r>
        <w:rPr>
          <w:b/>
          <w:bCs/>
        </w:rPr>
        <w:t>Điều 3. Nội dung, kết cấu định mức kinh tế - kỹ thuật</w:t>
      </w:r>
      <w:bookmarkEnd w:id="6"/>
    </w:p>
    <w:p w:rsidR="000C1F57" w:rsidRDefault="000C1F57" w:rsidP="000C1F57">
      <w:pPr>
        <w:spacing w:before="120" w:after="280" w:afterAutospacing="1"/>
      </w:pPr>
      <w:r>
        <w:t>1. Nội dung định mức kinh tế - kỹ thuật bao gồm:</w:t>
      </w:r>
    </w:p>
    <w:p w:rsidR="000C1F57" w:rsidRDefault="000C1F57" w:rsidP="000C1F57">
      <w:pPr>
        <w:spacing w:before="120" w:after="280" w:afterAutospacing="1"/>
      </w:pPr>
      <w:r>
        <w:t xml:space="preserve">a) Hao phí nhân công: là thời gian lao động trực tiếp và lao động gián tiếp cần thiết của các hạng, bậc lao động bình quân để hoàn thành việc thực hiện một dịch vụ. Mức hao phí của lao động trực tiếp là thời gian thực hiện các công đoạn của dịch vụ sự nghiệp công, được tính bằng công, mỗi công tương ứng với thời gian làm việc 01 ngày làm việc (08 giờ) của người lao động theo quy định tại </w:t>
      </w:r>
      <w:bookmarkStart w:id="7" w:name="dc_2"/>
      <w:r>
        <w:t>Điều 105 của Bộ luật Lao động</w:t>
      </w:r>
      <w:bookmarkEnd w:id="7"/>
      <w:r>
        <w:t>. Mức hao phí của lao động gián tiếp tính bằng tỷ lệ 15% của tổng hao phí lao động trực tiếp tương ứng</w:t>
      </w:r>
      <w:r>
        <w:rPr>
          <w:i/>
          <w:iCs/>
        </w:rPr>
        <w:t>.</w:t>
      </w:r>
    </w:p>
    <w:p w:rsidR="000C1F57" w:rsidRDefault="000C1F57" w:rsidP="000C1F57">
      <w:pPr>
        <w:spacing w:before="120" w:after="280" w:afterAutospacing="1"/>
      </w:pPr>
      <w:r>
        <w:t xml:space="preserve">b) Hao phí về máy móc, thiết bị sử dụng: là thời gian sử dụng cần thiết từng loại máy móc, thiết bị để hoàn thành việc cung cấp dịch vụ sự nghiệp công. Mức hao phí trong định mức được tính bằng ca sử dụng máy, mỗi ca tương ứng trên tổng thời gian khấu hao máy với 01 ngày làm việc (08 giờ) theo quy định tại </w:t>
      </w:r>
      <w:bookmarkStart w:id="8" w:name="dc_3"/>
      <w:r>
        <w:t>Điều 105 của Bộ Luật Lao động</w:t>
      </w:r>
      <w:bookmarkEnd w:id="8"/>
      <w:r>
        <w:t>.</w:t>
      </w:r>
    </w:p>
    <w:p w:rsidR="000C1F57" w:rsidRDefault="000C1F57" w:rsidP="000C1F57">
      <w:pPr>
        <w:spacing w:before="120" w:after="280" w:afterAutospacing="1"/>
      </w:pPr>
      <w:r>
        <w:t>c) Hao phí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10% tổng giá trị hao phí vật liệu trong cùng bảng định mức.</w:t>
      </w:r>
    </w:p>
    <w:p w:rsidR="000C1F57" w:rsidRDefault="000C1F57" w:rsidP="000C1F57">
      <w:pPr>
        <w:spacing w:before="120" w:after="280" w:afterAutospacing="1"/>
      </w:pPr>
      <w:r>
        <w:t>2. Kết cấu của định mức kinh tế - kỹ thuật bao gồm:</w:t>
      </w:r>
    </w:p>
    <w:p w:rsidR="000C1F57" w:rsidRDefault="000C1F57" w:rsidP="000C1F57">
      <w:pPr>
        <w:spacing w:before="120" w:after="280" w:afterAutospacing="1"/>
      </w:pPr>
      <w:r>
        <w:lastRenderedPageBreak/>
        <w:t>a) Tên định mức;</w:t>
      </w:r>
    </w:p>
    <w:p w:rsidR="000C1F57" w:rsidRDefault="000C1F57" w:rsidP="000C1F57">
      <w:pPr>
        <w:spacing w:before="120" w:after="280" w:afterAutospacing="1"/>
      </w:pPr>
      <w:r>
        <w:t>b) Mô tả nội dung công việc: là nội dung các công đoạn chính để thực hiện cung cấp dịch vụ sự nghiệp công;</w:t>
      </w:r>
    </w:p>
    <w:p w:rsidR="000C1F57" w:rsidRDefault="000C1F57" w:rsidP="000C1F57">
      <w:pPr>
        <w:spacing w:before="120" w:after="280" w:afterAutospacing="1"/>
      </w:pPr>
      <w:r>
        <w:t>c) Bảng định mức, bao gồm:</w:t>
      </w:r>
    </w:p>
    <w:p w:rsidR="000C1F57" w:rsidRDefault="000C1F57" w:rsidP="000C1F57">
      <w:pPr>
        <w:spacing w:before="120" w:after="280" w:afterAutospacing="1"/>
      </w:pPr>
      <w:r>
        <w:t>- Định mức hao phí nhân công: chức danh và hạng, bậc lao động, đơn vị tính mức hao phí, trị số định mức hao phí;</w:t>
      </w:r>
    </w:p>
    <w:p w:rsidR="000C1F57" w:rsidRDefault="000C1F57" w:rsidP="000C1F57">
      <w:pPr>
        <w:spacing w:before="120" w:after="280" w:afterAutospacing="1"/>
      </w:pPr>
      <w:r>
        <w:t>- Định mức hao phí máy móc, thiết bị sử dụng: tên loại máy móc hoặc thiết bị, đơn vị tính mức hao phí, trị số định mức hao phí;</w:t>
      </w:r>
    </w:p>
    <w:p w:rsidR="000C1F57" w:rsidRDefault="000C1F57" w:rsidP="000C1F57">
      <w:pPr>
        <w:spacing w:before="120" w:after="280" w:afterAutospacing="1"/>
      </w:pPr>
      <w:r>
        <w:t>- Định mức hao phí vật liệu sử dụng: tên và quy cách vật liệu, đơn vị tính mức hao phí, trị số định mức hao phí;</w:t>
      </w:r>
    </w:p>
    <w:p w:rsidR="000C1F57" w:rsidRDefault="000C1F57" w:rsidP="000C1F57">
      <w:pPr>
        <w:spacing w:before="120" w:after="280" w:afterAutospacing="1"/>
      </w:pPr>
      <w:r>
        <w:t>- Trị số định mức: là giá trị tính bằng số của thời gian thực hiện thực tế trên hao phí nhân công, máy móc, thiết bị sử dụng, vật liệu sử dụng trong quá trình cung cấp dịch vụ sự nghiệp công.</w:t>
      </w:r>
    </w:p>
    <w:p w:rsidR="000C1F57" w:rsidRDefault="000C1F57" w:rsidP="000C1F57">
      <w:pPr>
        <w:spacing w:before="120" w:after="280" w:afterAutospacing="1"/>
      </w:pPr>
      <w:r>
        <w:t>- Ghi chú: là nội dung hướng dẫn cách tính định mức trong điều kiện kỹ thuật khác nhau (nếu có) hoặc để hoàn thành một khối lượng công việc khác với đơn vị tính tại Bảng định mức.</w:t>
      </w:r>
    </w:p>
    <w:p w:rsidR="000C1F57" w:rsidRDefault="000C1F57" w:rsidP="000C1F57">
      <w:pPr>
        <w:spacing w:before="120" w:after="280" w:afterAutospacing="1"/>
      </w:pPr>
      <w:bookmarkStart w:id="9" w:name="dieu_4"/>
      <w:r>
        <w:rPr>
          <w:b/>
          <w:bCs/>
        </w:rPr>
        <w:t>Điều 4. Định mức kinh tế - kỹ thuật dịch vụ sưu tầm tài liệu đặc biệt</w:t>
      </w:r>
      <w:bookmarkEnd w:id="9"/>
    </w:p>
    <w:p w:rsidR="000C1F57" w:rsidRDefault="000C1F57" w:rsidP="000C1F57">
      <w:pPr>
        <w:spacing w:before="120" w:after="280" w:afterAutospacing="1"/>
      </w:pPr>
      <w:r>
        <w:t>1. Dịch vụ sưu tầm tài liệu đặc biệt được triển khai theo một hoặc nhiều hình thức sau đây:</w:t>
      </w:r>
    </w:p>
    <w:p w:rsidR="000C1F57" w:rsidRDefault="000C1F57" w:rsidP="000C1F57">
      <w:pPr>
        <w:spacing w:before="120" w:after="280" w:afterAutospacing="1"/>
      </w:pPr>
      <w:r>
        <w:t xml:space="preserve">a) Thu thập trong cộng đồng. </w:t>
      </w:r>
    </w:p>
    <w:p w:rsidR="000C1F57" w:rsidRDefault="000C1F57" w:rsidP="000C1F57">
      <w:pPr>
        <w:spacing w:before="120" w:after="280" w:afterAutospacing="1"/>
      </w:pPr>
      <w:r>
        <w:t>b) Mua của tổ chức, cá nhân.</w:t>
      </w:r>
    </w:p>
    <w:p w:rsidR="000C1F57" w:rsidRDefault="000C1F57" w:rsidP="000C1F57">
      <w:pPr>
        <w:spacing w:before="120" w:after="280" w:afterAutospacing="1"/>
      </w:pPr>
      <w:r>
        <w:t>c) Tiếp nhận của tổ chức, cá nhân tặng, cho hoặc chuyển giao.</w:t>
      </w:r>
    </w:p>
    <w:p w:rsidR="000C1F57" w:rsidRDefault="000C1F57" w:rsidP="000C1F57">
      <w:pPr>
        <w:spacing w:before="120" w:after="280" w:afterAutospacing="1"/>
      </w:pPr>
      <w:r>
        <w:t>d) Trao đổi giữa các thư viện, giữa thư viện với cơ quan, tổ chức, cá nhân.</w:t>
      </w:r>
    </w:p>
    <w:p w:rsidR="000C1F57" w:rsidRDefault="000C1F57" w:rsidP="000C1F57">
      <w:pPr>
        <w:spacing w:before="120" w:after="280" w:afterAutospacing="1"/>
      </w:pPr>
      <w:r>
        <w:t>đ) Các phương thức sưu tầm khác.</w:t>
      </w:r>
    </w:p>
    <w:p w:rsidR="000C1F57" w:rsidRDefault="000C1F57" w:rsidP="000C1F57">
      <w:pPr>
        <w:spacing w:before="120" w:after="280" w:afterAutospacing="1"/>
      </w:pPr>
      <w:r>
        <w:t>2. Định mức kinh tế - kỹ thuật dịch vụ sưu tầm tài liệu đặc biệt được quy định chi tiết tại Phụ lục số 01 kèm theo Thông tư này.</w:t>
      </w:r>
    </w:p>
    <w:p w:rsidR="000C1F57" w:rsidRDefault="000C1F57" w:rsidP="000C1F57">
      <w:pPr>
        <w:spacing w:before="120" w:after="280" w:afterAutospacing="1"/>
      </w:pPr>
      <w:bookmarkStart w:id="10" w:name="dieu_5"/>
      <w:r>
        <w:rPr>
          <w:b/>
          <w:bCs/>
        </w:rPr>
        <w:t>Điều 5. Định mức kinh tế - kỹ thuật dịch vụ bảo quản tài liệu đặc biệt</w:t>
      </w:r>
      <w:bookmarkEnd w:id="10"/>
    </w:p>
    <w:p w:rsidR="000C1F57" w:rsidRDefault="000C1F57" w:rsidP="000C1F57">
      <w:pPr>
        <w:spacing w:before="120" w:after="280" w:afterAutospacing="1"/>
      </w:pPr>
      <w:r>
        <w:t>1. Dịch vụ bảo quản tài liệu đặc biệt được triển khai theo các hình thức sau đây:</w:t>
      </w:r>
    </w:p>
    <w:p w:rsidR="000C1F57" w:rsidRDefault="000C1F57" w:rsidP="000C1F57">
      <w:pPr>
        <w:spacing w:before="120" w:after="280" w:afterAutospacing="1"/>
      </w:pPr>
      <w:r>
        <w:t xml:space="preserve">a) Bảo quản dự phòng. </w:t>
      </w:r>
    </w:p>
    <w:p w:rsidR="000C1F57" w:rsidRDefault="000C1F57" w:rsidP="000C1F57">
      <w:pPr>
        <w:spacing w:before="120" w:after="280" w:afterAutospacing="1"/>
      </w:pPr>
      <w:r>
        <w:t>b) Bảo quản phục chế.</w:t>
      </w:r>
    </w:p>
    <w:p w:rsidR="000C1F57" w:rsidRDefault="000C1F57" w:rsidP="000C1F57">
      <w:pPr>
        <w:spacing w:before="120" w:after="280" w:afterAutospacing="1"/>
      </w:pPr>
      <w:r>
        <w:lastRenderedPageBreak/>
        <w:t>c) Chuyển dạng tài liệu.</w:t>
      </w:r>
    </w:p>
    <w:p w:rsidR="000C1F57" w:rsidRDefault="000C1F57" w:rsidP="000C1F57">
      <w:pPr>
        <w:spacing w:before="120" w:after="280" w:afterAutospacing="1"/>
      </w:pPr>
      <w:r>
        <w:t>2. Định mức kinh tế - kỹ thuật dịch vụ bảo quản tài liệu đặc biệt được quy định chi tiết tại Phụ lục số 02 kèm theo Thông tư này.</w:t>
      </w:r>
    </w:p>
    <w:p w:rsidR="000C1F57" w:rsidRDefault="000C1F57" w:rsidP="000C1F57">
      <w:pPr>
        <w:spacing w:before="120" w:after="280" w:afterAutospacing="1"/>
      </w:pPr>
      <w:bookmarkStart w:id="11" w:name="dieu_6"/>
      <w:r>
        <w:rPr>
          <w:b/>
          <w:bCs/>
        </w:rPr>
        <w:t>Điều 6. Định mức kinh tế - kỹ thuật dịch vụ phát huy giá trị tài liệu đặc biệt</w:t>
      </w:r>
      <w:bookmarkEnd w:id="11"/>
    </w:p>
    <w:p w:rsidR="000C1F57" w:rsidRDefault="000C1F57" w:rsidP="000C1F57">
      <w:pPr>
        <w:spacing w:before="120" w:after="280" w:afterAutospacing="1"/>
      </w:pPr>
      <w:r>
        <w:t>1. Dịch vụ phát huy giá trị tài liệu đặc biệt được triển khai theo một hoặc nhiều hình thức sau đây:</w:t>
      </w:r>
    </w:p>
    <w:p w:rsidR="000C1F57" w:rsidRDefault="000C1F57" w:rsidP="000C1F57">
      <w:pPr>
        <w:spacing w:before="120" w:after="280" w:afterAutospacing="1"/>
      </w:pPr>
      <w:r>
        <w:t>a) Số hóa hoặc hình thành bản sao để phục vụ theo quy chế của thư viện.</w:t>
      </w:r>
    </w:p>
    <w:p w:rsidR="000C1F57" w:rsidRDefault="000C1F57" w:rsidP="000C1F57">
      <w:pPr>
        <w:spacing w:before="120" w:after="280" w:afterAutospacing="1"/>
      </w:pPr>
      <w:r>
        <w:t>b) Hình thành phiên bản chữ tiếng Việt của tài liệu trên nguyên tắc chuyển ngữ đối với tài liệu bằng chữ Hán, chữ Nôm, chữ Hán - Nôm và các chữ khác.</w:t>
      </w:r>
    </w:p>
    <w:p w:rsidR="000C1F57" w:rsidRDefault="000C1F57" w:rsidP="000C1F57">
      <w:pPr>
        <w:spacing w:before="120" w:after="280" w:afterAutospacing="1"/>
      </w:pPr>
      <w:r>
        <w:t>2. Định mức kinh tế - kỹ thuật dịch vụ phát huy giá trị tài liệu đặc biệt được quy định chi tiết tại Phụ lục số 03 kèm theo Thông tư này.</w:t>
      </w:r>
    </w:p>
    <w:p w:rsidR="000C1F57" w:rsidRDefault="000C1F57" w:rsidP="000C1F57">
      <w:pPr>
        <w:spacing w:before="120" w:after="280" w:afterAutospacing="1"/>
      </w:pPr>
      <w:bookmarkStart w:id="12" w:name="dieu_7"/>
      <w:r>
        <w:rPr>
          <w:b/>
          <w:bCs/>
        </w:rPr>
        <w:t>Điều 7. Tổ chức thực hiện</w:t>
      </w:r>
      <w:bookmarkEnd w:id="12"/>
    </w:p>
    <w:p w:rsidR="000C1F57" w:rsidRDefault="000C1F57" w:rsidP="000C1F57">
      <w:pPr>
        <w:spacing w:before="120" w:after="280" w:afterAutospacing="1"/>
      </w:pPr>
      <w:r>
        <w:t>1. Căn cứ định mức kinh tế - kỹ thuật quy định tại Thông tư này, các bộ, ngành, cơ quan trung ương và các cơ quan, đơn vị liên quan xem xét quyết định áp dụng định mức kinh tế - kỹ thuật cụ thể phù hợp với điều kiện của đơn vị cung cấp dịch vụ sự nghiệp công thuộc phạm vi quản lý.</w:t>
      </w:r>
    </w:p>
    <w:p w:rsidR="000C1F57" w:rsidRDefault="000C1F57" w:rsidP="000C1F57">
      <w:pPr>
        <w:spacing w:before="120" w:after="280" w:afterAutospacing="1"/>
      </w:pPr>
      <w:r>
        <w:t>2. Thư viện, cơ quan, tổ chức sử dụng ngân sách nhà nước để triển khai cung ứng dịch vụ sự nghiệp công có liên quan, căn cứ điều kiện thực tiễn, đề xuất với cơ quan có thẩm quyền xem xét, quyết định áp dụng định mức cụ thể.</w:t>
      </w:r>
    </w:p>
    <w:p w:rsidR="000C1F57" w:rsidRDefault="000C1F57" w:rsidP="000C1F57">
      <w:pPr>
        <w:spacing w:before="120" w:after="280" w:afterAutospacing="1"/>
      </w:pPr>
      <w:bookmarkStart w:id="13" w:name="dieu_8"/>
      <w:r>
        <w:rPr>
          <w:b/>
          <w:bCs/>
        </w:rPr>
        <w:t>Điều 8. Hiệu lực thi hành</w:t>
      </w:r>
      <w:bookmarkEnd w:id="13"/>
    </w:p>
    <w:p w:rsidR="000C1F57" w:rsidRDefault="000C1F57" w:rsidP="000C1F57">
      <w:pPr>
        <w:spacing w:before="120" w:after="280" w:afterAutospacing="1"/>
      </w:pPr>
      <w:r>
        <w:t>1. Thông tư này có hiệu lực thi hành kể từ ngày 05 tháng 01 năm 2025.</w:t>
      </w:r>
    </w:p>
    <w:p w:rsidR="000C1F57" w:rsidRDefault="000C1F57" w:rsidP="000C1F57">
      <w:pPr>
        <w:spacing w:before="120" w:after="280" w:afterAutospacing="1"/>
      </w:pPr>
      <w:r>
        <w:t>2. Trường hợp văn bản quy phạm pháp luật được viện dẫn áp dụng tại Thông tư này được sửa đổi, bổ sung, thay thế thì thực hiện theo văn bản sửa đổi, bổ sung, thay thế mới được ban hành.</w:t>
      </w:r>
    </w:p>
    <w:p w:rsidR="000C1F57" w:rsidRDefault="000C1F57" w:rsidP="000C1F57">
      <w:pPr>
        <w:spacing w:before="120" w:after="280" w:afterAutospacing="1"/>
      </w:pPr>
      <w:r>
        <w:t>3. Trong quá trình thực hiện, nếu phát sinh, vướng mắc, các cơ quan, tổ chức, cá nhân phản ánh về Bộ Văn hóa, Thể thao và Du lịch (qua Vụ Thư viện) để xem xét, giải quyết./.</w:t>
      </w:r>
    </w:p>
    <w:p w:rsidR="000C1F57" w:rsidRDefault="000C1F57" w:rsidP="000C1F5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C1F57" w:rsidTr="008B7230">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r>
            <w:r>
              <w:rPr>
                <w:sz w:val="16"/>
              </w:rPr>
              <w:lastRenderedPageBreak/>
              <w:t>- Toà án nhân dân tối cao;</w:t>
            </w:r>
            <w:r>
              <w:rPr>
                <w:sz w:val="16"/>
              </w:rPr>
              <w:br/>
              <w:t>- Viện kiểm sát nhân dân tối cao;</w:t>
            </w:r>
            <w:r>
              <w:rPr>
                <w:sz w:val="16"/>
              </w:rPr>
              <w:br/>
              <w:t>- Các bộ, cơ quan ngang bộ, cơ quan thuộc Chính phủ;</w:t>
            </w:r>
            <w:r>
              <w:rPr>
                <w:sz w:val="16"/>
              </w:rPr>
              <w:br/>
              <w:t>- HĐND, UBND các tỉnh, thành phố trực thuộc trung ương;</w:t>
            </w:r>
            <w:r>
              <w:rPr>
                <w:sz w:val="16"/>
              </w:rPr>
              <w:br/>
              <w:t>- Ủy ban trung ương Mặt trận Tổ quốc Việt Nam;</w:t>
            </w:r>
            <w:r>
              <w:rPr>
                <w:sz w:val="16"/>
              </w:rPr>
              <w:br/>
              <w:t>- Cơ quan trung ương của các tổ chức chính trị - xã hội;</w:t>
            </w:r>
            <w:r>
              <w:rPr>
                <w:sz w:val="16"/>
              </w:rPr>
              <w:br/>
              <w:t>- Cục Kiểm tra VBQPPL (Bộ Tư pháp);</w:t>
            </w:r>
            <w:r>
              <w:rPr>
                <w:sz w:val="16"/>
              </w:rPr>
              <w:br/>
              <w:t>- Bộ trưởng, các Thứ trưởng Bộ VHTTDL;</w:t>
            </w:r>
            <w:r>
              <w:rPr>
                <w:sz w:val="16"/>
              </w:rPr>
              <w:br/>
              <w:t>- Các Cục, Vụ, cơ quan, đơn vị thuộc Bộ VHTTDL;</w:t>
            </w:r>
            <w:r>
              <w:rPr>
                <w:sz w:val="16"/>
              </w:rPr>
              <w:br/>
              <w:t>- Sở VHTTDL, Sở VHTT;</w:t>
            </w:r>
            <w:r>
              <w:rPr>
                <w:sz w:val="16"/>
              </w:rPr>
              <w:br/>
              <w:t>- Công báo; Cổng TTĐT của Chính phủ; Cơ sở dữ liệu quốc gia về pháp luật;</w:t>
            </w:r>
            <w:r>
              <w:rPr>
                <w:sz w:val="16"/>
              </w:rPr>
              <w:br/>
              <w:t>- Cổng Thông tin điện tử của Bộ VHTTDL;</w:t>
            </w:r>
            <w:r>
              <w:rPr>
                <w:sz w:val="16"/>
              </w:rPr>
              <w:br/>
              <w:t xml:space="preserve">- Lưu: VT, TV. KL.300. </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0C1F57" w:rsidRDefault="000C1F57" w:rsidP="008B7230">
            <w:pPr>
              <w:spacing w:before="120"/>
              <w:jc w:val="center"/>
            </w:pPr>
            <w:r>
              <w:rPr>
                <w:b/>
                <w:bCs/>
              </w:rPr>
              <w:lastRenderedPageBreak/>
              <w:t>BỘ TRƯỞNG</w:t>
            </w:r>
            <w:r>
              <w:rPr>
                <w:b/>
                <w:bCs/>
              </w:rPr>
              <w:br/>
            </w:r>
            <w:r>
              <w:rPr>
                <w:b/>
                <w:bCs/>
              </w:rPr>
              <w:br/>
            </w:r>
            <w:r>
              <w:rPr>
                <w:b/>
                <w:bCs/>
              </w:rPr>
              <w:br/>
            </w:r>
            <w:r>
              <w:rPr>
                <w:b/>
                <w:bCs/>
              </w:rPr>
              <w:br/>
            </w:r>
            <w:r>
              <w:rPr>
                <w:b/>
                <w:bCs/>
              </w:rPr>
              <w:br/>
              <w:t>Nguyễn Văn Hùng</w:t>
            </w:r>
          </w:p>
        </w:tc>
      </w:tr>
    </w:tbl>
    <w:p w:rsidR="00356D18" w:rsidRDefault="000B36FB"/>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F57"/>
    <w:rsid w:val="000B36FB"/>
    <w:rsid w:val="000C1F57"/>
    <w:rsid w:val="004A41AD"/>
    <w:rsid w:val="005A614A"/>
    <w:rsid w:val="007C5CD0"/>
    <w:rsid w:val="007F04B5"/>
    <w:rsid w:val="008D3FB0"/>
    <w:rsid w:val="00932D05"/>
    <w:rsid w:val="00977086"/>
    <w:rsid w:val="00A03B8E"/>
    <w:rsid w:val="00B334E0"/>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7846E-FFB8-456D-BA45-65B44713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1F5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64DB53-C651-4D07-9FD4-6853C4CE4A8F}">
  <ds:schemaRefs>
    <ds:schemaRef ds:uri="http://schemas.openxmlformats.org/officeDocument/2006/bibliography"/>
  </ds:schemaRefs>
</ds:datastoreItem>
</file>

<file path=customXml/itemProps2.xml><?xml version="1.0" encoding="utf-8"?>
<ds:datastoreItem xmlns:ds="http://schemas.openxmlformats.org/officeDocument/2006/customXml" ds:itemID="{4F91263A-FE37-427A-9098-257D559CCEFD}"/>
</file>

<file path=customXml/itemProps3.xml><?xml version="1.0" encoding="utf-8"?>
<ds:datastoreItem xmlns:ds="http://schemas.openxmlformats.org/officeDocument/2006/customXml" ds:itemID="{FF930146-27A5-4DE4-8D5A-3FE8EBE1B1C8}"/>
</file>

<file path=customXml/itemProps4.xml><?xml version="1.0" encoding="utf-8"?>
<ds:datastoreItem xmlns:ds="http://schemas.openxmlformats.org/officeDocument/2006/customXml" ds:itemID="{6CEB9B2D-F627-4B14-A14C-5BEDB822BAA1}"/>
</file>

<file path=docProps/app.xml><?xml version="1.0" encoding="utf-8"?>
<Properties xmlns="http://schemas.openxmlformats.org/officeDocument/2006/extended-properties" xmlns:vt="http://schemas.openxmlformats.org/officeDocument/2006/docPropsVTypes">
  <Template>Normal.dotm</Template>
  <TotalTime>0</TotalTime>
  <Pages>6</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2</cp:revision>
  <dcterms:created xsi:type="dcterms:W3CDTF">2024-11-22T02:58:00Z</dcterms:created>
  <dcterms:modified xsi:type="dcterms:W3CDTF">2024-11-22T03:02:00Z</dcterms:modified>
</cp:coreProperties>
</file>