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40"/>
        <w:gridCol w:w="5832"/>
      </w:tblGrid>
      <w:tr w:rsidR="00C81363" w:rsidTr="004F67B5">
        <w:tc>
          <w:tcPr>
            <w:tcW w:w="3240" w:type="dxa"/>
            <w:tcBorders>
              <w:top w:val="nil"/>
              <w:left w:val="nil"/>
              <w:bottom w:val="nil"/>
              <w:right w:val="nil"/>
              <w:tl2br w:val="nil"/>
              <w:tr2bl w:val="nil"/>
            </w:tcBorders>
            <w:shd w:val="clear" w:color="auto" w:fill="auto"/>
            <w:tcMar>
              <w:top w:w="0" w:type="dxa"/>
              <w:left w:w="108" w:type="dxa"/>
              <w:bottom w:w="0" w:type="dxa"/>
              <w:right w:w="108" w:type="dxa"/>
            </w:tcMar>
          </w:tcPr>
          <w:p w:rsidR="00C81363" w:rsidRDefault="00C81363" w:rsidP="004F67B5">
            <w:pPr>
              <w:spacing w:before="120"/>
              <w:jc w:val="center"/>
            </w:pPr>
            <w:bookmarkStart w:id="0" w:name="_GoBack"/>
            <w:bookmarkEnd w:id="0"/>
            <w:r>
              <w:rPr>
                <w:b/>
                <w:bCs/>
              </w:rPr>
              <w:t>BỘ QUỐC PHÒNG</w:t>
            </w:r>
            <w:r>
              <w:rPr>
                <w:b/>
                <w:bCs/>
                <w:lang w:val="vi-VN"/>
              </w:rPr>
              <w:br/>
              <w:t>-------</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C81363" w:rsidRDefault="00C81363" w:rsidP="004F67B5">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C81363" w:rsidTr="004F67B5">
        <w:tblPrEx>
          <w:tblBorders>
            <w:top w:val="none" w:sz="0" w:space="0" w:color="auto"/>
            <w:bottom w:val="none" w:sz="0" w:space="0" w:color="auto"/>
            <w:insideH w:val="none" w:sz="0" w:space="0" w:color="auto"/>
            <w:insideV w:val="none" w:sz="0" w:space="0" w:color="auto"/>
          </w:tblBorders>
        </w:tblPrEx>
        <w:tc>
          <w:tcPr>
            <w:tcW w:w="3240" w:type="dxa"/>
            <w:tcBorders>
              <w:top w:val="nil"/>
              <w:left w:val="nil"/>
              <w:bottom w:val="nil"/>
              <w:right w:val="nil"/>
              <w:tl2br w:val="nil"/>
              <w:tr2bl w:val="nil"/>
            </w:tcBorders>
            <w:shd w:val="clear" w:color="auto" w:fill="auto"/>
            <w:tcMar>
              <w:top w:w="0" w:type="dxa"/>
              <w:left w:w="108" w:type="dxa"/>
              <w:bottom w:w="0" w:type="dxa"/>
              <w:right w:w="108" w:type="dxa"/>
            </w:tcMar>
          </w:tcPr>
          <w:p w:rsidR="00C81363" w:rsidRDefault="00C81363" w:rsidP="004F67B5">
            <w:pPr>
              <w:spacing w:before="120"/>
              <w:jc w:val="center"/>
            </w:pPr>
            <w:r>
              <w:rPr>
                <w:lang w:val="vi-VN"/>
              </w:rPr>
              <w:t xml:space="preserve">Số: </w:t>
            </w:r>
            <w:r>
              <w:t>109/2021/TT-BQP</w:t>
            </w:r>
          </w:p>
        </w:tc>
        <w:tc>
          <w:tcPr>
            <w:tcW w:w="5832" w:type="dxa"/>
            <w:tcBorders>
              <w:top w:val="nil"/>
              <w:left w:val="nil"/>
              <w:bottom w:val="nil"/>
              <w:right w:val="nil"/>
              <w:tl2br w:val="nil"/>
              <w:tr2bl w:val="nil"/>
            </w:tcBorders>
            <w:shd w:val="clear" w:color="auto" w:fill="auto"/>
            <w:tcMar>
              <w:top w:w="0" w:type="dxa"/>
              <w:left w:w="108" w:type="dxa"/>
              <w:bottom w:w="0" w:type="dxa"/>
              <w:right w:w="108" w:type="dxa"/>
            </w:tcMar>
          </w:tcPr>
          <w:p w:rsidR="00C81363" w:rsidRDefault="00C81363" w:rsidP="004F67B5">
            <w:pPr>
              <w:spacing w:before="120"/>
              <w:jc w:val="center"/>
            </w:pPr>
            <w:r>
              <w:rPr>
                <w:i/>
                <w:iCs/>
              </w:rPr>
              <w:t>Hà Nội, ngày 23 tháng 8 năm 2021</w:t>
            </w:r>
          </w:p>
        </w:tc>
      </w:tr>
    </w:tbl>
    <w:p w:rsidR="00C81363" w:rsidRDefault="00C81363">
      <w:pPr>
        <w:spacing w:before="120" w:after="280" w:afterAutospacing="1"/>
      </w:pPr>
      <w:r>
        <w:t> </w:t>
      </w:r>
    </w:p>
    <w:p w:rsidR="00C81363" w:rsidRPr="004F67B5" w:rsidRDefault="00C81363" w:rsidP="00C950A2">
      <w:pPr>
        <w:jc w:val="center"/>
        <w:rPr>
          <w:sz w:val="28"/>
          <w:szCs w:val="28"/>
        </w:rPr>
      </w:pPr>
      <w:bookmarkStart w:id="1" w:name="loai_1"/>
      <w:r w:rsidRPr="004F67B5">
        <w:rPr>
          <w:b/>
          <w:bCs/>
          <w:sz w:val="28"/>
          <w:szCs w:val="28"/>
          <w:lang w:val="vi-VN"/>
        </w:rPr>
        <w:t>THÔNG TƯ</w:t>
      </w:r>
      <w:bookmarkEnd w:id="1"/>
    </w:p>
    <w:p w:rsidR="00C81363" w:rsidRPr="00D97AAC" w:rsidRDefault="00C950A2" w:rsidP="00C950A2">
      <w:pPr>
        <w:jc w:val="center"/>
        <w:rPr>
          <w:b/>
          <w:sz w:val="28"/>
          <w:szCs w:val="28"/>
        </w:rPr>
      </w:pPr>
      <w:r>
        <w:rPr>
          <w:b/>
          <w:iCs/>
          <w:sz w:val="28"/>
          <w:szCs w:val="28"/>
        </w:rPr>
        <w:t>S</w:t>
      </w:r>
      <w:r w:rsidR="00D97AAC" w:rsidRPr="00D97AAC">
        <w:rPr>
          <w:b/>
          <w:iCs/>
          <w:sz w:val="28"/>
          <w:szCs w:val="28"/>
          <w:lang w:val="vi-VN"/>
        </w:rPr>
        <w:t>ửa đổi, bổ sung một số điều của Thông tư số 113/2016/TT-BQP ngày 23 tháng 8 năm 2016 của Bộ trưởng Bộ Quốc phòng quy định chế độ nghỉ của quân nhân chuyên nghiệp, công nhân và viên chức quốc phòng</w:t>
      </w:r>
    </w:p>
    <w:p w:rsidR="00C81363" w:rsidRPr="004F67B5" w:rsidRDefault="00C81363" w:rsidP="004F67B5">
      <w:pPr>
        <w:spacing w:before="120" w:line="264" w:lineRule="auto"/>
        <w:ind w:firstLine="709"/>
        <w:jc w:val="both"/>
        <w:rPr>
          <w:sz w:val="28"/>
          <w:szCs w:val="28"/>
        </w:rPr>
      </w:pPr>
      <w:r w:rsidRPr="004F67B5">
        <w:rPr>
          <w:i/>
          <w:iCs/>
          <w:sz w:val="28"/>
          <w:szCs w:val="28"/>
          <w:lang w:val="vi-VN"/>
        </w:rPr>
        <w:t xml:space="preserve">Căn cứ Bộ luật Lao động ngày 20 tháng </w:t>
      </w:r>
      <w:r w:rsidRPr="004F67B5">
        <w:rPr>
          <w:i/>
          <w:iCs/>
          <w:sz w:val="28"/>
          <w:szCs w:val="28"/>
        </w:rPr>
        <w:t>11</w:t>
      </w:r>
      <w:r w:rsidRPr="004F67B5">
        <w:rPr>
          <w:i/>
          <w:iCs/>
          <w:sz w:val="28"/>
          <w:szCs w:val="28"/>
          <w:lang w:val="vi-VN"/>
        </w:rPr>
        <w:t xml:space="preserve"> năm 2019;</w:t>
      </w:r>
    </w:p>
    <w:p w:rsidR="00C81363" w:rsidRPr="004F67B5" w:rsidRDefault="00C81363" w:rsidP="004F67B5">
      <w:pPr>
        <w:spacing w:before="120" w:line="264" w:lineRule="auto"/>
        <w:ind w:firstLine="709"/>
        <w:jc w:val="both"/>
        <w:rPr>
          <w:sz w:val="28"/>
          <w:szCs w:val="28"/>
        </w:rPr>
      </w:pPr>
      <w:r w:rsidRPr="004F67B5">
        <w:rPr>
          <w:i/>
          <w:iCs/>
          <w:sz w:val="28"/>
          <w:szCs w:val="28"/>
          <w:lang w:val="vi-VN"/>
        </w:rPr>
        <w:t xml:space="preserve">Căn cứ Luật Quân </w:t>
      </w:r>
      <w:r w:rsidRPr="004F67B5">
        <w:rPr>
          <w:i/>
          <w:iCs/>
          <w:sz w:val="28"/>
          <w:szCs w:val="28"/>
        </w:rPr>
        <w:t xml:space="preserve">nhân </w:t>
      </w:r>
      <w:r w:rsidRPr="004F67B5">
        <w:rPr>
          <w:i/>
          <w:iCs/>
          <w:sz w:val="28"/>
          <w:szCs w:val="28"/>
          <w:lang w:val="vi-VN"/>
        </w:rPr>
        <w:t>chuyên nghiệp, công nhân và viên chức quốc phòng ngày 26 tháng 1</w:t>
      </w:r>
      <w:r w:rsidRPr="004F67B5">
        <w:rPr>
          <w:i/>
          <w:iCs/>
          <w:sz w:val="28"/>
          <w:szCs w:val="28"/>
        </w:rPr>
        <w:t xml:space="preserve">1 </w:t>
      </w:r>
      <w:r w:rsidRPr="004F67B5">
        <w:rPr>
          <w:i/>
          <w:iCs/>
          <w:sz w:val="28"/>
          <w:szCs w:val="28"/>
          <w:lang w:val="vi-VN"/>
        </w:rPr>
        <w:t>năm 2015;</w:t>
      </w:r>
    </w:p>
    <w:p w:rsidR="00C81363" w:rsidRPr="004F67B5" w:rsidRDefault="00C81363" w:rsidP="004F67B5">
      <w:pPr>
        <w:spacing w:before="120" w:line="264" w:lineRule="auto"/>
        <w:ind w:firstLine="709"/>
        <w:jc w:val="both"/>
        <w:rPr>
          <w:sz w:val="28"/>
          <w:szCs w:val="28"/>
        </w:rPr>
      </w:pPr>
      <w:r w:rsidRPr="004F67B5">
        <w:rPr>
          <w:i/>
          <w:iCs/>
          <w:sz w:val="28"/>
          <w:szCs w:val="28"/>
          <w:lang w:val="vi-VN"/>
        </w:rPr>
        <w:t xml:space="preserve">Căn cứ Nghị định số 164/2017/NĐ-CP ngày 30 tháng 12 năm 2017 của </w:t>
      </w:r>
      <w:r w:rsidRPr="004F67B5">
        <w:rPr>
          <w:i/>
          <w:iCs/>
          <w:sz w:val="28"/>
          <w:szCs w:val="28"/>
        </w:rPr>
        <w:t xml:space="preserve">Chính </w:t>
      </w:r>
      <w:r w:rsidRPr="004F67B5">
        <w:rPr>
          <w:i/>
          <w:iCs/>
          <w:sz w:val="28"/>
          <w:szCs w:val="28"/>
          <w:lang w:val="vi-VN"/>
        </w:rPr>
        <w:t xml:space="preserve">phủ quy định chức năng, nhiệm vụ, quyền hạn và cơ cấu tổ chức của Bộ Quốc </w:t>
      </w:r>
      <w:r w:rsidRPr="004F67B5">
        <w:rPr>
          <w:i/>
          <w:iCs/>
          <w:sz w:val="28"/>
          <w:szCs w:val="28"/>
        </w:rPr>
        <w:t>phòng</w:t>
      </w:r>
      <w:r w:rsidRPr="004F67B5">
        <w:rPr>
          <w:i/>
          <w:iCs/>
          <w:sz w:val="28"/>
          <w:szCs w:val="28"/>
          <w:lang w:val="vi-VN"/>
        </w:rPr>
        <w:t>;</w:t>
      </w:r>
    </w:p>
    <w:p w:rsidR="00C81363" w:rsidRPr="004F67B5" w:rsidRDefault="00C81363" w:rsidP="004F67B5">
      <w:pPr>
        <w:spacing w:before="120" w:line="264" w:lineRule="auto"/>
        <w:ind w:firstLine="709"/>
        <w:jc w:val="both"/>
        <w:rPr>
          <w:sz w:val="28"/>
          <w:szCs w:val="28"/>
        </w:rPr>
      </w:pPr>
      <w:r w:rsidRPr="004F67B5">
        <w:rPr>
          <w:i/>
          <w:iCs/>
          <w:sz w:val="28"/>
          <w:szCs w:val="28"/>
          <w:lang w:val="vi-VN"/>
        </w:rPr>
        <w:t xml:space="preserve">Theo đề nghị của </w:t>
      </w:r>
      <w:r w:rsidRPr="004F67B5">
        <w:rPr>
          <w:i/>
          <w:iCs/>
          <w:sz w:val="28"/>
          <w:szCs w:val="28"/>
        </w:rPr>
        <w:t xml:space="preserve">Tổng </w:t>
      </w:r>
      <w:r w:rsidRPr="004F67B5">
        <w:rPr>
          <w:i/>
          <w:iCs/>
          <w:sz w:val="28"/>
          <w:szCs w:val="28"/>
          <w:lang w:val="vi-VN"/>
        </w:rPr>
        <w:t>Tham mưu trưởng;</w:t>
      </w:r>
    </w:p>
    <w:p w:rsidR="00C81363" w:rsidRPr="004F67B5" w:rsidRDefault="00C81363" w:rsidP="004F67B5">
      <w:pPr>
        <w:spacing w:before="120" w:line="264" w:lineRule="auto"/>
        <w:ind w:firstLine="709"/>
        <w:jc w:val="both"/>
        <w:rPr>
          <w:sz w:val="28"/>
          <w:szCs w:val="28"/>
        </w:rPr>
      </w:pPr>
      <w:r w:rsidRPr="004F67B5">
        <w:rPr>
          <w:i/>
          <w:iCs/>
          <w:sz w:val="28"/>
          <w:szCs w:val="28"/>
          <w:lang w:val="vi-VN"/>
        </w:rPr>
        <w:t>Bộ trưởng Bộ Quốc phòng ban hành Thông tư sửa đổi, bổ sung một số điều của Thông tư số 113/2016/TT-BQP ngày 23 tháng 8 năm 2016 của Bộ trưởng Bộ Quốc phòng quy định chế độ nghỉ của quân nhân chuyên nghiệp, công nhân và viên chức quốc phòng.</w:t>
      </w:r>
    </w:p>
    <w:p w:rsidR="00C81363" w:rsidRPr="004F67B5" w:rsidRDefault="00C81363" w:rsidP="004F67B5">
      <w:pPr>
        <w:spacing w:before="120" w:line="264" w:lineRule="auto"/>
        <w:ind w:firstLine="709"/>
        <w:jc w:val="both"/>
        <w:rPr>
          <w:sz w:val="28"/>
          <w:szCs w:val="28"/>
        </w:rPr>
      </w:pPr>
      <w:bookmarkStart w:id="2" w:name="dieu_1"/>
      <w:r w:rsidRPr="004F67B5">
        <w:rPr>
          <w:b/>
          <w:bCs/>
          <w:sz w:val="28"/>
          <w:szCs w:val="28"/>
          <w:lang w:val="vi-VN"/>
        </w:rPr>
        <w:t>Điều 1. Sửa đổi, bổ sung một số điều của Thông tư số 113/2016/TT-BQP ngày 23 tháng 8 năm 2016 của Bộ trưởng Bộ Quốc phòng quy định chế độ nghỉ của quân nhân chuyên nghiệp, công nhân và viên chức quốc phòng</w:t>
      </w:r>
      <w:bookmarkEnd w:id="2"/>
    </w:p>
    <w:p w:rsidR="00C81363" w:rsidRPr="004F67B5" w:rsidRDefault="00C81363" w:rsidP="004F67B5">
      <w:pPr>
        <w:spacing w:before="120" w:line="264" w:lineRule="auto"/>
        <w:ind w:firstLine="709"/>
        <w:jc w:val="both"/>
        <w:rPr>
          <w:sz w:val="28"/>
          <w:szCs w:val="28"/>
        </w:rPr>
      </w:pPr>
      <w:bookmarkStart w:id="3" w:name="khoan_1"/>
      <w:r w:rsidRPr="004F67B5">
        <w:rPr>
          <w:sz w:val="28"/>
          <w:szCs w:val="28"/>
          <w:lang w:val="vi-VN"/>
        </w:rPr>
        <w:t>1. Sửa đổi, bổ sung</w:t>
      </w:r>
      <w:bookmarkEnd w:id="3"/>
      <w:r w:rsidRPr="004F67B5">
        <w:rPr>
          <w:sz w:val="28"/>
          <w:szCs w:val="28"/>
          <w:lang w:val="vi-VN"/>
        </w:rPr>
        <w:t xml:space="preserve"> </w:t>
      </w:r>
      <w:bookmarkStart w:id="4" w:name="dc_1"/>
      <w:r w:rsidRPr="004F67B5">
        <w:rPr>
          <w:sz w:val="28"/>
          <w:szCs w:val="28"/>
          <w:lang w:val="vi-VN"/>
        </w:rPr>
        <w:t>Điều 4</w:t>
      </w:r>
      <w:bookmarkEnd w:id="4"/>
      <w:r w:rsidRPr="004F67B5">
        <w:rPr>
          <w:sz w:val="28"/>
          <w:szCs w:val="28"/>
          <w:lang w:val="vi-VN"/>
        </w:rPr>
        <w:t xml:space="preserve"> </w:t>
      </w:r>
      <w:bookmarkStart w:id="5" w:name="khoan_1_name"/>
      <w:r w:rsidRPr="004F67B5">
        <w:rPr>
          <w:sz w:val="28"/>
          <w:szCs w:val="28"/>
          <w:lang w:val="vi-VN"/>
        </w:rPr>
        <w:t>như sau:</w:t>
      </w:r>
      <w:bookmarkEnd w:id="5"/>
    </w:p>
    <w:p w:rsidR="00C81363" w:rsidRPr="004F67B5" w:rsidRDefault="00C81363" w:rsidP="004F67B5">
      <w:pPr>
        <w:spacing w:before="120" w:line="264" w:lineRule="auto"/>
        <w:ind w:firstLine="709"/>
        <w:jc w:val="both"/>
        <w:rPr>
          <w:sz w:val="28"/>
          <w:szCs w:val="28"/>
        </w:rPr>
      </w:pPr>
      <w:r w:rsidRPr="004F67B5">
        <w:rPr>
          <w:b/>
          <w:bCs/>
          <w:sz w:val="28"/>
          <w:szCs w:val="28"/>
          <w:lang w:val="vi-VN"/>
        </w:rPr>
        <w:t>“Điều 4. Nghỉ hằng tuần</w:t>
      </w:r>
    </w:p>
    <w:p w:rsidR="00C81363" w:rsidRPr="004F67B5" w:rsidRDefault="00C81363" w:rsidP="004F67B5">
      <w:pPr>
        <w:spacing w:before="120" w:line="264" w:lineRule="auto"/>
        <w:ind w:firstLine="709"/>
        <w:jc w:val="both"/>
        <w:rPr>
          <w:sz w:val="28"/>
          <w:szCs w:val="28"/>
        </w:rPr>
      </w:pPr>
      <w:r w:rsidRPr="004F67B5">
        <w:rPr>
          <w:sz w:val="28"/>
          <w:szCs w:val="28"/>
          <w:lang w:val="vi-VN"/>
        </w:rPr>
        <w:t>Hằng tuần, quân nhân chuyên nghiệp, công nhân và viên chức quốc phòng được nghỉ ngày thứ Bảy và ngày Chủ nhật. Đối với các đơn vị thực hiện nhiệm vụ huấn luyện, sẵn sàng chiến đấu hoặc do yêu cầu nhiệm vụ, việc nghỉ hằng tuần do chỉ huy cấp trung đoàn và tương đương trở lên căn cứ tình hình nhiệm vụ của đơn vị thực hiện cho phù hợp.”</w:t>
      </w:r>
    </w:p>
    <w:p w:rsidR="00C81363" w:rsidRPr="004F67B5" w:rsidRDefault="00C81363" w:rsidP="004F67B5">
      <w:pPr>
        <w:spacing w:before="120" w:line="264" w:lineRule="auto"/>
        <w:ind w:firstLine="709"/>
        <w:jc w:val="both"/>
        <w:rPr>
          <w:sz w:val="28"/>
          <w:szCs w:val="28"/>
        </w:rPr>
      </w:pPr>
      <w:bookmarkStart w:id="6" w:name="khoan_2"/>
      <w:r w:rsidRPr="004F67B5">
        <w:rPr>
          <w:sz w:val="28"/>
          <w:szCs w:val="28"/>
          <w:lang w:val="vi-VN"/>
        </w:rPr>
        <w:t>2. Sửa đổi, bổ sung</w:t>
      </w:r>
      <w:bookmarkEnd w:id="6"/>
      <w:r w:rsidRPr="004F67B5">
        <w:rPr>
          <w:sz w:val="28"/>
          <w:szCs w:val="28"/>
          <w:lang w:val="vi-VN"/>
        </w:rPr>
        <w:t xml:space="preserve"> </w:t>
      </w:r>
      <w:bookmarkStart w:id="7" w:name="dc_2"/>
      <w:r w:rsidRPr="004F67B5">
        <w:rPr>
          <w:sz w:val="28"/>
          <w:szCs w:val="28"/>
          <w:lang w:val="vi-VN"/>
        </w:rPr>
        <w:t>Điều 5</w:t>
      </w:r>
      <w:bookmarkEnd w:id="7"/>
      <w:r w:rsidRPr="004F67B5">
        <w:rPr>
          <w:sz w:val="28"/>
          <w:szCs w:val="28"/>
          <w:lang w:val="vi-VN"/>
        </w:rPr>
        <w:t xml:space="preserve"> </w:t>
      </w:r>
      <w:bookmarkStart w:id="8" w:name="khoan_2_name"/>
      <w:r w:rsidRPr="004F67B5">
        <w:rPr>
          <w:sz w:val="28"/>
          <w:szCs w:val="28"/>
          <w:lang w:val="vi-VN"/>
        </w:rPr>
        <w:t>như sau:</w:t>
      </w:r>
      <w:bookmarkEnd w:id="8"/>
    </w:p>
    <w:p w:rsidR="00C81363" w:rsidRPr="004F67B5" w:rsidRDefault="00C81363" w:rsidP="004F67B5">
      <w:pPr>
        <w:spacing w:before="120" w:line="264" w:lineRule="auto"/>
        <w:ind w:firstLine="709"/>
        <w:jc w:val="both"/>
        <w:rPr>
          <w:sz w:val="28"/>
          <w:szCs w:val="28"/>
        </w:rPr>
      </w:pPr>
      <w:r w:rsidRPr="004F67B5">
        <w:rPr>
          <w:b/>
          <w:bCs/>
          <w:sz w:val="28"/>
          <w:szCs w:val="28"/>
          <w:lang w:val="vi-VN"/>
        </w:rPr>
        <w:t>“Điều 5. Nghỉ phép hằng năm</w:t>
      </w:r>
    </w:p>
    <w:p w:rsidR="00C81363" w:rsidRPr="004F67B5" w:rsidRDefault="00C81363" w:rsidP="004F67B5">
      <w:pPr>
        <w:spacing w:before="120" w:line="264" w:lineRule="auto"/>
        <w:ind w:firstLine="709"/>
        <w:jc w:val="both"/>
        <w:rPr>
          <w:sz w:val="28"/>
          <w:szCs w:val="28"/>
        </w:rPr>
      </w:pPr>
      <w:r w:rsidRPr="004F67B5">
        <w:rPr>
          <w:sz w:val="28"/>
          <w:szCs w:val="28"/>
          <w:lang w:val="vi-VN"/>
        </w:rPr>
        <w:t>1. Quân nhân chuyên nghiệp, công nhân và viên chức quốc phòng được nghỉ phép hằng năm như sau:</w:t>
      </w:r>
    </w:p>
    <w:p w:rsidR="00C81363" w:rsidRPr="004F67B5" w:rsidRDefault="00C81363" w:rsidP="004F67B5">
      <w:pPr>
        <w:spacing w:before="120" w:line="264" w:lineRule="auto"/>
        <w:ind w:firstLine="709"/>
        <w:jc w:val="both"/>
        <w:rPr>
          <w:sz w:val="28"/>
          <w:szCs w:val="28"/>
        </w:rPr>
      </w:pPr>
      <w:r w:rsidRPr="004F67B5">
        <w:rPr>
          <w:sz w:val="28"/>
          <w:szCs w:val="28"/>
          <w:lang w:val="vi-VN"/>
        </w:rPr>
        <w:lastRenderedPageBreak/>
        <w:t>a) Dưới 15 năm công tác được nghỉ 20 ngày;</w:t>
      </w:r>
    </w:p>
    <w:p w:rsidR="00C81363" w:rsidRPr="004F67B5" w:rsidRDefault="00C81363" w:rsidP="004F67B5">
      <w:pPr>
        <w:spacing w:before="120" w:line="264" w:lineRule="auto"/>
        <w:ind w:firstLine="709"/>
        <w:jc w:val="both"/>
        <w:rPr>
          <w:sz w:val="28"/>
          <w:szCs w:val="28"/>
        </w:rPr>
      </w:pPr>
      <w:r w:rsidRPr="004F67B5">
        <w:rPr>
          <w:sz w:val="28"/>
          <w:szCs w:val="28"/>
          <w:lang w:val="vi-VN"/>
        </w:rPr>
        <w:t>b) Từ đủ 15 năm công tác đến dưới 25 năm công tác được nghỉ 25 ngày;</w:t>
      </w:r>
    </w:p>
    <w:p w:rsidR="00C81363" w:rsidRPr="004F67B5" w:rsidRDefault="00C81363" w:rsidP="004F67B5">
      <w:pPr>
        <w:spacing w:before="120" w:line="264" w:lineRule="auto"/>
        <w:ind w:firstLine="709"/>
        <w:jc w:val="both"/>
        <w:rPr>
          <w:sz w:val="28"/>
          <w:szCs w:val="28"/>
        </w:rPr>
      </w:pPr>
      <w:r w:rsidRPr="004F67B5">
        <w:rPr>
          <w:sz w:val="28"/>
          <w:szCs w:val="28"/>
          <w:lang w:val="vi-VN"/>
        </w:rPr>
        <w:t xml:space="preserve">c) Từ đủ 25 năm công tác </w:t>
      </w:r>
      <w:r w:rsidRPr="004F67B5">
        <w:rPr>
          <w:sz w:val="28"/>
          <w:szCs w:val="28"/>
        </w:rPr>
        <w:t xml:space="preserve">trở </w:t>
      </w:r>
      <w:r w:rsidRPr="004F67B5">
        <w:rPr>
          <w:sz w:val="28"/>
          <w:szCs w:val="28"/>
          <w:lang w:val="vi-VN"/>
        </w:rPr>
        <w:t>lên được nghỉ 30 ngày.</w:t>
      </w:r>
    </w:p>
    <w:p w:rsidR="00C81363" w:rsidRPr="004F67B5" w:rsidRDefault="00C81363" w:rsidP="004F67B5">
      <w:pPr>
        <w:spacing w:before="120" w:line="264" w:lineRule="auto"/>
        <w:ind w:firstLine="709"/>
        <w:jc w:val="both"/>
        <w:rPr>
          <w:sz w:val="28"/>
          <w:szCs w:val="28"/>
        </w:rPr>
      </w:pPr>
      <w:r w:rsidRPr="004F67B5">
        <w:rPr>
          <w:sz w:val="28"/>
          <w:szCs w:val="28"/>
          <w:lang w:val="vi-VN"/>
        </w:rPr>
        <w:t>2. Quân nhân chuyên nghiệp, công nhân và viên chức quốc phòng đóng quân ở đơn vị xa gia đình (nơi cư trú của vợ hoặc chồng; con đẻ, con nuôi hợp pháp; bố, mẹ, người nuôi dưỡng hợp pháp của bản thân, của vợ hoặc của chồng) khi nghỉ phép hằng năm được nghỉ thêm:</w:t>
      </w:r>
    </w:p>
    <w:p w:rsidR="00C81363" w:rsidRPr="004F67B5" w:rsidRDefault="00C81363" w:rsidP="004F67B5">
      <w:pPr>
        <w:spacing w:before="120" w:line="264" w:lineRule="auto"/>
        <w:ind w:firstLine="709"/>
        <w:jc w:val="both"/>
        <w:rPr>
          <w:sz w:val="28"/>
          <w:szCs w:val="28"/>
        </w:rPr>
      </w:pPr>
      <w:r w:rsidRPr="004F67B5">
        <w:rPr>
          <w:sz w:val="28"/>
          <w:szCs w:val="28"/>
          <w:lang w:val="vi-VN"/>
        </w:rPr>
        <w:t>a) 10 ngày khi thuộc một trong các trường hợp sau:</w:t>
      </w:r>
    </w:p>
    <w:p w:rsidR="00C81363" w:rsidRPr="004F67B5" w:rsidRDefault="00C81363" w:rsidP="004F67B5">
      <w:pPr>
        <w:spacing w:before="120" w:line="264" w:lineRule="auto"/>
        <w:ind w:firstLine="709"/>
        <w:jc w:val="both"/>
        <w:rPr>
          <w:sz w:val="28"/>
          <w:szCs w:val="28"/>
        </w:rPr>
      </w:pPr>
      <w:r w:rsidRPr="004F67B5">
        <w:rPr>
          <w:sz w:val="28"/>
          <w:szCs w:val="28"/>
          <w:lang w:val="vi-VN"/>
        </w:rPr>
        <w:t>- Đóng quân cách xa gia đình từ 500 km trở lên;</w:t>
      </w:r>
    </w:p>
    <w:p w:rsidR="00C81363" w:rsidRPr="004F67B5" w:rsidRDefault="00C81363" w:rsidP="004F67B5">
      <w:pPr>
        <w:spacing w:before="120" w:line="264" w:lineRule="auto"/>
        <w:ind w:firstLine="709"/>
        <w:jc w:val="both"/>
        <w:rPr>
          <w:sz w:val="28"/>
          <w:szCs w:val="28"/>
        </w:rPr>
      </w:pPr>
      <w:r w:rsidRPr="004F67B5">
        <w:rPr>
          <w:sz w:val="28"/>
          <w:szCs w:val="28"/>
          <w:lang w:val="vi-VN"/>
        </w:rPr>
        <w:t>- Đóng quân ở địa bàn vùng sâu, vùng xa, vùng biên giới cách xa gia đình từ 300 km trở lên;</w:t>
      </w:r>
    </w:p>
    <w:p w:rsidR="00C81363" w:rsidRPr="004F67B5" w:rsidRDefault="00C81363" w:rsidP="004F67B5">
      <w:pPr>
        <w:spacing w:before="120" w:line="264" w:lineRule="auto"/>
        <w:ind w:firstLine="709"/>
        <w:jc w:val="both"/>
        <w:rPr>
          <w:sz w:val="28"/>
          <w:szCs w:val="28"/>
        </w:rPr>
      </w:pPr>
      <w:r w:rsidRPr="004F67B5">
        <w:rPr>
          <w:sz w:val="28"/>
          <w:szCs w:val="28"/>
          <w:lang w:val="vi-VN"/>
        </w:rPr>
        <w:t>- Đóng quân tại các đảo thuộc quần đảo Trường Sa và ở Nhà giàn DK1.</w:t>
      </w:r>
    </w:p>
    <w:p w:rsidR="00C81363" w:rsidRPr="004F67B5" w:rsidRDefault="00C81363" w:rsidP="004F67B5">
      <w:pPr>
        <w:spacing w:before="120" w:line="264" w:lineRule="auto"/>
        <w:ind w:firstLine="709"/>
        <w:jc w:val="both"/>
        <w:rPr>
          <w:sz w:val="28"/>
          <w:szCs w:val="28"/>
        </w:rPr>
      </w:pPr>
      <w:r w:rsidRPr="004F67B5">
        <w:rPr>
          <w:sz w:val="28"/>
          <w:szCs w:val="28"/>
          <w:lang w:val="vi-VN"/>
        </w:rPr>
        <w:t>b) 05 ngày khi thuộc một trong các trường hợp sau:</w:t>
      </w:r>
    </w:p>
    <w:p w:rsidR="00C81363" w:rsidRPr="004F67B5" w:rsidRDefault="00C81363" w:rsidP="004F67B5">
      <w:pPr>
        <w:spacing w:before="120" w:line="264" w:lineRule="auto"/>
        <w:ind w:firstLine="709"/>
        <w:jc w:val="both"/>
        <w:rPr>
          <w:sz w:val="28"/>
          <w:szCs w:val="28"/>
        </w:rPr>
      </w:pPr>
      <w:r w:rsidRPr="004F67B5">
        <w:rPr>
          <w:sz w:val="28"/>
          <w:szCs w:val="28"/>
          <w:lang w:val="vi-VN"/>
        </w:rPr>
        <w:t>- Đóng quân cách xa gia đình từ 300 km đến dưới 500 km;</w:t>
      </w:r>
    </w:p>
    <w:p w:rsidR="00C81363" w:rsidRPr="004F67B5" w:rsidRDefault="00C81363" w:rsidP="004F67B5">
      <w:pPr>
        <w:spacing w:before="120" w:line="264" w:lineRule="auto"/>
        <w:ind w:firstLine="709"/>
        <w:jc w:val="both"/>
        <w:rPr>
          <w:sz w:val="28"/>
          <w:szCs w:val="28"/>
        </w:rPr>
      </w:pPr>
      <w:r w:rsidRPr="004F67B5">
        <w:rPr>
          <w:sz w:val="28"/>
          <w:szCs w:val="28"/>
          <w:lang w:val="vi-VN"/>
        </w:rPr>
        <w:t xml:space="preserve">- Đóng quân ở địa bàn vùng sâu, vùng xa, vùng biên giới cách xa gia đình từ 200 km đến dưới 300 km và có hệ </w:t>
      </w:r>
      <w:r w:rsidRPr="004F67B5">
        <w:rPr>
          <w:sz w:val="28"/>
          <w:szCs w:val="28"/>
        </w:rPr>
        <w:t xml:space="preserve">số </w:t>
      </w:r>
      <w:r w:rsidRPr="004F67B5">
        <w:rPr>
          <w:sz w:val="28"/>
          <w:szCs w:val="28"/>
          <w:lang w:val="vi-VN"/>
        </w:rPr>
        <w:t>khu vực 0,5 trở lên;</w:t>
      </w:r>
    </w:p>
    <w:p w:rsidR="00C81363" w:rsidRPr="004F67B5" w:rsidRDefault="00C81363" w:rsidP="004F67B5">
      <w:pPr>
        <w:spacing w:before="120" w:line="264" w:lineRule="auto"/>
        <w:ind w:firstLine="709"/>
        <w:jc w:val="both"/>
        <w:rPr>
          <w:sz w:val="28"/>
          <w:szCs w:val="28"/>
        </w:rPr>
      </w:pPr>
      <w:r w:rsidRPr="004F67B5">
        <w:rPr>
          <w:sz w:val="28"/>
          <w:szCs w:val="28"/>
          <w:lang w:val="vi-VN"/>
        </w:rPr>
        <w:t>- Đóng quân tại các đảo được hưởng phụ cấp khu vực.</w:t>
      </w:r>
    </w:p>
    <w:p w:rsidR="00C81363" w:rsidRPr="004F67B5" w:rsidRDefault="00C81363" w:rsidP="004F67B5">
      <w:pPr>
        <w:spacing w:before="120" w:line="264" w:lineRule="auto"/>
        <w:ind w:firstLine="709"/>
        <w:jc w:val="both"/>
        <w:rPr>
          <w:sz w:val="28"/>
          <w:szCs w:val="28"/>
        </w:rPr>
      </w:pPr>
      <w:r w:rsidRPr="004F67B5">
        <w:rPr>
          <w:sz w:val="28"/>
          <w:szCs w:val="28"/>
          <w:lang w:val="vi-VN"/>
        </w:rPr>
        <w:t xml:space="preserve">3. Trong trường hợp do yêu cầu nhiệm vụ, đơn vị không thể bố trí cho quân nhân chuyên nghiệp, công nhân và viên chức quốc phòng </w:t>
      </w:r>
      <w:r w:rsidRPr="004F67B5">
        <w:rPr>
          <w:sz w:val="28"/>
          <w:szCs w:val="28"/>
        </w:rPr>
        <w:t xml:space="preserve">nghỉ </w:t>
      </w:r>
      <w:r w:rsidRPr="004F67B5">
        <w:rPr>
          <w:sz w:val="28"/>
          <w:szCs w:val="28"/>
          <w:lang w:val="vi-VN"/>
        </w:rPr>
        <w:t xml:space="preserve">phép năm hoặc nghỉ chưa hết số ngày phép năm theo quy định thì năm sau chỉ huy đơn vị xem xét, quyết định cho nghỉ bù phép của năm trước. Trường hợp cá biệt, chỉ huy đơn vị vẫn không thể bố trí cho đi nghỉ phép được thì quân nhân chuyên nghiệp, công nhân và viên chức quốc phòng được xem xét, thanh toán tiền lương đối với số ngày chưa </w:t>
      </w:r>
      <w:r w:rsidRPr="004F67B5">
        <w:rPr>
          <w:sz w:val="28"/>
          <w:szCs w:val="28"/>
        </w:rPr>
        <w:t xml:space="preserve">nghỉ </w:t>
      </w:r>
      <w:r w:rsidRPr="004F67B5">
        <w:rPr>
          <w:sz w:val="28"/>
          <w:szCs w:val="28"/>
          <w:lang w:val="vi-VN"/>
        </w:rPr>
        <w:t xml:space="preserve">phép năm theo quy định tại </w:t>
      </w:r>
      <w:bookmarkStart w:id="9" w:name="dc_3"/>
      <w:r w:rsidRPr="004F67B5">
        <w:rPr>
          <w:sz w:val="28"/>
          <w:szCs w:val="28"/>
          <w:lang w:val="vi-VN"/>
        </w:rPr>
        <w:t>khoản 3 Điều 2 Thông tư số 13/2012/TT-BQP</w:t>
      </w:r>
      <w:bookmarkEnd w:id="9"/>
      <w:r w:rsidRPr="004F67B5">
        <w:rPr>
          <w:sz w:val="28"/>
          <w:szCs w:val="28"/>
          <w:lang w:val="vi-VN"/>
        </w:rPr>
        <w:t xml:space="preserve"> ngày 21 tháng 02 năm 2012 của Bộ trưởng Bộ Quốc phòng quy định chế độ thanh toán tiền nghỉ phép đối với người hưởng lương làm việc trong các cơ quan, đơn vị Quân đội.</w:t>
      </w:r>
    </w:p>
    <w:p w:rsidR="00C81363" w:rsidRPr="004F67B5" w:rsidRDefault="00C81363" w:rsidP="004F67B5">
      <w:pPr>
        <w:spacing w:before="120" w:line="264" w:lineRule="auto"/>
        <w:ind w:firstLine="709"/>
        <w:jc w:val="both"/>
        <w:rPr>
          <w:sz w:val="28"/>
          <w:szCs w:val="28"/>
        </w:rPr>
      </w:pPr>
      <w:r w:rsidRPr="004F67B5">
        <w:rPr>
          <w:sz w:val="28"/>
          <w:szCs w:val="28"/>
          <w:lang w:val="vi-VN"/>
        </w:rPr>
        <w:t>4. Thời gian đi đường không tính vào số ngày được nghỉ phép đối với các trường hợp:</w:t>
      </w:r>
    </w:p>
    <w:p w:rsidR="00C81363" w:rsidRPr="004F67B5" w:rsidRDefault="00C81363" w:rsidP="004F67B5">
      <w:pPr>
        <w:spacing w:before="120" w:line="264" w:lineRule="auto"/>
        <w:ind w:firstLine="709"/>
        <w:jc w:val="both"/>
        <w:rPr>
          <w:sz w:val="28"/>
          <w:szCs w:val="28"/>
        </w:rPr>
      </w:pPr>
      <w:r w:rsidRPr="004F67B5">
        <w:rPr>
          <w:sz w:val="28"/>
          <w:szCs w:val="28"/>
          <w:lang w:val="vi-VN"/>
        </w:rPr>
        <w:t>a) Nghỉ phép năm;</w:t>
      </w:r>
    </w:p>
    <w:p w:rsidR="00C81363" w:rsidRPr="004F67B5" w:rsidRDefault="00C81363" w:rsidP="004F67B5">
      <w:pPr>
        <w:spacing w:before="120" w:line="264" w:lineRule="auto"/>
        <w:ind w:firstLine="709"/>
        <w:jc w:val="both"/>
        <w:rPr>
          <w:sz w:val="28"/>
          <w:szCs w:val="28"/>
        </w:rPr>
      </w:pPr>
      <w:r w:rsidRPr="004F67B5">
        <w:rPr>
          <w:sz w:val="28"/>
          <w:szCs w:val="28"/>
          <w:lang w:val="vi-VN"/>
        </w:rPr>
        <w:t>b) Nghỉ phép năm thuộc các trường hợp được nghỉ thêm;</w:t>
      </w:r>
    </w:p>
    <w:p w:rsidR="00C81363" w:rsidRPr="004F67B5" w:rsidRDefault="00C81363" w:rsidP="004F67B5">
      <w:pPr>
        <w:spacing w:before="120" w:line="264" w:lineRule="auto"/>
        <w:ind w:firstLine="709"/>
        <w:jc w:val="both"/>
        <w:rPr>
          <w:sz w:val="28"/>
          <w:szCs w:val="28"/>
        </w:rPr>
      </w:pPr>
      <w:r w:rsidRPr="004F67B5">
        <w:rPr>
          <w:sz w:val="28"/>
          <w:szCs w:val="28"/>
          <w:lang w:val="vi-VN"/>
        </w:rPr>
        <w:t>c) Nghỉ phép đặc biệt.</w:t>
      </w:r>
    </w:p>
    <w:p w:rsidR="00C81363" w:rsidRPr="004F67B5" w:rsidRDefault="00C81363" w:rsidP="004F67B5">
      <w:pPr>
        <w:spacing w:before="120" w:line="264" w:lineRule="auto"/>
        <w:ind w:firstLine="709"/>
        <w:jc w:val="both"/>
        <w:rPr>
          <w:sz w:val="28"/>
          <w:szCs w:val="28"/>
        </w:rPr>
      </w:pPr>
      <w:r w:rsidRPr="004F67B5">
        <w:rPr>
          <w:sz w:val="28"/>
          <w:szCs w:val="28"/>
          <w:lang w:val="vi-VN"/>
        </w:rPr>
        <w:t xml:space="preserve">5. Chỉ huy từ cấp trung đoàn và tương đương trở lên căn cứ nhiệm vụ của đơn vị, lập kế hoạch nghỉ phép, tỷ lệ nghỉ thường xuyên không quá 15% quân số </w:t>
      </w:r>
      <w:r w:rsidRPr="004F67B5">
        <w:rPr>
          <w:sz w:val="28"/>
          <w:szCs w:val="28"/>
          <w:lang w:val="vi-VN"/>
        </w:rPr>
        <w:lastRenderedPageBreak/>
        <w:t>của đơn vị. Đối với các đơn vị không thuộc khối sẵn sàng chiến đấu tùy theo tính chất và yêu cầu nhiệm vụ thực hiện cho phù hợp. Các học viện, nhà trường bố trí cho quân nhân chuyên nghiệp, công nhân và viên chức quốc phòng nghỉ phép tập trung vào dịp nghỉ hè.”</w:t>
      </w:r>
    </w:p>
    <w:p w:rsidR="00C81363" w:rsidRPr="004F67B5" w:rsidRDefault="00C81363" w:rsidP="004F67B5">
      <w:pPr>
        <w:spacing w:before="120" w:line="264" w:lineRule="auto"/>
        <w:ind w:firstLine="709"/>
        <w:jc w:val="both"/>
        <w:rPr>
          <w:sz w:val="28"/>
          <w:szCs w:val="28"/>
        </w:rPr>
      </w:pPr>
      <w:bookmarkStart w:id="10" w:name="khoan_3"/>
      <w:r w:rsidRPr="004F67B5">
        <w:rPr>
          <w:sz w:val="28"/>
          <w:szCs w:val="28"/>
          <w:lang w:val="vi-VN"/>
        </w:rPr>
        <w:t>3. Sửa đổi, bổ sung</w:t>
      </w:r>
      <w:bookmarkEnd w:id="10"/>
      <w:r w:rsidRPr="004F67B5">
        <w:rPr>
          <w:sz w:val="28"/>
          <w:szCs w:val="28"/>
          <w:lang w:val="vi-VN"/>
        </w:rPr>
        <w:t xml:space="preserve"> </w:t>
      </w:r>
      <w:bookmarkStart w:id="11" w:name="dc_4"/>
      <w:r w:rsidRPr="004F67B5">
        <w:rPr>
          <w:sz w:val="28"/>
          <w:szCs w:val="28"/>
          <w:lang w:val="vi-VN"/>
        </w:rPr>
        <w:t>Điều 7</w:t>
      </w:r>
      <w:bookmarkEnd w:id="11"/>
      <w:r w:rsidRPr="004F67B5">
        <w:rPr>
          <w:sz w:val="28"/>
          <w:szCs w:val="28"/>
          <w:lang w:val="vi-VN"/>
        </w:rPr>
        <w:t xml:space="preserve"> </w:t>
      </w:r>
      <w:bookmarkStart w:id="12" w:name="khoan_3_name"/>
      <w:r w:rsidRPr="004F67B5">
        <w:rPr>
          <w:sz w:val="28"/>
          <w:szCs w:val="28"/>
          <w:lang w:val="vi-VN"/>
        </w:rPr>
        <w:t>như sau:</w:t>
      </w:r>
      <w:bookmarkEnd w:id="12"/>
    </w:p>
    <w:p w:rsidR="00C81363" w:rsidRPr="004F67B5" w:rsidRDefault="00C81363" w:rsidP="004F67B5">
      <w:pPr>
        <w:spacing w:before="120" w:line="264" w:lineRule="auto"/>
        <w:ind w:firstLine="709"/>
        <w:jc w:val="both"/>
        <w:rPr>
          <w:sz w:val="28"/>
          <w:szCs w:val="28"/>
        </w:rPr>
      </w:pPr>
      <w:r w:rsidRPr="004F67B5">
        <w:rPr>
          <w:b/>
          <w:bCs/>
          <w:sz w:val="28"/>
          <w:szCs w:val="28"/>
          <w:lang w:val="vi-VN"/>
        </w:rPr>
        <w:t>“Điều 7. Nghỉ lễ, tết</w:t>
      </w:r>
    </w:p>
    <w:p w:rsidR="00C81363" w:rsidRPr="004F67B5" w:rsidRDefault="00C81363" w:rsidP="004F67B5">
      <w:pPr>
        <w:spacing w:before="120" w:line="264" w:lineRule="auto"/>
        <w:ind w:firstLine="709"/>
        <w:jc w:val="both"/>
        <w:rPr>
          <w:sz w:val="28"/>
          <w:szCs w:val="28"/>
        </w:rPr>
      </w:pPr>
      <w:r w:rsidRPr="004F67B5">
        <w:rPr>
          <w:sz w:val="28"/>
          <w:szCs w:val="28"/>
          <w:lang w:val="vi-VN"/>
        </w:rPr>
        <w:t xml:space="preserve">1. Hằng năm, quân nhân chuyên nghiệp, công nhân và viên chức quốc phòng được nghỉ ngày lễ, tết theo quy định tại </w:t>
      </w:r>
      <w:bookmarkStart w:id="13" w:name="dc_6"/>
      <w:r w:rsidRPr="004F67B5">
        <w:rPr>
          <w:sz w:val="28"/>
          <w:szCs w:val="28"/>
          <w:lang w:val="vi-VN"/>
        </w:rPr>
        <w:t>khoản 1 Điều 112 của Bộ luật Lao động</w:t>
      </w:r>
      <w:bookmarkEnd w:id="13"/>
      <w:r w:rsidRPr="004F67B5">
        <w:rPr>
          <w:sz w:val="28"/>
          <w:szCs w:val="28"/>
          <w:lang w:val="vi-VN"/>
        </w:rPr>
        <w:t xml:space="preserve"> và ngày thành lập Quân đội nhân dân Việt Nam (22 tháng 12).</w:t>
      </w:r>
    </w:p>
    <w:p w:rsidR="00C81363" w:rsidRPr="004F67B5" w:rsidRDefault="00C81363" w:rsidP="004F67B5">
      <w:pPr>
        <w:spacing w:before="120" w:line="264" w:lineRule="auto"/>
        <w:ind w:firstLine="709"/>
        <w:jc w:val="both"/>
        <w:rPr>
          <w:sz w:val="28"/>
          <w:szCs w:val="28"/>
        </w:rPr>
      </w:pPr>
      <w:r w:rsidRPr="004F67B5">
        <w:rPr>
          <w:sz w:val="28"/>
          <w:szCs w:val="28"/>
          <w:lang w:val="vi-VN"/>
        </w:rPr>
        <w:t>2. Đối với các đơn vị thực hiện nhiệm vụ huấn luyện, sẵn sàng chiến đấu hoặc do yêu cầu nhiệm vụ, việc nghỉ ngày lễ, tết do chỉ huy cấp trung đoàn và tương đương trở lên căn cứ tình hình nhiệm vụ của đơn vị thực hiện cho phù hợp.”</w:t>
      </w:r>
    </w:p>
    <w:p w:rsidR="00C81363" w:rsidRPr="004F67B5" w:rsidRDefault="00C81363" w:rsidP="004F67B5">
      <w:pPr>
        <w:spacing w:before="120" w:line="264" w:lineRule="auto"/>
        <w:ind w:firstLine="709"/>
        <w:jc w:val="both"/>
        <w:rPr>
          <w:sz w:val="28"/>
          <w:szCs w:val="28"/>
        </w:rPr>
      </w:pPr>
      <w:bookmarkStart w:id="14" w:name="khoan_4"/>
      <w:r w:rsidRPr="004F67B5">
        <w:rPr>
          <w:sz w:val="28"/>
          <w:szCs w:val="28"/>
          <w:lang w:val="vi-VN"/>
        </w:rPr>
        <w:t>4. Sửa đổi, bổ sung</w:t>
      </w:r>
      <w:bookmarkEnd w:id="14"/>
      <w:r w:rsidRPr="004F67B5">
        <w:rPr>
          <w:sz w:val="28"/>
          <w:szCs w:val="28"/>
          <w:lang w:val="vi-VN"/>
        </w:rPr>
        <w:t xml:space="preserve"> </w:t>
      </w:r>
      <w:bookmarkStart w:id="15" w:name="dc_5"/>
      <w:r w:rsidRPr="004F67B5">
        <w:rPr>
          <w:sz w:val="28"/>
          <w:szCs w:val="28"/>
          <w:lang w:val="vi-VN"/>
        </w:rPr>
        <w:t>Điều 9</w:t>
      </w:r>
      <w:bookmarkEnd w:id="15"/>
      <w:r w:rsidRPr="004F67B5">
        <w:rPr>
          <w:sz w:val="28"/>
          <w:szCs w:val="28"/>
          <w:lang w:val="vi-VN"/>
        </w:rPr>
        <w:t xml:space="preserve"> </w:t>
      </w:r>
      <w:bookmarkStart w:id="16" w:name="khoan_4_name"/>
      <w:r w:rsidRPr="004F67B5">
        <w:rPr>
          <w:sz w:val="28"/>
          <w:szCs w:val="28"/>
          <w:lang w:val="vi-VN"/>
        </w:rPr>
        <w:t>như sau:</w:t>
      </w:r>
      <w:bookmarkEnd w:id="16"/>
    </w:p>
    <w:p w:rsidR="00C81363" w:rsidRPr="004F67B5" w:rsidRDefault="00C81363" w:rsidP="004F67B5">
      <w:pPr>
        <w:spacing w:before="120" w:line="264" w:lineRule="auto"/>
        <w:ind w:firstLine="709"/>
        <w:jc w:val="both"/>
        <w:rPr>
          <w:sz w:val="28"/>
          <w:szCs w:val="28"/>
        </w:rPr>
      </w:pPr>
      <w:r w:rsidRPr="004F67B5">
        <w:rPr>
          <w:b/>
          <w:bCs/>
          <w:sz w:val="28"/>
          <w:szCs w:val="28"/>
          <w:lang w:val="vi-VN"/>
        </w:rPr>
        <w:t>“Điều 9. Nghỉ chuẩn bị hưu</w:t>
      </w:r>
    </w:p>
    <w:p w:rsidR="00C81363" w:rsidRPr="004F67B5" w:rsidRDefault="00C81363" w:rsidP="004F67B5">
      <w:pPr>
        <w:spacing w:before="120" w:line="264" w:lineRule="auto"/>
        <w:ind w:firstLine="709"/>
        <w:jc w:val="both"/>
        <w:rPr>
          <w:sz w:val="28"/>
          <w:szCs w:val="28"/>
        </w:rPr>
      </w:pPr>
      <w:r w:rsidRPr="004F67B5">
        <w:rPr>
          <w:sz w:val="28"/>
          <w:szCs w:val="28"/>
          <w:lang w:val="vi-VN"/>
        </w:rPr>
        <w:t xml:space="preserve">1. Quân nhân chuyên nghiệp, công nhân và viên chức quốc phòng có quyết định nghỉ hưu, được nghỉ chuẩn bị hưu (nghỉ </w:t>
      </w:r>
      <w:r w:rsidRPr="004F67B5">
        <w:rPr>
          <w:sz w:val="28"/>
          <w:szCs w:val="28"/>
        </w:rPr>
        <w:t xml:space="preserve">để </w:t>
      </w:r>
      <w:r w:rsidRPr="004F67B5">
        <w:rPr>
          <w:sz w:val="28"/>
          <w:szCs w:val="28"/>
          <w:lang w:val="vi-VN"/>
        </w:rPr>
        <w:t>chuẩn bị hậu phương gia đình) như sau:</w:t>
      </w:r>
    </w:p>
    <w:p w:rsidR="00C81363" w:rsidRPr="004F67B5" w:rsidRDefault="00C81363" w:rsidP="004F67B5">
      <w:pPr>
        <w:spacing w:before="120" w:line="264" w:lineRule="auto"/>
        <w:ind w:firstLine="709"/>
        <w:jc w:val="both"/>
        <w:rPr>
          <w:sz w:val="28"/>
          <w:szCs w:val="28"/>
        </w:rPr>
      </w:pPr>
      <w:r w:rsidRPr="004F67B5">
        <w:rPr>
          <w:sz w:val="28"/>
          <w:szCs w:val="28"/>
          <w:lang w:val="vi-VN"/>
        </w:rPr>
        <w:t>a) Từ đủ 20 năm công tác đến dưới 25 năm công tác được nghỉ 09 tháng;</w:t>
      </w:r>
    </w:p>
    <w:p w:rsidR="00C81363" w:rsidRPr="004F67B5" w:rsidRDefault="00C81363" w:rsidP="004F67B5">
      <w:pPr>
        <w:spacing w:before="120" w:line="264" w:lineRule="auto"/>
        <w:ind w:firstLine="709"/>
        <w:jc w:val="both"/>
        <w:rPr>
          <w:sz w:val="28"/>
          <w:szCs w:val="28"/>
        </w:rPr>
      </w:pPr>
      <w:r w:rsidRPr="004F67B5">
        <w:rPr>
          <w:sz w:val="28"/>
          <w:szCs w:val="28"/>
          <w:lang w:val="vi-VN"/>
        </w:rPr>
        <w:t>b) Từ đủ 25 năm công tác trở lên được nghỉ 12 tháng.</w:t>
      </w:r>
    </w:p>
    <w:p w:rsidR="00C81363" w:rsidRPr="004F67B5" w:rsidRDefault="00C81363" w:rsidP="004F67B5">
      <w:pPr>
        <w:spacing w:before="120" w:line="264" w:lineRule="auto"/>
        <w:ind w:firstLine="709"/>
        <w:jc w:val="both"/>
        <w:rPr>
          <w:sz w:val="28"/>
          <w:szCs w:val="28"/>
        </w:rPr>
      </w:pPr>
      <w:r w:rsidRPr="004F67B5">
        <w:rPr>
          <w:sz w:val="28"/>
          <w:szCs w:val="28"/>
          <w:lang w:val="vi-VN"/>
        </w:rPr>
        <w:t>2. Quân nhân chuyên nghiệp, công nhân và viên chức quốc phòng có đủ điều kiện nghỉ hưu, nếu có nguyện vọng không nghỉ chuẩn bị hưu (hưởng lương hưu ngay) hoặc nghỉ không đủ thời gian quy định, thì khi nghỉ hưu được hưởng khoản tiền chênh lệnh giữa tiền lương của tháng cuối cùng trước khi hưởng lương hưu với tiền lương hưu tháng đầu tiên đối với số tháng không nghỉ chuẩn bị hưu.</w:t>
      </w:r>
    </w:p>
    <w:p w:rsidR="00C81363" w:rsidRPr="004F67B5" w:rsidRDefault="00C81363" w:rsidP="004F67B5">
      <w:pPr>
        <w:spacing w:before="120" w:line="264" w:lineRule="auto"/>
        <w:ind w:firstLine="709"/>
        <w:jc w:val="both"/>
        <w:rPr>
          <w:sz w:val="28"/>
          <w:szCs w:val="28"/>
        </w:rPr>
      </w:pPr>
      <w:r w:rsidRPr="004F67B5">
        <w:rPr>
          <w:sz w:val="28"/>
          <w:szCs w:val="28"/>
          <w:lang w:val="vi-VN"/>
        </w:rPr>
        <w:t>3. Quân nhân chuyên nghiệp, công nhân và viên chức quốc phòng nghỉ chuẩn bị hưu tại gia đình phải đăng ký thời gian nghỉ với Ủy ban nhân dân xã, phường, thị trấn theo quy định của Luật Cư trú.</w:t>
      </w:r>
    </w:p>
    <w:p w:rsidR="00C81363" w:rsidRPr="004F67B5" w:rsidRDefault="00C81363" w:rsidP="004F67B5">
      <w:pPr>
        <w:spacing w:before="120" w:line="264" w:lineRule="auto"/>
        <w:ind w:firstLine="709"/>
        <w:jc w:val="both"/>
        <w:rPr>
          <w:sz w:val="28"/>
          <w:szCs w:val="28"/>
        </w:rPr>
      </w:pPr>
      <w:r w:rsidRPr="004F67B5">
        <w:rPr>
          <w:sz w:val="28"/>
          <w:szCs w:val="28"/>
          <w:lang w:val="vi-VN"/>
        </w:rPr>
        <w:t>4. Trong thời gian nghỉ chuẩn bị hưu, nếu mắc bệnh hiểm nghèo, bệnh phải chữa trị dài ngày, bệnh tâm thần thực hiện theo quy định tại Thông tư số 157/2013/TT-BQP ngày 26 tháng 8 năm 200 của Bộ trưởng Bộ Quốc phòng quy định về quản lý, điều trị, chăm sóc, giải quyết chính sách đối với quân nhân, công nhân viên chức quốc phòng, người làm việc trong tổ chức cơ yếu do Quân đội quản lý bị bệnh hiểm nghèo, bệnh cần chữa trị dài ngày, bệnh tâm thần.”</w:t>
      </w:r>
    </w:p>
    <w:p w:rsidR="00C81363" w:rsidRPr="004F67B5" w:rsidRDefault="00C81363" w:rsidP="004F67B5">
      <w:pPr>
        <w:spacing w:before="120" w:line="264" w:lineRule="auto"/>
        <w:ind w:firstLine="709"/>
        <w:jc w:val="both"/>
        <w:rPr>
          <w:sz w:val="28"/>
          <w:szCs w:val="28"/>
        </w:rPr>
      </w:pPr>
      <w:bookmarkStart w:id="17" w:name="dieu_2"/>
      <w:r w:rsidRPr="004F67B5">
        <w:rPr>
          <w:b/>
          <w:bCs/>
          <w:sz w:val="28"/>
          <w:szCs w:val="28"/>
          <w:lang w:val="vi-VN"/>
        </w:rPr>
        <w:t>Điều 2. Hiệu lực thi hành và quy định chuyển tiếp</w:t>
      </w:r>
      <w:bookmarkEnd w:id="17"/>
    </w:p>
    <w:p w:rsidR="00C81363" w:rsidRPr="004F67B5" w:rsidRDefault="00C81363" w:rsidP="004F67B5">
      <w:pPr>
        <w:spacing w:before="120" w:line="264" w:lineRule="auto"/>
        <w:ind w:firstLine="709"/>
        <w:jc w:val="both"/>
        <w:rPr>
          <w:sz w:val="28"/>
          <w:szCs w:val="28"/>
        </w:rPr>
      </w:pPr>
      <w:r w:rsidRPr="004F67B5">
        <w:rPr>
          <w:sz w:val="28"/>
          <w:szCs w:val="28"/>
          <w:lang w:val="vi-VN"/>
        </w:rPr>
        <w:t xml:space="preserve">1. Thông tư này có hiệu lực thi hành kể từ ngày </w:t>
      </w:r>
      <w:r w:rsidRPr="004F67B5">
        <w:rPr>
          <w:sz w:val="28"/>
          <w:szCs w:val="28"/>
        </w:rPr>
        <w:t>10</w:t>
      </w:r>
      <w:r w:rsidRPr="004F67B5">
        <w:rPr>
          <w:sz w:val="28"/>
          <w:szCs w:val="28"/>
          <w:lang w:val="vi-VN"/>
        </w:rPr>
        <w:t xml:space="preserve"> tháng </w:t>
      </w:r>
      <w:r w:rsidRPr="004F67B5">
        <w:rPr>
          <w:sz w:val="28"/>
          <w:szCs w:val="28"/>
        </w:rPr>
        <w:t>10</w:t>
      </w:r>
      <w:r w:rsidRPr="004F67B5">
        <w:rPr>
          <w:sz w:val="28"/>
          <w:szCs w:val="28"/>
          <w:lang w:val="vi-VN"/>
        </w:rPr>
        <w:t xml:space="preserve"> năm 2021.</w:t>
      </w:r>
    </w:p>
    <w:p w:rsidR="00C81363" w:rsidRPr="004F67B5" w:rsidRDefault="00C81363" w:rsidP="004F67B5">
      <w:pPr>
        <w:spacing w:before="120" w:line="264" w:lineRule="auto"/>
        <w:ind w:firstLine="709"/>
        <w:jc w:val="both"/>
        <w:rPr>
          <w:sz w:val="28"/>
          <w:szCs w:val="28"/>
        </w:rPr>
      </w:pPr>
      <w:r w:rsidRPr="004F67B5">
        <w:rPr>
          <w:sz w:val="28"/>
          <w:szCs w:val="28"/>
          <w:lang w:val="vi-VN"/>
        </w:rPr>
        <w:t>2. Trường hợp văn bản viện dẫn trong Thông tư này được sửa đổi, bổ sung hoặc thay thế thì áp dụng theo văn bản sửa đổi, bổ sung hoặc thay thế đó.</w:t>
      </w:r>
    </w:p>
    <w:p w:rsidR="00C81363" w:rsidRPr="004F67B5" w:rsidRDefault="00C81363" w:rsidP="004F67B5">
      <w:pPr>
        <w:spacing w:before="120" w:line="264" w:lineRule="auto"/>
        <w:ind w:firstLine="709"/>
        <w:jc w:val="both"/>
        <w:rPr>
          <w:sz w:val="28"/>
          <w:szCs w:val="28"/>
        </w:rPr>
      </w:pPr>
      <w:bookmarkStart w:id="18" w:name="dieu_3"/>
      <w:r w:rsidRPr="004F67B5">
        <w:rPr>
          <w:b/>
          <w:bCs/>
          <w:sz w:val="28"/>
          <w:szCs w:val="28"/>
          <w:lang w:val="vi-VN"/>
        </w:rPr>
        <w:t>Điều 3. Trách nhiệm thi hành</w:t>
      </w:r>
      <w:bookmarkEnd w:id="18"/>
    </w:p>
    <w:p w:rsidR="00C81363" w:rsidRPr="004F67B5" w:rsidRDefault="00C81363" w:rsidP="004F67B5">
      <w:pPr>
        <w:spacing w:before="120" w:line="264" w:lineRule="auto"/>
        <w:ind w:firstLine="709"/>
        <w:jc w:val="both"/>
        <w:rPr>
          <w:sz w:val="28"/>
          <w:szCs w:val="28"/>
        </w:rPr>
      </w:pPr>
      <w:r w:rsidRPr="004F67B5">
        <w:rPr>
          <w:sz w:val="28"/>
          <w:szCs w:val="28"/>
          <w:lang w:val="vi-VN"/>
        </w:rPr>
        <w:t>Tổng Tham mưu trưởng, Thủ trưởng các cơ quan, đơn vị, tổ chức và cá nhân có liên quan chịu trách nhiệm thi hành Thông tư này</w:t>
      </w:r>
      <w:r w:rsidRPr="004F67B5">
        <w:rPr>
          <w:sz w:val="28"/>
          <w:szCs w:val="28"/>
        </w:rPr>
        <w:t>./.</w:t>
      </w:r>
    </w:p>
    <w:p w:rsidR="00C81363" w:rsidRDefault="00C81363">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08"/>
        <w:gridCol w:w="5072"/>
      </w:tblGrid>
      <w:tr w:rsidR="00C81363" w:rsidTr="004F67B5">
        <w:tc>
          <w:tcPr>
            <w:tcW w:w="4108" w:type="dxa"/>
            <w:tcBorders>
              <w:top w:val="nil"/>
              <w:left w:val="nil"/>
              <w:bottom w:val="nil"/>
              <w:right w:val="nil"/>
              <w:tl2br w:val="nil"/>
              <w:tr2bl w:val="nil"/>
            </w:tcBorders>
            <w:shd w:val="clear" w:color="auto" w:fill="auto"/>
            <w:tcMar>
              <w:top w:w="0" w:type="dxa"/>
              <w:left w:w="108" w:type="dxa"/>
              <w:bottom w:w="0" w:type="dxa"/>
              <w:right w:w="108" w:type="dxa"/>
            </w:tcMar>
          </w:tcPr>
          <w:p w:rsidR="00C81363" w:rsidRPr="004F67B5" w:rsidRDefault="00C81363">
            <w:pPr>
              <w:spacing w:before="120"/>
              <w:rPr>
                <w:sz w:val="22"/>
                <w:szCs w:val="22"/>
              </w:rPr>
            </w:pPr>
            <w:r>
              <w:rPr>
                <w:b/>
                <w:bCs/>
                <w:i/>
                <w:iCs/>
                <w:lang w:val="vi-VN"/>
              </w:rPr>
              <w:br/>
            </w:r>
            <w:r w:rsidRPr="004F67B5">
              <w:rPr>
                <w:b/>
                <w:bCs/>
                <w:i/>
                <w:iCs/>
                <w:lang w:val="vi-VN"/>
              </w:rPr>
              <w:t>Nơi nhận:</w:t>
            </w:r>
            <w:r w:rsidRPr="004F67B5">
              <w:rPr>
                <w:b/>
                <w:bCs/>
                <w:i/>
                <w:iCs/>
                <w:sz w:val="22"/>
                <w:szCs w:val="22"/>
                <w:lang w:val="vi-VN"/>
              </w:rPr>
              <w:br/>
            </w:r>
            <w:r w:rsidRPr="004F67B5">
              <w:rPr>
                <w:sz w:val="22"/>
                <w:szCs w:val="22"/>
                <w:lang w:val="vi-VN"/>
              </w:rPr>
              <w:t xml:space="preserve">- Đ/c </w:t>
            </w:r>
            <w:r w:rsidRPr="004F67B5">
              <w:rPr>
                <w:sz w:val="22"/>
                <w:szCs w:val="22"/>
              </w:rPr>
              <w:t xml:space="preserve">Bộ </w:t>
            </w:r>
            <w:r w:rsidRPr="004F67B5">
              <w:rPr>
                <w:sz w:val="22"/>
                <w:szCs w:val="22"/>
                <w:lang w:val="vi-VN"/>
              </w:rPr>
              <w:t>trưởng (để b/c);</w:t>
            </w:r>
            <w:r w:rsidRPr="004F67B5">
              <w:rPr>
                <w:sz w:val="22"/>
                <w:szCs w:val="22"/>
                <w:lang w:val="vi-VN"/>
              </w:rPr>
              <w:br/>
              <w:t>- Các đồng chí lãnh đạo BQP;</w:t>
            </w:r>
            <w:r w:rsidRPr="004F67B5">
              <w:rPr>
                <w:sz w:val="22"/>
                <w:szCs w:val="22"/>
                <w:lang w:val="vi-VN"/>
              </w:rPr>
              <w:br/>
              <w:t>- Các đầu mối trực thuộc BQP;</w:t>
            </w:r>
            <w:r w:rsidRPr="004F67B5">
              <w:rPr>
                <w:sz w:val="22"/>
                <w:szCs w:val="22"/>
                <w:lang w:val="vi-VN"/>
              </w:rPr>
              <w:br/>
              <w:t>- C17, C41, C56, C79, C85;</w:t>
            </w:r>
            <w:r w:rsidRPr="004F67B5">
              <w:rPr>
                <w:sz w:val="22"/>
                <w:szCs w:val="22"/>
                <w:lang w:val="vi-VN"/>
              </w:rPr>
              <w:br/>
              <w:t xml:space="preserve">- Vụ Pháp </w:t>
            </w:r>
            <w:r w:rsidRPr="004F67B5">
              <w:rPr>
                <w:sz w:val="22"/>
                <w:szCs w:val="22"/>
              </w:rPr>
              <w:t>chế</w:t>
            </w:r>
            <w:r w:rsidRPr="004F67B5">
              <w:rPr>
                <w:sz w:val="22"/>
                <w:szCs w:val="22"/>
                <w:lang w:val="vi-VN"/>
              </w:rPr>
              <w:t>/B</w:t>
            </w:r>
            <w:r w:rsidRPr="004F67B5">
              <w:rPr>
                <w:sz w:val="22"/>
                <w:szCs w:val="22"/>
              </w:rPr>
              <w:t>Q</w:t>
            </w:r>
            <w:r w:rsidRPr="004F67B5">
              <w:rPr>
                <w:sz w:val="22"/>
                <w:szCs w:val="22"/>
                <w:lang w:val="vi-VN"/>
              </w:rPr>
              <w:t>P;</w:t>
            </w:r>
            <w:r w:rsidRPr="004F67B5">
              <w:rPr>
                <w:sz w:val="22"/>
                <w:szCs w:val="22"/>
                <w:lang w:val="vi-VN"/>
              </w:rPr>
              <w:br/>
              <w:t>- Cổng TTĐTBQP,</w:t>
            </w:r>
            <w:r w:rsidRPr="004F67B5">
              <w:rPr>
                <w:sz w:val="22"/>
                <w:szCs w:val="22"/>
              </w:rPr>
              <w:t xml:space="preserve"> Công </w:t>
            </w:r>
            <w:r w:rsidRPr="004F67B5">
              <w:rPr>
                <w:sz w:val="22"/>
                <w:szCs w:val="22"/>
                <w:lang w:val="vi-VN"/>
              </w:rPr>
              <w:t>báo Chính phủ;</w:t>
            </w:r>
            <w:r w:rsidRPr="004F67B5">
              <w:rPr>
                <w:sz w:val="22"/>
                <w:szCs w:val="22"/>
                <w:lang w:val="vi-VN"/>
              </w:rPr>
              <w:br/>
              <w:t xml:space="preserve">- Cục Kiểm </w:t>
            </w:r>
            <w:r w:rsidRPr="004F67B5">
              <w:rPr>
                <w:sz w:val="22"/>
                <w:szCs w:val="22"/>
              </w:rPr>
              <w:t xml:space="preserve">tra </w:t>
            </w:r>
            <w:r w:rsidRPr="004F67B5">
              <w:rPr>
                <w:sz w:val="22"/>
                <w:szCs w:val="22"/>
                <w:lang w:val="vi-VN"/>
              </w:rPr>
              <w:t>văn bản QPPL, Bộ Tư pháp;</w:t>
            </w:r>
            <w:r w:rsidRPr="004F67B5">
              <w:rPr>
                <w:sz w:val="22"/>
                <w:szCs w:val="22"/>
                <w:lang w:val="vi-VN"/>
              </w:rPr>
              <w:br/>
              <w:t xml:space="preserve">- Lưu: VT, NCTH. M99. </w:t>
            </w:r>
          </w:p>
        </w:tc>
        <w:tc>
          <w:tcPr>
            <w:tcW w:w="5072" w:type="dxa"/>
            <w:tcBorders>
              <w:top w:val="nil"/>
              <w:left w:val="nil"/>
              <w:bottom w:val="nil"/>
              <w:right w:val="nil"/>
              <w:tl2br w:val="nil"/>
              <w:tr2bl w:val="nil"/>
            </w:tcBorders>
            <w:shd w:val="clear" w:color="auto" w:fill="auto"/>
            <w:tcMar>
              <w:top w:w="0" w:type="dxa"/>
              <w:left w:w="108" w:type="dxa"/>
              <w:bottom w:w="0" w:type="dxa"/>
              <w:right w:w="108" w:type="dxa"/>
            </w:tcMar>
          </w:tcPr>
          <w:p w:rsidR="00C81363" w:rsidRPr="004F67B5" w:rsidRDefault="00C81363" w:rsidP="004F67B5">
            <w:pPr>
              <w:spacing w:before="120"/>
              <w:jc w:val="center"/>
              <w:rPr>
                <w:sz w:val="28"/>
                <w:szCs w:val="28"/>
              </w:rPr>
            </w:pPr>
            <w:r w:rsidRPr="004F67B5">
              <w:rPr>
                <w:b/>
                <w:bCs/>
                <w:sz w:val="28"/>
                <w:szCs w:val="28"/>
              </w:rPr>
              <w:t>KT. BỘ TRƯỞNG</w:t>
            </w:r>
            <w:r w:rsidRPr="004F67B5">
              <w:rPr>
                <w:b/>
                <w:bCs/>
                <w:sz w:val="28"/>
                <w:szCs w:val="28"/>
              </w:rPr>
              <w:br/>
              <w:t>THỨ TRƯỞNG</w:t>
            </w:r>
            <w:r w:rsidRPr="004F67B5">
              <w:rPr>
                <w:b/>
                <w:bCs/>
                <w:sz w:val="28"/>
                <w:szCs w:val="28"/>
              </w:rPr>
              <w:br/>
            </w:r>
            <w:r w:rsidRPr="004F67B5">
              <w:rPr>
                <w:b/>
                <w:bCs/>
                <w:sz w:val="28"/>
                <w:szCs w:val="28"/>
              </w:rPr>
              <w:br/>
            </w:r>
            <w:r w:rsidR="004F67B5">
              <w:rPr>
                <w:b/>
                <w:bCs/>
                <w:i/>
                <w:sz w:val="28"/>
                <w:szCs w:val="28"/>
              </w:rPr>
              <w:t>(Đã ký)</w:t>
            </w:r>
            <w:r w:rsidRPr="004F67B5">
              <w:rPr>
                <w:b/>
                <w:bCs/>
                <w:sz w:val="28"/>
                <w:szCs w:val="28"/>
              </w:rPr>
              <w:br/>
            </w:r>
            <w:r w:rsidRPr="004F67B5">
              <w:rPr>
                <w:b/>
                <w:bCs/>
                <w:sz w:val="28"/>
                <w:szCs w:val="28"/>
              </w:rPr>
              <w:br/>
            </w:r>
            <w:r w:rsidRPr="004F67B5">
              <w:rPr>
                <w:b/>
                <w:bCs/>
                <w:sz w:val="28"/>
                <w:szCs w:val="28"/>
              </w:rPr>
              <w:br/>
              <w:t>Thượng tướng Nguyễn Tân Cương</w:t>
            </w:r>
          </w:p>
        </w:tc>
      </w:tr>
    </w:tbl>
    <w:p w:rsidR="00C81363" w:rsidRDefault="00C81363">
      <w:pPr>
        <w:spacing w:before="120" w:after="280" w:afterAutospacing="1"/>
      </w:pPr>
      <w:r>
        <w:t> </w:t>
      </w:r>
    </w:p>
    <w:sectPr w:rsidR="00C81363" w:rsidSect="000C2710">
      <w:headerReference w:type="default" r:id="rId9"/>
      <w:pgSz w:w="11907" w:h="16840" w:code="9"/>
      <w:pgMar w:top="1418" w:right="851" w:bottom="1134" w:left="1985"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1363" w:rsidRDefault="00C81363" w:rsidP="000C2710">
      <w:r>
        <w:separator/>
      </w:r>
    </w:p>
  </w:endnote>
  <w:endnote w:type="continuationSeparator" w:id="0">
    <w:p w:rsidR="00C81363" w:rsidRDefault="00C81363" w:rsidP="000C2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1363" w:rsidRDefault="00C81363" w:rsidP="000C2710">
      <w:r>
        <w:separator/>
      </w:r>
    </w:p>
  </w:footnote>
  <w:footnote w:type="continuationSeparator" w:id="0">
    <w:p w:rsidR="00C81363" w:rsidRDefault="00C81363" w:rsidP="000C27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2710" w:rsidRDefault="000C2710">
    <w:pPr>
      <w:pStyle w:val="Header"/>
      <w:jc w:val="center"/>
    </w:pPr>
    <w:r>
      <w:fldChar w:fldCharType="begin"/>
    </w:r>
    <w:r>
      <w:instrText xml:space="preserve"> PAGE   \* MERGEFORMAT </w:instrText>
    </w:r>
    <w:r>
      <w:fldChar w:fldCharType="separate"/>
    </w:r>
    <w:r w:rsidR="00DA16DB">
      <w:rPr>
        <w:noProof/>
      </w:rPr>
      <w:t>4</w:t>
    </w:r>
    <w:r>
      <w:fldChar w:fldCharType="end"/>
    </w:r>
  </w:p>
  <w:p w:rsidR="000C2710" w:rsidRDefault="000C27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F67B5"/>
    <w:rsid w:val="000C2710"/>
    <w:rsid w:val="00356FAA"/>
    <w:rsid w:val="004F67B5"/>
    <w:rsid w:val="00C81363"/>
    <w:rsid w:val="00C950A2"/>
    <w:rsid w:val="00D97AAC"/>
    <w:rsid w:val="00DA16D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385261CB-EF8E-4B52-8533-78C9F4436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2710"/>
    <w:pPr>
      <w:tabs>
        <w:tab w:val="center" w:pos="4680"/>
        <w:tab w:val="right" w:pos="9360"/>
      </w:tabs>
    </w:pPr>
  </w:style>
  <w:style w:type="character" w:customStyle="1" w:styleId="HeaderChar">
    <w:name w:val="Header Char"/>
    <w:basedOn w:val="DefaultParagraphFont"/>
    <w:link w:val="Header"/>
    <w:uiPriority w:val="99"/>
    <w:rsid w:val="000C2710"/>
    <w:rPr>
      <w:sz w:val="24"/>
      <w:szCs w:val="24"/>
    </w:rPr>
  </w:style>
  <w:style w:type="paragraph" w:styleId="Footer">
    <w:name w:val="footer"/>
    <w:basedOn w:val="Normal"/>
    <w:link w:val="FooterChar"/>
    <w:uiPriority w:val="99"/>
    <w:semiHidden/>
    <w:unhideWhenUsed/>
    <w:rsid w:val="000C2710"/>
    <w:pPr>
      <w:tabs>
        <w:tab w:val="center" w:pos="4680"/>
        <w:tab w:val="right" w:pos="9360"/>
      </w:tabs>
    </w:pPr>
  </w:style>
  <w:style w:type="character" w:customStyle="1" w:styleId="FooterChar">
    <w:name w:val="Footer Char"/>
    <w:basedOn w:val="DefaultParagraphFont"/>
    <w:link w:val="Footer"/>
    <w:uiPriority w:val="99"/>
    <w:semiHidden/>
    <w:rsid w:val="000C271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952F5E-F461-46D3-AF64-8A5CFCA6CB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27AD8EA-4397-45AD-8349-661213E5F7D6}">
  <ds:schemaRefs>
    <ds:schemaRef ds:uri="http://schemas.microsoft.com/sharepoint/v3/contenttype/forms"/>
  </ds:schemaRefs>
</ds:datastoreItem>
</file>

<file path=customXml/itemProps3.xml><?xml version="1.0" encoding="utf-8"?>
<ds:datastoreItem xmlns:ds="http://schemas.openxmlformats.org/officeDocument/2006/customXml" ds:itemID="{F8F93B7B-B862-41F3-9DB5-E3CD953F9D8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NVT</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