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Look w:val="0000" w:firstRow="0" w:lastRow="0" w:firstColumn="0" w:lastColumn="0" w:noHBand="0" w:noVBand="0"/>
      </w:tblPr>
      <w:tblGrid>
        <w:gridCol w:w="3369"/>
        <w:gridCol w:w="5918"/>
      </w:tblGrid>
      <w:tr w:rsidR="00DC5C8E" w:rsidRPr="00A87758" w:rsidTr="00A87758">
        <w:tblPrEx>
          <w:tblCellMar>
            <w:top w:w="0" w:type="dxa"/>
            <w:bottom w:w="0" w:type="dxa"/>
          </w:tblCellMar>
        </w:tblPrEx>
        <w:tc>
          <w:tcPr>
            <w:tcW w:w="1814" w:type="pct"/>
          </w:tcPr>
          <w:p w:rsidR="00DC5C8E" w:rsidRPr="00A87758" w:rsidRDefault="00DC5C8E" w:rsidP="00A87758">
            <w:pPr>
              <w:jc w:val="center"/>
              <w:rPr>
                <w:b/>
                <w:sz w:val="26"/>
                <w:lang w:val="nl-NL"/>
              </w:rPr>
            </w:pPr>
            <w:bookmarkStart w:id="0" w:name="_GoBack"/>
            <w:bookmarkEnd w:id="0"/>
            <w:r w:rsidRPr="00A87758">
              <w:rPr>
                <w:b/>
                <w:sz w:val="26"/>
                <w:lang w:val="nl-NL"/>
              </w:rPr>
              <w:t>BỘ TÀI CHÍNH</w:t>
            </w:r>
          </w:p>
          <w:p w:rsidR="00DC5C8E" w:rsidRPr="00A87758" w:rsidRDefault="00A87758" w:rsidP="00A87758">
            <w:pPr>
              <w:jc w:val="center"/>
              <w:rPr>
                <w:sz w:val="26"/>
                <w:lang w:val="nl-NL"/>
              </w:rPr>
            </w:pPr>
            <w:r>
              <w:rPr>
                <w:noProof/>
                <w:sz w:val="26"/>
                <w:lang w:val="vi-VN" w:eastAsia="vi-VN"/>
              </w:rPr>
              <w:pict>
                <v:shapetype id="_x0000_t32" coordsize="21600,21600" o:spt="32" o:oned="t" path="m,l21600,21600e" filled="f">
                  <v:path arrowok="t" fillok="f" o:connecttype="none"/>
                  <o:lock v:ext="edit" shapetype="t"/>
                </v:shapetype>
                <v:shape id="_x0000_s1026" type="#_x0000_t32" style="position:absolute;left:0;text-align:left;margin-left:53.7pt;margin-top:5.6pt;width:51pt;height:0;z-index:251656704" o:connectortype="straight"/>
              </w:pict>
            </w:r>
          </w:p>
        </w:tc>
        <w:tc>
          <w:tcPr>
            <w:tcW w:w="3186" w:type="pct"/>
          </w:tcPr>
          <w:p w:rsidR="00DC5C8E" w:rsidRPr="00A87758" w:rsidRDefault="00DC5C8E" w:rsidP="00A87758">
            <w:pPr>
              <w:jc w:val="center"/>
              <w:rPr>
                <w:b/>
                <w:sz w:val="26"/>
                <w:lang w:val="nl-NL"/>
              </w:rPr>
            </w:pPr>
            <w:r w:rsidRPr="00A87758">
              <w:rPr>
                <w:b/>
                <w:sz w:val="26"/>
                <w:lang w:val="nl-NL"/>
              </w:rPr>
              <w:t>CỘNG HÒA XÃ HỘI CHỦ NGHĨA VIỆT NAM</w:t>
            </w:r>
          </w:p>
          <w:p w:rsidR="00DC5C8E" w:rsidRPr="00A87758" w:rsidRDefault="00DC5C8E" w:rsidP="00A87758">
            <w:pPr>
              <w:jc w:val="center"/>
              <w:rPr>
                <w:b/>
                <w:sz w:val="26"/>
                <w:lang w:val="nl-NL"/>
              </w:rPr>
            </w:pPr>
            <w:r w:rsidRPr="00A87758">
              <w:rPr>
                <w:b/>
                <w:sz w:val="26"/>
                <w:lang w:val="nl-NL"/>
              </w:rPr>
              <w:t>Độc lập - Tự do - Hạnh phúc</w:t>
            </w:r>
          </w:p>
          <w:p w:rsidR="00DC5C8E" w:rsidRPr="00A87758" w:rsidRDefault="00A87758" w:rsidP="00A87758">
            <w:pPr>
              <w:jc w:val="center"/>
              <w:rPr>
                <w:b/>
                <w:sz w:val="26"/>
                <w:lang w:val="nl-NL"/>
              </w:rPr>
            </w:pPr>
            <w:r>
              <w:rPr>
                <w:b/>
                <w:noProof/>
                <w:sz w:val="26"/>
                <w:lang w:val="vi-VN" w:eastAsia="vi-VN"/>
              </w:rPr>
              <w:pict>
                <v:shape id="_x0000_s1027" type="#_x0000_t32" style="position:absolute;left:0;text-align:left;margin-left:1in;margin-top:6.4pt;width:2in;height:0;z-index:251657728" o:connectortype="straight"/>
              </w:pict>
            </w:r>
          </w:p>
        </w:tc>
      </w:tr>
      <w:tr w:rsidR="00DC5C8E" w:rsidRPr="00A87758" w:rsidTr="00A87758">
        <w:tblPrEx>
          <w:tblCellMar>
            <w:top w:w="0" w:type="dxa"/>
            <w:bottom w:w="0" w:type="dxa"/>
          </w:tblCellMar>
        </w:tblPrEx>
        <w:tc>
          <w:tcPr>
            <w:tcW w:w="1814" w:type="pct"/>
          </w:tcPr>
          <w:p w:rsidR="00A87758" w:rsidRPr="00A87758" w:rsidRDefault="00A87758" w:rsidP="00A87758">
            <w:pPr>
              <w:jc w:val="center"/>
              <w:rPr>
                <w:b/>
                <w:sz w:val="26"/>
                <w:lang w:val="nl-NL"/>
              </w:rPr>
            </w:pPr>
            <w:r w:rsidRPr="00A87758">
              <w:rPr>
                <w:sz w:val="26"/>
                <w:lang w:val="nl-NL"/>
              </w:rPr>
              <w:t>Số:  53/2008/TT- BTC</w:t>
            </w:r>
          </w:p>
          <w:p w:rsidR="00DC5C8E" w:rsidRPr="00A87758" w:rsidRDefault="00DC5C8E" w:rsidP="00A87758">
            <w:pPr>
              <w:jc w:val="center"/>
              <w:rPr>
                <w:sz w:val="26"/>
                <w:lang w:val="nl-NL"/>
              </w:rPr>
            </w:pPr>
          </w:p>
        </w:tc>
        <w:tc>
          <w:tcPr>
            <w:tcW w:w="3186" w:type="pct"/>
          </w:tcPr>
          <w:p w:rsidR="00DC5C8E" w:rsidRPr="00A87758" w:rsidRDefault="00DC5C8E" w:rsidP="00A87758">
            <w:pPr>
              <w:jc w:val="center"/>
              <w:rPr>
                <w:sz w:val="26"/>
                <w:lang w:val="nl-NL"/>
              </w:rPr>
            </w:pPr>
            <w:r w:rsidRPr="00A87758">
              <w:rPr>
                <w:i/>
                <w:sz w:val="26"/>
                <w:lang w:val="nl-NL"/>
              </w:rPr>
              <w:t>Hà Nội, ngày 20  tháng 6  năm 2008</w:t>
            </w:r>
          </w:p>
        </w:tc>
      </w:tr>
    </w:tbl>
    <w:p w:rsidR="00DC5C8E" w:rsidRPr="008218A3" w:rsidRDefault="00DC5C8E" w:rsidP="00A87758">
      <w:pPr>
        <w:pStyle w:val="Heading6"/>
        <w:keepNext w:val="0"/>
        <w:ind w:right="0"/>
        <w:rPr>
          <w:rFonts w:ascii="Times New Roman" w:hAnsi="Times New Roman"/>
          <w:b/>
          <w:szCs w:val="24"/>
          <w:lang w:val="nl-NL"/>
        </w:rPr>
      </w:pPr>
      <w:r w:rsidRPr="008218A3">
        <w:rPr>
          <w:rFonts w:ascii="Times New Roman" w:hAnsi="Times New Roman"/>
          <w:b/>
          <w:szCs w:val="24"/>
          <w:lang w:val="nl-NL"/>
        </w:rPr>
        <w:t xml:space="preserve">THÔNG TƯ </w:t>
      </w:r>
    </w:p>
    <w:p w:rsidR="00DC5C8E" w:rsidRPr="008218A3" w:rsidRDefault="00DC5C8E" w:rsidP="00A87758">
      <w:pPr>
        <w:pStyle w:val="Heading7"/>
        <w:keepNext w:val="0"/>
        <w:rPr>
          <w:rFonts w:ascii="Times New Roman" w:hAnsi="Times New Roman"/>
          <w:sz w:val="28"/>
          <w:szCs w:val="24"/>
          <w:lang w:val="nl-NL"/>
        </w:rPr>
      </w:pPr>
      <w:r w:rsidRPr="008218A3">
        <w:rPr>
          <w:rFonts w:ascii="Times New Roman" w:hAnsi="Times New Roman"/>
          <w:sz w:val="28"/>
          <w:szCs w:val="24"/>
          <w:lang w:val="nl-NL"/>
        </w:rPr>
        <w:t>Hướng dẫn về kinh phí bảo đảm hoạt động của hoà giải viê</w:t>
      </w:r>
      <w:r w:rsidR="00A87758">
        <w:rPr>
          <w:rFonts w:ascii="Times New Roman" w:hAnsi="Times New Roman"/>
          <w:sz w:val="28"/>
          <w:szCs w:val="24"/>
          <w:lang w:val="nl-NL"/>
        </w:rPr>
        <w:t>n lao động</w:t>
      </w:r>
    </w:p>
    <w:p w:rsidR="00DC5C8E" w:rsidRPr="008218A3" w:rsidRDefault="00A87758" w:rsidP="00DC5C8E">
      <w:pPr>
        <w:spacing w:before="60" w:after="60"/>
        <w:ind w:firstLine="720"/>
        <w:jc w:val="both"/>
        <w:rPr>
          <w:sz w:val="28"/>
          <w:lang w:val="nl-NL"/>
        </w:rPr>
      </w:pPr>
      <w:r>
        <w:rPr>
          <w:noProof/>
          <w:sz w:val="28"/>
          <w:lang w:val="vi-VN" w:eastAsia="vi-VN"/>
        </w:rPr>
        <w:pict>
          <v:shape id="_x0000_s1028" type="#_x0000_t32" style="position:absolute;left:0;text-align:left;margin-left:136.2pt;margin-top:7.35pt;width:189pt;height:0;z-index:251658752" o:connectortype="straight"/>
        </w:pict>
      </w:r>
    </w:p>
    <w:p w:rsidR="00DC5C8E" w:rsidRPr="004D2946" w:rsidRDefault="00DC5C8E" w:rsidP="00A87758">
      <w:pPr>
        <w:spacing w:before="120" w:after="120" w:line="320" w:lineRule="exact"/>
        <w:ind w:firstLine="567"/>
        <w:jc w:val="both"/>
        <w:rPr>
          <w:i/>
          <w:sz w:val="28"/>
          <w:lang w:val="nl-NL"/>
        </w:rPr>
      </w:pPr>
      <w:r w:rsidRPr="004D2946">
        <w:rPr>
          <w:i/>
          <w:sz w:val="28"/>
          <w:lang w:val="nl-NL"/>
        </w:rPr>
        <w:t>Căn cứ Nghị định số 133/2007/NĐ-CP ngày 8/8/2007 của Chính phủ quy định chi tiết và hướng dẫn thi hành một số điều của Luật sửa đổi, bổ sung một số Điều của Bộ luật Lao động về giải quyết tranh chấp lao động;</w:t>
      </w:r>
    </w:p>
    <w:p w:rsidR="00DC5C8E" w:rsidRPr="004D2946" w:rsidRDefault="00DC5C8E" w:rsidP="00A87758">
      <w:pPr>
        <w:spacing w:before="120" w:after="120" w:line="320" w:lineRule="exact"/>
        <w:ind w:firstLine="567"/>
        <w:jc w:val="both"/>
        <w:rPr>
          <w:i/>
          <w:sz w:val="28"/>
          <w:lang w:val="nl-NL"/>
        </w:rPr>
      </w:pPr>
      <w:r w:rsidRPr="004D2946">
        <w:rPr>
          <w:i/>
          <w:sz w:val="28"/>
          <w:lang w:val="nl-NL"/>
        </w:rPr>
        <w:t>Bộ Tài chính hướng dẫn về kinh phí bảo đảm hoạt động của hoà giải viên lao động như sau:</w:t>
      </w:r>
    </w:p>
    <w:p w:rsidR="00DC5C8E" w:rsidRPr="008218A3" w:rsidRDefault="00DC5C8E" w:rsidP="00A87758">
      <w:pPr>
        <w:pStyle w:val="BodyTextIndent"/>
        <w:spacing w:before="120" w:after="120" w:line="320" w:lineRule="exact"/>
        <w:ind w:left="0" w:firstLine="567"/>
        <w:jc w:val="both"/>
        <w:rPr>
          <w:rFonts w:ascii="Times New Roman" w:hAnsi="Times New Roman"/>
          <w:b/>
          <w:szCs w:val="24"/>
          <w:lang w:val="nl-NL"/>
        </w:rPr>
      </w:pPr>
      <w:r w:rsidRPr="008218A3">
        <w:rPr>
          <w:rFonts w:ascii="Times New Roman" w:hAnsi="Times New Roman"/>
          <w:b/>
          <w:szCs w:val="24"/>
          <w:lang w:val="nl-NL"/>
        </w:rPr>
        <w:t>I. ĐỐI TƯỢNG ÁP DỤNG</w:t>
      </w:r>
    </w:p>
    <w:p w:rsidR="00DC5C8E" w:rsidRPr="008218A3" w:rsidRDefault="00DC5C8E" w:rsidP="00A87758">
      <w:pPr>
        <w:pStyle w:val="BodyTextIndent"/>
        <w:spacing w:before="120" w:after="120" w:line="320" w:lineRule="exact"/>
        <w:ind w:left="0" w:firstLine="567"/>
        <w:jc w:val="both"/>
        <w:rPr>
          <w:rFonts w:ascii="Times New Roman" w:hAnsi="Times New Roman"/>
          <w:szCs w:val="24"/>
          <w:lang w:val="nl-NL"/>
        </w:rPr>
      </w:pPr>
      <w:r w:rsidRPr="008218A3">
        <w:rPr>
          <w:rFonts w:ascii="Times New Roman" w:hAnsi="Times New Roman"/>
          <w:szCs w:val="24"/>
          <w:lang w:val="nl-NL"/>
        </w:rPr>
        <w:t xml:space="preserve">Đối tượng áp dụng Thông tư này là các cơ quan lao động cấp huyện và các hoà giải viên lao động đã được Chủ tịch Uỷ ban nhân dân cấp huyện công nhận và được phân công bằng văn bản tham gia hoà giải các vụ tranh chấp lao động cá nhân tại các doanh nghiệp chưa có Hội đồng hoà giải; tranh chấp việc thực hiện hợp đồng học nghề và chi phí dạy nghề; các tranh chấp quy định tại khoản 2, Điều 166 của Bộ luật Lao động khi các đương sự có yêu cầu và các tranh chấp lao động tập thể khi có yêu cầu. </w:t>
      </w:r>
    </w:p>
    <w:p w:rsidR="00DC5C8E" w:rsidRPr="008218A3" w:rsidRDefault="00DC5C8E" w:rsidP="00A87758">
      <w:pPr>
        <w:pStyle w:val="BodyTextIndent"/>
        <w:spacing w:before="120" w:after="120" w:line="320" w:lineRule="exact"/>
        <w:ind w:left="0" w:firstLine="567"/>
        <w:jc w:val="both"/>
        <w:rPr>
          <w:rFonts w:ascii="Times New Roman" w:hAnsi="Times New Roman"/>
          <w:b/>
          <w:szCs w:val="24"/>
          <w:lang w:val="nl-NL"/>
        </w:rPr>
      </w:pPr>
      <w:r w:rsidRPr="008218A3">
        <w:rPr>
          <w:rFonts w:ascii="Times New Roman" w:hAnsi="Times New Roman"/>
          <w:b/>
          <w:szCs w:val="24"/>
          <w:lang w:val="nl-NL"/>
        </w:rPr>
        <w:t>II. NỘI DUNG, MỨC CHI VÀ NGUỒN KINH PHÍ BẢO ĐẢM HOẠT ĐỘNG CỦA HOÀ GIẢI VIÊN LAO ĐỘNG</w:t>
      </w:r>
    </w:p>
    <w:p w:rsidR="00DC5C8E" w:rsidRPr="008218A3" w:rsidRDefault="00DC5C8E" w:rsidP="00A87758">
      <w:pPr>
        <w:spacing w:before="120" w:after="120" w:line="320" w:lineRule="exact"/>
        <w:ind w:firstLine="567"/>
        <w:jc w:val="both"/>
        <w:rPr>
          <w:sz w:val="28"/>
          <w:lang w:val="nl-NL"/>
        </w:rPr>
      </w:pPr>
      <w:r w:rsidRPr="008218A3">
        <w:rPr>
          <w:sz w:val="28"/>
          <w:lang w:val="nl-NL"/>
        </w:rPr>
        <w:t>1. Nội dung và mức chi:</w:t>
      </w:r>
    </w:p>
    <w:p w:rsidR="00DC5C8E" w:rsidRPr="008218A3" w:rsidRDefault="00DC5C8E" w:rsidP="00A87758">
      <w:pPr>
        <w:spacing w:before="120" w:after="120" w:line="320" w:lineRule="exact"/>
        <w:ind w:firstLine="567"/>
        <w:jc w:val="both"/>
        <w:rPr>
          <w:sz w:val="28"/>
          <w:lang w:val="nl-NL"/>
        </w:rPr>
      </w:pPr>
      <w:r w:rsidRPr="008218A3">
        <w:rPr>
          <w:sz w:val="28"/>
          <w:lang w:val="nl-NL"/>
        </w:rPr>
        <w:t>- Chi phí đi lại trong những ngày thực hiện công tác hoà giải tranh chấp lao động của hoà giải viên lao động được thanh toán theo quy định tại Thông tư số 23/2007/TT-BTC ngày 21/3/2007 của Bộ Tài chính quy định chế độ công tác phí, chế độ chi tổ chức hội nghị đối với các cơ quan nhà nước và đơn vị sự nghiệp công lập và Thông tư số 127/2007/TT-BTC ngày 31/10/2007 của Bộ Tài chính sửa đổi, bổ sung Thông tư số 23/2007/TT-BTC ngày 21/3/2007 và Thông tư số 57/2007/TT-BTC ngày 11/6/2007 của Bộ Tài chính.</w:t>
      </w:r>
    </w:p>
    <w:p w:rsidR="00DC5C8E" w:rsidRPr="008218A3" w:rsidRDefault="00DC5C8E" w:rsidP="00A87758">
      <w:pPr>
        <w:pStyle w:val="BodyTextIndent"/>
        <w:spacing w:before="120" w:after="120" w:line="320" w:lineRule="exact"/>
        <w:ind w:left="0" w:firstLine="567"/>
        <w:jc w:val="both"/>
        <w:rPr>
          <w:rFonts w:ascii="Times New Roman" w:hAnsi="Times New Roman"/>
          <w:szCs w:val="24"/>
          <w:lang w:val="nl-NL"/>
        </w:rPr>
      </w:pPr>
      <w:r w:rsidRPr="008218A3">
        <w:rPr>
          <w:rFonts w:ascii="Times New Roman" w:hAnsi="Times New Roman"/>
          <w:szCs w:val="24"/>
          <w:lang w:val="nl-NL"/>
        </w:rPr>
        <w:t>- Chi trả thù lao đối với hoà giải viên lao động trong những ngày thực hiện công tác hoà giải tranh chấp lao động (kể cả những ngày nghiên cứu hồ sơ, gặp gỡ hai bên tranh chấp lao động để thu thập, tài liệu, chứng cứ): 50.000 đồng/ngày.</w:t>
      </w:r>
    </w:p>
    <w:p w:rsidR="00DC5C8E" w:rsidRPr="008218A3" w:rsidRDefault="00DC5C8E" w:rsidP="00A87758">
      <w:pPr>
        <w:pStyle w:val="BodyTextIndent"/>
        <w:spacing w:before="120" w:after="120" w:line="320" w:lineRule="exact"/>
        <w:ind w:left="0" w:firstLine="567"/>
        <w:jc w:val="both"/>
        <w:rPr>
          <w:rFonts w:ascii="Times New Roman" w:hAnsi="Times New Roman"/>
          <w:szCs w:val="24"/>
          <w:lang w:val="nl-NL"/>
        </w:rPr>
      </w:pPr>
      <w:r w:rsidRPr="008218A3">
        <w:rPr>
          <w:rFonts w:ascii="Times New Roman" w:hAnsi="Times New Roman"/>
          <w:szCs w:val="24"/>
          <w:lang w:val="nl-NL"/>
        </w:rPr>
        <w:t>2. Chứng từ để làm căn cứ thanh toán kinh phí bảo đảm hoạt động của hoà giải viên lao động, bao gồm:</w:t>
      </w:r>
    </w:p>
    <w:p w:rsidR="00DC5C8E" w:rsidRPr="008218A3" w:rsidRDefault="00DC5C8E" w:rsidP="00A87758">
      <w:pPr>
        <w:pStyle w:val="BodyTextIndent"/>
        <w:spacing w:before="120" w:after="120" w:line="320" w:lineRule="exact"/>
        <w:ind w:left="0" w:firstLine="567"/>
        <w:jc w:val="both"/>
        <w:rPr>
          <w:rFonts w:ascii="Times New Roman" w:hAnsi="Times New Roman"/>
          <w:szCs w:val="24"/>
          <w:lang w:val="nl-NL"/>
        </w:rPr>
      </w:pPr>
      <w:r w:rsidRPr="008218A3">
        <w:rPr>
          <w:rFonts w:ascii="Times New Roman" w:hAnsi="Times New Roman"/>
          <w:szCs w:val="24"/>
          <w:lang w:val="nl-NL"/>
        </w:rPr>
        <w:t>- Giấy đề nghị thanh toán kinh phí bảo đảm hoạt động của hoà giải viên lao động (theo Mẫu số 1 đính kèm Thông tư này).</w:t>
      </w:r>
    </w:p>
    <w:p w:rsidR="00DC5C8E" w:rsidRPr="008218A3" w:rsidRDefault="00DC5C8E" w:rsidP="00A87758">
      <w:pPr>
        <w:pStyle w:val="BodyTextIndent"/>
        <w:spacing w:before="120" w:after="120" w:line="320" w:lineRule="exact"/>
        <w:ind w:left="0" w:firstLine="567"/>
        <w:jc w:val="both"/>
        <w:rPr>
          <w:rFonts w:ascii="Times New Roman" w:hAnsi="Times New Roman"/>
          <w:szCs w:val="24"/>
          <w:lang w:val="nl-NL"/>
        </w:rPr>
      </w:pPr>
      <w:r w:rsidRPr="008218A3">
        <w:rPr>
          <w:rFonts w:ascii="Times New Roman" w:hAnsi="Times New Roman"/>
          <w:szCs w:val="24"/>
          <w:lang w:val="nl-NL"/>
        </w:rPr>
        <w:t xml:space="preserve">- Văn bản phân công của cơ quan lao động cấp huyện đối với hoà giải viên lao động.   </w:t>
      </w:r>
    </w:p>
    <w:p w:rsidR="00DC5C8E" w:rsidRPr="008218A3" w:rsidRDefault="00A87758" w:rsidP="00A87758">
      <w:pPr>
        <w:pStyle w:val="BodyTextIndent"/>
        <w:spacing w:before="120" w:after="120" w:line="320" w:lineRule="exact"/>
        <w:ind w:left="0" w:firstLine="567"/>
        <w:jc w:val="both"/>
        <w:rPr>
          <w:rFonts w:ascii="Times New Roman" w:hAnsi="Times New Roman"/>
          <w:szCs w:val="24"/>
          <w:lang w:val="nl-NL"/>
        </w:rPr>
      </w:pPr>
      <w:r>
        <w:rPr>
          <w:rFonts w:ascii="Times New Roman" w:hAnsi="Times New Roman"/>
          <w:szCs w:val="24"/>
          <w:lang w:val="nl-NL"/>
        </w:rPr>
        <w:lastRenderedPageBreak/>
        <w:t xml:space="preserve">- </w:t>
      </w:r>
      <w:r w:rsidR="00DC5C8E" w:rsidRPr="008218A3">
        <w:rPr>
          <w:rFonts w:ascii="Times New Roman" w:hAnsi="Times New Roman"/>
          <w:szCs w:val="24"/>
          <w:lang w:val="nl-NL"/>
        </w:rPr>
        <w:t>Biên bản hoà giải vụ tranh chấp lao động (Mẫu số 7 ban hành kèm theo Thông tư số 22/2007/TT-LĐTBXH ngày 23/10/2007 của Bộ Lao động – Thương binh và Xã hội).</w:t>
      </w:r>
    </w:p>
    <w:p w:rsidR="00DC5C8E" w:rsidRPr="008218A3" w:rsidRDefault="00DC5C8E" w:rsidP="00A87758">
      <w:pPr>
        <w:pStyle w:val="BodyTextIndent"/>
        <w:spacing w:before="120" w:after="120" w:line="320" w:lineRule="exact"/>
        <w:ind w:left="0" w:firstLine="567"/>
        <w:jc w:val="both"/>
        <w:rPr>
          <w:rFonts w:ascii="Times New Roman" w:hAnsi="Times New Roman"/>
          <w:szCs w:val="24"/>
          <w:lang w:val="nl-NL"/>
        </w:rPr>
      </w:pPr>
      <w:r w:rsidRPr="008218A3">
        <w:rPr>
          <w:rFonts w:ascii="Times New Roman" w:hAnsi="Times New Roman"/>
          <w:szCs w:val="24"/>
          <w:lang w:val="nl-NL"/>
        </w:rPr>
        <w:t xml:space="preserve">3. Nguồn kinh phí bảo đảm hoạt động của hoà giải viên lao động được bố trí trong dự toán ngân sách hàng năm của các cơ quan lao động cấp huyện theo quy định phân cấp quản lý ngân sách hiện hành. Việc lập dự toán, quản lý và quyết toán kinh phí hoạt động của hoà giải viên thực hiện theo quy định của Luật Ngân sách nhà nước và các văn bản hướng dẫn Luật. </w:t>
      </w:r>
    </w:p>
    <w:p w:rsidR="00DC5C8E" w:rsidRPr="008218A3" w:rsidRDefault="00DC5C8E" w:rsidP="00A87758">
      <w:pPr>
        <w:spacing w:before="120" w:after="120" w:line="320" w:lineRule="exact"/>
        <w:ind w:firstLine="567"/>
        <w:jc w:val="both"/>
        <w:rPr>
          <w:sz w:val="28"/>
          <w:lang w:val="nl-NL"/>
        </w:rPr>
      </w:pPr>
      <w:r w:rsidRPr="008218A3">
        <w:rPr>
          <w:sz w:val="28"/>
          <w:lang w:val="nl-NL"/>
        </w:rPr>
        <w:t>4. Nội dung, mức chi bảo đảm hoạt động của hoà giải viên lao động được tính hưởng từ ngày Nghị định số 133/2007/NĐ-CP ngày 8/8/2007 của Chính phủ quy định chi tiết và hướng dẫn thi hành một số điều của Luật sửa đổi, bổ sung một số Điều của Bộ luật Lao động về giải quyết tranh chấp lao động có hiệu lực thi hành.</w:t>
      </w:r>
    </w:p>
    <w:p w:rsidR="00DC5C8E" w:rsidRPr="008218A3" w:rsidRDefault="00DC5C8E" w:rsidP="00A87758">
      <w:pPr>
        <w:spacing w:before="120" w:after="120" w:line="320" w:lineRule="exact"/>
        <w:ind w:firstLine="567"/>
        <w:jc w:val="both"/>
        <w:rPr>
          <w:b/>
          <w:sz w:val="28"/>
          <w:lang w:val="nl-NL"/>
        </w:rPr>
      </w:pPr>
      <w:r w:rsidRPr="008218A3">
        <w:rPr>
          <w:b/>
          <w:sz w:val="28"/>
          <w:lang w:val="nl-NL"/>
        </w:rPr>
        <w:t>III. ĐIỀU KHOẢN THI HÀNH</w:t>
      </w:r>
    </w:p>
    <w:p w:rsidR="00DC5C8E" w:rsidRPr="008218A3" w:rsidRDefault="00DC5C8E" w:rsidP="00A87758">
      <w:pPr>
        <w:snapToGrid w:val="0"/>
        <w:spacing w:before="120" w:after="120" w:line="320" w:lineRule="exact"/>
        <w:ind w:firstLine="567"/>
        <w:jc w:val="both"/>
        <w:rPr>
          <w:sz w:val="28"/>
          <w:lang w:val="nl-NL"/>
        </w:rPr>
      </w:pPr>
      <w:r w:rsidRPr="008218A3">
        <w:rPr>
          <w:sz w:val="28"/>
          <w:lang w:val="nl-NL"/>
        </w:rPr>
        <w:t xml:space="preserve"> Thông tư này có hiệu lực thi hành sau 15 ngày, kể từ ngày đăng Công báo.</w:t>
      </w:r>
    </w:p>
    <w:p w:rsidR="00DC5C8E" w:rsidRPr="008218A3" w:rsidRDefault="00DC5C8E" w:rsidP="00A87758">
      <w:pPr>
        <w:spacing w:before="120" w:after="120" w:line="320" w:lineRule="exact"/>
        <w:ind w:firstLine="567"/>
        <w:jc w:val="both"/>
        <w:rPr>
          <w:sz w:val="28"/>
          <w:lang w:val="nl-NL"/>
        </w:rPr>
      </w:pPr>
      <w:r w:rsidRPr="008218A3">
        <w:rPr>
          <w:sz w:val="28"/>
          <w:lang w:val="nl-NL"/>
        </w:rPr>
        <w:tab/>
        <w:t>Trong quá trình thực hiện nếu có vướng mắc, đề nghị phản ánh kịp thời về Bộ Tài chính để nghiên cứu giải quyết./.</w:t>
      </w:r>
    </w:p>
    <w:p w:rsidR="00DC5C8E" w:rsidRPr="008218A3" w:rsidRDefault="00DC5C8E" w:rsidP="00DC5C8E">
      <w:pPr>
        <w:spacing w:before="60" w:after="60"/>
        <w:jc w:val="both"/>
        <w:rPr>
          <w:sz w:val="28"/>
          <w:lang w:val="nl-NL"/>
        </w:rPr>
      </w:pPr>
    </w:p>
    <w:tbl>
      <w:tblPr>
        <w:tblW w:w="5000" w:type="pct"/>
        <w:tblLook w:val="01E0" w:firstRow="1" w:lastRow="1" w:firstColumn="1" w:lastColumn="1" w:noHBand="0" w:noVBand="0"/>
      </w:tblPr>
      <w:tblGrid>
        <w:gridCol w:w="5219"/>
        <w:gridCol w:w="4068"/>
      </w:tblGrid>
      <w:tr w:rsidR="00DC5C8E" w:rsidRPr="00864141" w:rsidTr="00A87758">
        <w:tc>
          <w:tcPr>
            <w:tcW w:w="2810" w:type="pct"/>
            <w:shd w:val="clear" w:color="auto" w:fill="auto"/>
          </w:tcPr>
          <w:p w:rsidR="00DC5C8E" w:rsidRPr="00A87758" w:rsidRDefault="00DC5C8E" w:rsidP="00864141">
            <w:pPr>
              <w:spacing w:before="40"/>
              <w:rPr>
                <w:b/>
                <w:bCs/>
                <w:lang w:val="nl-NL"/>
              </w:rPr>
            </w:pPr>
            <w:r w:rsidRPr="00A87758">
              <w:rPr>
                <w:b/>
                <w:i/>
                <w:lang w:val="nl-NL"/>
              </w:rPr>
              <w:t xml:space="preserve">Nơi nhận: </w:t>
            </w:r>
          </w:p>
          <w:p w:rsidR="00DC5C8E" w:rsidRPr="00A87758" w:rsidRDefault="00DC5C8E" w:rsidP="00DC5C8E">
            <w:pPr>
              <w:rPr>
                <w:sz w:val="22"/>
                <w:szCs w:val="22"/>
                <w:lang w:val="nl-NL"/>
              </w:rPr>
            </w:pPr>
            <w:r w:rsidRPr="00A87758">
              <w:rPr>
                <w:sz w:val="22"/>
                <w:szCs w:val="22"/>
                <w:lang w:val="nl-NL"/>
              </w:rPr>
              <w:t>- Ban Bí thư TW Đảng;</w:t>
            </w:r>
          </w:p>
          <w:p w:rsidR="00DC5C8E" w:rsidRPr="00A87758" w:rsidRDefault="00DC5C8E" w:rsidP="00864141">
            <w:pPr>
              <w:spacing w:before="60"/>
              <w:rPr>
                <w:sz w:val="22"/>
                <w:szCs w:val="22"/>
                <w:lang w:val="nl-NL"/>
              </w:rPr>
            </w:pPr>
            <w:r w:rsidRPr="00A87758">
              <w:rPr>
                <w:sz w:val="22"/>
                <w:szCs w:val="22"/>
                <w:lang w:val="nl-NL"/>
              </w:rPr>
              <w:t>- Thủ tướng Chính phủ, các Phó TTCP;</w:t>
            </w:r>
          </w:p>
          <w:p w:rsidR="00DC5C8E" w:rsidRPr="00A87758" w:rsidRDefault="00DC5C8E" w:rsidP="00864141">
            <w:pPr>
              <w:spacing w:before="60"/>
              <w:rPr>
                <w:sz w:val="22"/>
                <w:szCs w:val="22"/>
                <w:lang w:val="nl-NL"/>
              </w:rPr>
            </w:pPr>
            <w:r w:rsidRPr="00A87758">
              <w:rPr>
                <w:sz w:val="22"/>
                <w:szCs w:val="22"/>
                <w:lang w:val="nl-NL"/>
              </w:rPr>
              <w:t>- Văn phòng Trung ương và các Ban của Đảng;</w:t>
            </w:r>
          </w:p>
          <w:p w:rsidR="00DC5C8E" w:rsidRPr="00A87758" w:rsidRDefault="00DC5C8E" w:rsidP="00DC5C8E">
            <w:pPr>
              <w:rPr>
                <w:sz w:val="22"/>
                <w:szCs w:val="22"/>
                <w:lang w:val="nl-NL"/>
              </w:rPr>
            </w:pPr>
            <w:r w:rsidRPr="00A87758">
              <w:rPr>
                <w:sz w:val="22"/>
                <w:szCs w:val="22"/>
                <w:lang w:val="nl-NL"/>
              </w:rPr>
              <w:t xml:space="preserve">- VP Quốc hội, VP Chủ tịch nước, VP Chính phủ; </w:t>
            </w:r>
          </w:p>
          <w:p w:rsidR="00DC5C8E" w:rsidRPr="00A87758" w:rsidRDefault="00DC5C8E" w:rsidP="00DC5C8E">
            <w:pPr>
              <w:rPr>
                <w:sz w:val="22"/>
                <w:szCs w:val="22"/>
                <w:lang w:val="nl-NL"/>
              </w:rPr>
            </w:pPr>
            <w:r w:rsidRPr="00A87758">
              <w:rPr>
                <w:sz w:val="22"/>
                <w:szCs w:val="22"/>
                <w:lang w:val="nl-NL"/>
              </w:rPr>
              <w:t>- Các Bộ, cơ quan ngang Bộ, cơ quan thuộc Chính phủ;</w:t>
            </w:r>
          </w:p>
          <w:p w:rsidR="00DC5C8E" w:rsidRPr="00A87758" w:rsidRDefault="00DC5C8E" w:rsidP="00DC5C8E">
            <w:pPr>
              <w:rPr>
                <w:sz w:val="22"/>
                <w:szCs w:val="22"/>
                <w:lang w:val="nl-NL"/>
              </w:rPr>
            </w:pPr>
            <w:r w:rsidRPr="00A87758">
              <w:rPr>
                <w:sz w:val="22"/>
                <w:szCs w:val="22"/>
                <w:lang w:val="nl-NL"/>
              </w:rPr>
              <w:t>- UBND các tỉnh, thành phố trực thuộc TW;</w:t>
            </w:r>
          </w:p>
          <w:p w:rsidR="00DC5C8E" w:rsidRPr="00A87758" w:rsidRDefault="00DC5C8E" w:rsidP="00DC5C8E">
            <w:pPr>
              <w:rPr>
                <w:sz w:val="22"/>
                <w:szCs w:val="22"/>
                <w:lang w:val="nl-NL"/>
              </w:rPr>
            </w:pPr>
            <w:r w:rsidRPr="00A87758">
              <w:rPr>
                <w:sz w:val="22"/>
                <w:szCs w:val="22"/>
                <w:lang w:val="nl-NL"/>
              </w:rPr>
              <w:t xml:space="preserve">- Toà án nhân dân tối cao; </w:t>
            </w:r>
          </w:p>
          <w:p w:rsidR="00DC5C8E" w:rsidRPr="00A87758" w:rsidRDefault="00DC5C8E" w:rsidP="00DC5C8E">
            <w:pPr>
              <w:rPr>
                <w:sz w:val="22"/>
                <w:szCs w:val="22"/>
                <w:lang w:val="nl-NL"/>
              </w:rPr>
            </w:pPr>
            <w:r w:rsidRPr="00A87758">
              <w:rPr>
                <w:sz w:val="22"/>
                <w:szCs w:val="22"/>
                <w:lang w:val="nl-NL"/>
              </w:rPr>
              <w:t>- Viện Kiểm sát nhân dân tối cao;</w:t>
            </w:r>
          </w:p>
          <w:p w:rsidR="00DC5C8E" w:rsidRPr="00A87758" w:rsidRDefault="00DC5C8E" w:rsidP="00DC5C8E">
            <w:pPr>
              <w:rPr>
                <w:sz w:val="22"/>
                <w:szCs w:val="22"/>
                <w:lang w:val="nl-NL"/>
              </w:rPr>
            </w:pPr>
            <w:r w:rsidRPr="00A87758">
              <w:rPr>
                <w:sz w:val="22"/>
                <w:szCs w:val="22"/>
                <w:lang w:val="nl-NL"/>
              </w:rPr>
              <w:t>- Kiểm toán Nhà nước;</w:t>
            </w:r>
          </w:p>
          <w:p w:rsidR="00DC5C8E" w:rsidRPr="00A87758" w:rsidRDefault="00DC5C8E" w:rsidP="00DC5C8E">
            <w:pPr>
              <w:rPr>
                <w:sz w:val="22"/>
                <w:szCs w:val="22"/>
                <w:lang w:val="nl-NL"/>
              </w:rPr>
            </w:pPr>
            <w:r w:rsidRPr="00A87758">
              <w:rPr>
                <w:sz w:val="22"/>
                <w:szCs w:val="22"/>
                <w:lang w:val="nl-NL"/>
              </w:rPr>
              <w:t>- Cơ quan Trung ương của các đoàn thể;</w:t>
            </w:r>
          </w:p>
          <w:p w:rsidR="00DC5C8E" w:rsidRPr="00A87758" w:rsidRDefault="00DC5C8E" w:rsidP="00DC5C8E">
            <w:pPr>
              <w:rPr>
                <w:sz w:val="22"/>
                <w:szCs w:val="22"/>
                <w:lang w:val="nl-NL"/>
              </w:rPr>
            </w:pPr>
            <w:r w:rsidRPr="00A87758">
              <w:rPr>
                <w:sz w:val="22"/>
                <w:szCs w:val="22"/>
                <w:lang w:val="nl-NL"/>
              </w:rPr>
              <w:t>- Sở LĐTBXH, Sở Tài chính, Kho bạc Nhà nước</w:t>
            </w:r>
          </w:p>
          <w:p w:rsidR="00DC5C8E" w:rsidRPr="00A87758" w:rsidRDefault="00DC5C8E" w:rsidP="00DC5C8E">
            <w:pPr>
              <w:rPr>
                <w:sz w:val="22"/>
                <w:szCs w:val="22"/>
                <w:lang w:val="nl-NL"/>
              </w:rPr>
            </w:pPr>
            <w:r w:rsidRPr="00A87758">
              <w:rPr>
                <w:sz w:val="22"/>
                <w:szCs w:val="22"/>
                <w:lang w:val="nl-NL"/>
              </w:rPr>
              <w:t xml:space="preserve">các tỉnh, thành phố trực thuộc TW; </w:t>
            </w:r>
          </w:p>
          <w:p w:rsidR="00DC5C8E" w:rsidRPr="00A87758" w:rsidRDefault="00DC5C8E" w:rsidP="00DC5C8E">
            <w:pPr>
              <w:rPr>
                <w:sz w:val="22"/>
                <w:szCs w:val="22"/>
                <w:lang w:val="nl-NL"/>
              </w:rPr>
            </w:pPr>
            <w:r w:rsidRPr="00A87758">
              <w:rPr>
                <w:sz w:val="22"/>
                <w:szCs w:val="22"/>
                <w:lang w:val="nl-NL"/>
              </w:rPr>
              <w:t>- Cục Kiểm tra văn bản QPPL-Bộ Tư pháp;</w:t>
            </w:r>
          </w:p>
          <w:p w:rsidR="00DC5C8E" w:rsidRPr="00A87758" w:rsidRDefault="00DC5C8E" w:rsidP="00DC5C8E">
            <w:pPr>
              <w:rPr>
                <w:sz w:val="22"/>
                <w:szCs w:val="22"/>
                <w:lang w:val="nl-NL"/>
              </w:rPr>
            </w:pPr>
            <w:r w:rsidRPr="00A87758">
              <w:rPr>
                <w:sz w:val="22"/>
                <w:szCs w:val="22"/>
                <w:lang w:val="nl-NL"/>
              </w:rPr>
              <w:t xml:space="preserve">- Công báo; </w:t>
            </w:r>
          </w:p>
          <w:p w:rsidR="00DC5C8E" w:rsidRPr="00A87758" w:rsidRDefault="00DC5C8E" w:rsidP="00DC5C8E">
            <w:pPr>
              <w:rPr>
                <w:sz w:val="22"/>
                <w:szCs w:val="22"/>
                <w:lang w:val="nl-NL"/>
              </w:rPr>
            </w:pPr>
            <w:r w:rsidRPr="00A87758">
              <w:rPr>
                <w:sz w:val="22"/>
                <w:szCs w:val="22"/>
                <w:lang w:val="nl-NL"/>
              </w:rPr>
              <w:t xml:space="preserve">- Website Chính phủ, Website </w:t>
            </w:r>
            <w:r w:rsidRPr="00A87758">
              <w:rPr>
                <w:snapToGrid w:val="0"/>
                <w:sz w:val="22"/>
                <w:szCs w:val="22"/>
                <w:lang w:val="nl-NL"/>
              </w:rPr>
              <w:t xml:space="preserve">Bộ Tài chính; </w:t>
            </w:r>
          </w:p>
          <w:p w:rsidR="00DC5C8E" w:rsidRPr="00A87758" w:rsidRDefault="00DC5C8E" w:rsidP="00DC5C8E">
            <w:pPr>
              <w:rPr>
                <w:sz w:val="22"/>
                <w:szCs w:val="22"/>
                <w:lang w:val="nl-NL"/>
              </w:rPr>
            </w:pPr>
            <w:r w:rsidRPr="00A87758">
              <w:rPr>
                <w:sz w:val="22"/>
                <w:szCs w:val="22"/>
                <w:lang w:val="nl-NL"/>
              </w:rPr>
              <w:t>- Các đơn vị thuộc BTC;</w:t>
            </w:r>
          </w:p>
          <w:p w:rsidR="00DC5C8E" w:rsidRPr="00A87758" w:rsidRDefault="00DC5C8E" w:rsidP="00864141">
            <w:pPr>
              <w:spacing w:before="60" w:after="60"/>
              <w:jc w:val="both"/>
              <w:rPr>
                <w:sz w:val="22"/>
                <w:szCs w:val="22"/>
                <w:lang w:val="nl-NL"/>
              </w:rPr>
            </w:pPr>
            <w:r w:rsidRPr="00A87758">
              <w:rPr>
                <w:sz w:val="22"/>
                <w:szCs w:val="22"/>
                <w:lang w:val="nl-NL"/>
              </w:rPr>
              <w:t xml:space="preserve">- Lưu: VT, Vụ HCSN.     </w:t>
            </w:r>
          </w:p>
        </w:tc>
        <w:tc>
          <w:tcPr>
            <w:tcW w:w="2190" w:type="pct"/>
            <w:shd w:val="clear" w:color="auto" w:fill="auto"/>
          </w:tcPr>
          <w:p w:rsidR="00DC5C8E" w:rsidRPr="00A87758" w:rsidRDefault="00DC5C8E" w:rsidP="00A87758">
            <w:pPr>
              <w:jc w:val="center"/>
              <w:rPr>
                <w:b/>
                <w:bCs/>
                <w:sz w:val="26"/>
                <w:lang w:val="nl-NL"/>
              </w:rPr>
            </w:pPr>
            <w:r w:rsidRPr="00A87758">
              <w:rPr>
                <w:b/>
                <w:bCs/>
                <w:sz w:val="26"/>
                <w:lang w:val="nl-NL"/>
              </w:rPr>
              <w:t>KT. BỘ TRƯỞNG</w:t>
            </w:r>
          </w:p>
          <w:p w:rsidR="00DC5C8E" w:rsidRPr="00A87758" w:rsidRDefault="00DC5C8E" w:rsidP="00A87758">
            <w:pPr>
              <w:jc w:val="center"/>
              <w:rPr>
                <w:b/>
                <w:bCs/>
                <w:sz w:val="26"/>
                <w:lang w:val="nl-NL"/>
              </w:rPr>
            </w:pPr>
            <w:r w:rsidRPr="00A87758">
              <w:rPr>
                <w:b/>
                <w:bCs/>
                <w:sz w:val="26"/>
                <w:lang w:val="nl-NL"/>
              </w:rPr>
              <w:t>THỨ TRƯỞNG</w:t>
            </w:r>
          </w:p>
          <w:p w:rsidR="00DC5C8E" w:rsidRPr="00A87758" w:rsidRDefault="00A87758" w:rsidP="00A87758">
            <w:pPr>
              <w:jc w:val="center"/>
              <w:rPr>
                <w:b/>
                <w:bCs/>
                <w:i/>
                <w:sz w:val="26"/>
                <w:szCs w:val="26"/>
                <w:lang w:val="nl-NL"/>
              </w:rPr>
            </w:pPr>
            <w:r w:rsidRPr="00A87758">
              <w:rPr>
                <w:b/>
                <w:bCs/>
                <w:i/>
                <w:sz w:val="26"/>
                <w:lang w:val="nl-NL"/>
              </w:rPr>
              <w:t xml:space="preserve"> </w:t>
            </w:r>
            <w:r w:rsidR="00DC5C8E" w:rsidRPr="00A87758">
              <w:rPr>
                <w:b/>
                <w:bCs/>
                <w:i/>
                <w:sz w:val="26"/>
                <w:lang w:val="nl-NL"/>
              </w:rPr>
              <w:t>(</w:t>
            </w:r>
            <w:r w:rsidRPr="00A87758">
              <w:rPr>
                <w:b/>
                <w:bCs/>
                <w:i/>
                <w:sz w:val="26"/>
                <w:lang w:val="nl-NL"/>
              </w:rPr>
              <w:t>Đ</w:t>
            </w:r>
            <w:r w:rsidR="00DC5C8E" w:rsidRPr="00A87758">
              <w:rPr>
                <w:b/>
                <w:bCs/>
                <w:i/>
                <w:sz w:val="26"/>
                <w:lang w:val="nl-NL"/>
              </w:rPr>
              <w:t>ã ký)</w:t>
            </w:r>
          </w:p>
          <w:p w:rsidR="00DC5C8E" w:rsidRPr="00A87758" w:rsidRDefault="00DC5C8E" w:rsidP="00A87758">
            <w:pPr>
              <w:jc w:val="center"/>
              <w:rPr>
                <w:b/>
                <w:bCs/>
                <w:sz w:val="26"/>
                <w:lang w:val="nl-NL"/>
              </w:rPr>
            </w:pPr>
          </w:p>
          <w:p w:rsidR="00DC5C8E" w:rsidRPr="00A87758" w:rsidRDefault="00DC5C8E" w:rsidP="00A87758">
            <w:pPr>
              <w:jc w:val="center"/>
              <w:rPr>
                <w:sz w:val="26"/>
                <w:lang w:val="nl-NL"/>
              </w:rPr>
            </w:pPr>
            <w:r w:rsidRPr="00A87758">
              <w:rPr>
                <w:b/>
                <w:sz w:val="26"/>
                <w:lang w:val="nl-NL"/>
              </w:rPr>
              <w:t>Phạm Sỹ Danh</w:t>
            </w:r>
          </w:p>
          <w:p w:rsidR="00DC5C8E" w:rsidRPr="00864141" w:rsidRDefault="00DC5C8E" w:rsidP="00864141">
            <w:pPr>
              <w:spacing w:before="60" w:after="60"/>
              <w:jc w:val="center"/>
              <w:rPr>
                <w:sz w:val="28"/>
                <w:lang w:val="nl-NL"/>
              </w:rPr>
            </w:pPr>
          </w:p>
        </w:tc>
      </w:tr>
    </w:tbl>
    <w:p w:rsidR="00DC5C8E" w:rsidRPr="008218A3" w:rsidRDefault="00DC5C8E" w:rsidP="00DC5C8E">
      <w:pPr>
        <w:spacing w:before="60" w:after="60"/>
        <w:jc w:val="both"/>
        <w:rPr>
          <w:sz w:val="28"/>
          <w:lang w:val="nl-NL"/>
        </w:rPr>
      </w:pPr>
    </w:p>
    <w:p w:rsidR="00DC5C8E" w:rsidRPr="00A87758" w:rsidRDefault="00DC5C8E">
      <w:pPr>
        <w:rPr>
          <w:sz w:val="28"/>
          <w:lang w:val="nl-NL"/>
        </w:rPr>
      </w:pPr>
    </w:p>
    <w:sectPr w:rsidR="00DC5C8E" w:rsidRPr="00A87758" w:rsidSect="008218A3">
      <w:headerReference w:type="even" r:id="rId9"/>
      <w:headerReference w:type="default" r:id="rId10"/>
      <w:footerReference w:type="even" r:id="rId11"/>
      <w:footerReference w:type="default" r:id="rId12"/>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6B58" w:rsidRDefault="00626B58">
      <w:r>
        <w:separator/>
      </w:r>
    </w:p>
  </w:endnote>
  <w:endnote w:type="continuationSeparator" w:id="0">
    <w:p w:rsidR="00626B58" w:rsidRDefault="00626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5C8E" w:rsidRDefault="00DC5C8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C5C8E" w:rsidRDefault="00DC5C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5C8E" w:rsidRPr="00C833C5" w:rsidRDefault="00DC5C8E">
    <w:pPr>
      <w:pStyle w:val="Footer"/>
      <w:framePr w:wrap="around" w:vAnchor="text" w:hAnchor="margin" w:xAlign="center" w:y="1"/>
      <w:rPr>
        <w:rStyle w:val="PageNumber"/>
        <w:lang w:val="nl-NL"/>
      </w:rPr>
    </w:pPr>
  </w:p>
  <w:p w:rsidR="00DC5C8E" w:rsidRPr="00C833C5" w:rsidRDefault="00DC5C8E">
    <w:pPr>
      <w:pStyle w:val="Footer"/>
      <w:rPr>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6B58" w:rsidRDefault="00626B58">
      <w:r>
        <w:separator/>
      </w:r>
    </w:p>
  </w:footnote>
  <w:footnote w:type="continuationSeparator" w:id="0">
    <w:p w:rsidR="00626B58" w:rsidRDefault="00626B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5C8E" w:rsidRDefault="00DC5C8E" w:rsidP="00DC5C8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C5C8E" w:rsidRDefault="00DC5C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5C8E" w:rsidRPr="00C833C5" w:rsidRDefault="00DC5C8E" w:rsidP="00DC5C8E">
    <w:pPr>
      <w:pStyle w:val="Header"/>
      <w:framePr w:wrap="around" w:vAnchor="text" w:hAnchor="margin" w:xAlign="center" w:y="1"/>
      <w:rPr>
        <w:rStyle w:val="PageNumber"/>
        <w:lang w:val="nl-NL"/>
      </w:rPr>
    </w:pPr>
    <w:r w:rsidRPr="00C833C5">
      <w:rPr>
        <w:rStyle w:val="PageNumber"/>
        <w:lang w:val="nl-NL"/>
      </w:rPr>
      <w:fldChar w:fldCharType="begin"/>
    </w:r>
    <w:r w:rsidRPr="00C833C5">
      <w:rPr>
        <w:rStyle w:val="PageNumber"/>
        <w:lang w:val="nl-NL"/>
      </w:rPr>
      <w:instrText xml:space="preserve">PAGE  </w:instrText>
    </w:r>
    <w:r w:rsidRPr="00C833C5">
      <w:rPr>
        <w:rStyle w:val="PageNumber"/>
        <w:lang w:val="nl-NL"/>
      </w:rPr>
      <w:fldChar w:fldCharType="separate"/>
    </w:r>
    <w:r w:rsidR="004D2946">
      <w:rPr>
        <w:rStyle w:val="PageNumber"/>
        <w:noProof/>
        <w:lang w:val="nl-NL"/>
      </w:rPr>
      <w:t>1</w:t>
    </w:r>
    <w:r w:rsidRPr="00C833C5">
      <w:rPr>
        <w:rStyle w:val="PageNumber"/>
        <w:lang w:val="nl-NL"/>
      </w:rPr>
      <w:fldChar w:fldCharType="end"/>
    </w:r>
  </w:p>
  <w:p w:rsidR="00DC5C8E" w:rsidRPr="00C833C5" w:rsidRDefault="00DC5C8E">
    <w:pPr>
      <w:pStyle w:val="Header"/>
      <w:rPr>
        <w:lang w:val="nl-NL"/>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C5C8E"/>
    <w:rsid w:val="004D2946"/>
    <w:rsid w:val="00626B58"/>
    <w:rsid w:val="008218A3"/>
    <w:rsid w:val="00822975"/>
    <w:rsid w:val="00864141"/>
    <w:rsid w:val="00A87758"/>
    <w:rsid w:val="00DC5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 type="connector" idref="#_x0000_s1026"/>
        <o:r id="V:Rule2" type="connector" idref="#_x0000_s1027"/>
        <o:r id="V:Rule3" type="connector" idref="#_x0000_s1028"/>
      </o:rules>
    </o:shapelayout>
  </w:shapeDefaults>
  <w:decimalSymbol w:val="."/>
  <w:listSeparator w:val=","/>
  <w15:chartTrackingRefBased/>
  <w15:docId w15:val="{211A5AC6-1E24-47E4-8551-4637CF7F6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6">
    <w:name w:val="heading 6"/>
    <w:basedOn w:val="Normal"/>
    <w:next w:val="Normal"/>
    <w:qFormat/>
    <w:rsid w:val="00DC5C8E"/>
    <w:pPr>
      <w:keepNext/>
      <w:ind w:right="-421"/>
      <w:jc w:val="center"/>
      <w:outlineLvl w:val="5"/>
    </w:pPr>
    <w:rPr>
      <w:rFonts w:ascii=".VnTimeH" w:hAnsi=".VnTimeH"/>
      <w:sz w:val="28"/>
      <w:szCs w:val="20"/>
    </w:rPr>
  </w:style>
  <w:style w:type="paragraph" w:styleId="Heading7">
    <w:name w:val="heading 7"/>
    <w:basedOn w:val="Normal"/>
    <w:next w:val="Normal"/>
    <w:qFormat/>
    <w:rsid w:val="00DC5C8E"/>
    <w:pPr>
      <w:keepNext/>
      <w:jc w:val="center"/>
      <w:outlineLvl w:val="6"/>
    </w:pPr>
    <w:rPr>
      <w:rFonts w:ascii=".VnTimeH" w:hAnsi=".VnTimeH"/>
      <w:b/>
      <w:sz w:val="32"/>
      <w:szCs w:val="20"/>
    </w:rPr>
  </w:style>
  <w:style w:type="character" w:default="1" w:styleId="DefaultParagraphFont">
    <w:name w:val="Default Paragraph Font"/>
    <w:link w:val="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rsid w:val="00DC5C8E"/>
    <w:pPr>
      <w:ind w:left="1440" w:firstLine="720"/>
    </w:pPr>
    <w:rPr>
      <w:rFonts w:ascii=".VnTime" w:hAnsi=".VnTime"/>
      <w:sz w:val="28"/>
      <w:szCs w:val="20"/>
    </w:rPr>
  </w:style>
  <w:style w:type="paragraph" w:styleId="Footer">
    <w:name w:val="footer"/>
    <w:basedOn w:val="Normal"/>
    <w:rsid w:val="00DC5C8E"/>
    <w:pPr>
      <w:tabs>
        <w:tab w:val="center" w:pos="4320"/>
        <w:tab w:val="right" w:pos="8640"/>
      </w:tabs>
    </w:pPr>
  </w:style>
  <w:style w:type="character" w:styleId="PageNumber">
    <w:name w:val="page number"/>
    <w:basedOn w:val="DefaultParagraphFont"/>
    <w:rsid w:val="00DC5C8E"/>
  </w:style>
  <w:style w:type="paragraph" w:styleId="Header">
    <w:name w:val="header"/>
    <w:basedOn w:val="Normal"/>
    <w:rsid w:val="00DC5C8E"/>
    <w:pPr>
      <w:tabs>
        <w:tab w:val="center" w:pos="4320"/>
        <w:tab w:val="right" w:pos="8640"/>
      </w:tabs>
    </w:pPr>
  </w:style>
  <w:style w:type="table" w:styleId="TableGrid">
    <w:name w:val="Table Grid"/>
    <w:basedOn w:val="TableNormal"/>
    <w:rsid w:val="00DC5C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 Char Char Char Char"/>
    <w:basedOn w:val="Normal"/>
    <w:link w:val="DefaultParagraphFont"/>
    <w:semiHidden/>
    <w:rsid w:val="00DC5C8E"/>
    <w:pPr>
      <w:spacing w:after="160" w:line="240" w:lineRule="exact"/>
    </w:pPr>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492D3C-407A-41CB-84DA-D9B96FE359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BD7F48-F009-4D70-9813-CD8990BD9DB2}">
  <ds:schemaRefs>
    <ds:schemaRef ds:uri="http://schemas.microsoft.com/sharepoint/v3/contenttype/forms"/>
  </ds:schemaRefs>
</ds:datastoreItem>
</file>

<file path=customXml/itemProps3.xml><?xml version="1.0" encoding="utf-8"?>
<ds:datastoreItem xmlns:ds="http://schemas.openxmlformats.org/officeDocument/2006/customXml" ds:itemID="{4E33C101-0975-4B78-9799-0AFBE5E74BE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BỘ TÀI CHÍNH</vt:lpstr>
    </vt:vector>
  </TitlesOfParts>
  <Company>APPSVR06</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BTC</dc:creator>
  <cp:keywords/>
  <dc:description/>
  <cp:lastModifiedBy>Nhung Nguyen</cp:lastModifiedBy>
  <cp:revision>2</cp:revision>
  <dcterms:created xsi:type="dcterms:W3CDTF">2026-06-10T11:25:00Z</dcterms:created>
  <dcterms:modified xsi:type="dcterms:W3CDTF">2026-06-10T11:25:00Z</dcterms:modified>
</cp:coreProperties>
</file>