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5721D" w:rsidP="00B37978">
      <w:pPr>
        <w:jc w:val="center"/>
        <w:rPr>
          <w:b/>
          <w:sz w:val="32"/>
        </w:rPr>
      </w:pPr>
      <w:r>
        <w:rPr>
          <w:b/>
          <w:sz w:val="32"/>
        </w:rPr>
        <w:t>Уличный фонарь.</w:t>
      </w:r>
    </w:p>
    <w:p w:rsidR="00B37978" w:rsidRDefault="00B5721D">
      <w:pPr>
        <w:rPr>
          <w:b/>
        </w:rPr>
      </w:pPr>
      <w:r w:rsidRPr="00B37978">
        <w:rPr>
          <w:b/>
        </w:rPr>
        <w:t>Компоненты</w:t>
      </w:r>
      <w:r w:rsidR="00283B57" w:rsidRPr="00283B57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096DE2" w:rsidP="0087428A">
      <w:pPr>
        <w:pStyle w:val="a3"/>
        <w:numPr>
          <w:ilvl w:val="0"/>
          <w:numId w:val="1"/>
        </w:numPr>
      </w:pPr>
      <w:r>
        <w:t>Д</w:t>
      </w:r>
      <w:r w:rsidR="0087428A">
        <w:t>атчик</w:t>
      </w:r>
      <w:r>
        <w:t xml:space="preserve"> освещения</w:t>
      </w:r>
      <w:r w:rsidR="00283B57">
        <w:rPr>
          <w:lang w:val="en-US"/>
        </w:rPr>
        <w:t xml:space="preserve"> – </w:t>
      </w:r>
      <w:r w:rsidR="00283B57" w:rsidRPr="00283B57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771623" w:rsidRDefault="00096DE2" w:rsidP="00771623">
      <w:pPr>
        <w:pStyle w:val="a3"/>
        <w:numPr>
          <w:ilvl w:val="0"/>
          <w:numId w:val="1"/>
        </w:numPr>
      </w:pPr>
      <w:r w:rsidRPr="00283B57">
        <w:t>Светодиод</w:t>
      </w:r>
      <w:r w:rsidR="00283B57">
        <w:rPr>
          <w:lang w:val="en-US"/>
        </w:rPr>
        <w:t xml:space="preserve"> – </w:t>
      </w:r>
      <w:r w:rsidR="00283B57" w:rsidRPr="00283B57">
        <w:rPr>
          <w:b/>
          <w:lang w:val="en-US"/>
        </w:rPr>
        <w:t>OUT1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771623">
        <w:rPr>
          <w:u w:val="dotted"/>
        </w:rPr>
        <w:tab/>
        <w:t xml:space="preserve">1 </w:t>
      </w:r>
      <w:r w:rsidR="00771623">
        <w:t>шт.</w:t>
      </w:r>
    </w:p>
    <w:p w:rsidR="00771623" w:rsidRPr="00B37978" w:rsidRDefault="00771623" w:rsidP="00771623">
      <w:pPr>
        <w:pStyle w:val="a3"/>
      </w:pPr>
    </w:p>
    <w:p w:rsidR="00D938A3" w:rsidRDefault="00B5721D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37978" w:rsidRPr="00D938A3" w:rsidRDefault="00106221">
      <w:pPr>
        <w:rPr>
          <w:b/>
        </w:rPr>
      </w:pPr>
      <w:r>
        <w:t>Робот включает свет если темно , выключает если светло.</w:t>
      </w:r>
    </w:p>
    <w:p w:rsidR="00B37978" w:rsidRDefault="00B5721D">
      <w:pPr>
        <w:rPr>
          <w:b/>
        </w:rPr>
      </w:pPr>
      <w:r>
        <w:rPr>
          <w:b/>
        </w:rPr>
        <w:t>Схема:</w:t>
      </w:r>
    </w:p>
    <w:p w:rsidR="001352C4" w:rsidRDefault="00283B57" w:rsidP="001352C4">
      <w:r>
        <w:rPr>
          <w:b/>
          <w:noProof/>
          <w:lang w:eastAsia="ru-RU"/>
        </w:rPr>
        <w:pict>
          <v:roundrect id="_x0000_s1130" style="position:absolute;margin-left:157.2pt;margin-top:5.2pt;width:102pt;height:27.75pt;z-index:251710464" arcsize=".5" filled="f" strokecolor="black [3213]">
            <v:textbox>
              <w:txbxContent>
                <w:p w:rsidR="001352C4" w:rsidRDefault="001352C4" w:rsidP="001352C4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1352C4" w:rsidRPr="00D938A3" w:rsidRDefault="00283B57" w:rsidP="001352C4">
      <w:pPr>
        <w:jc w:val="right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left:0;text-align:left;margin-left:351.45pt;margin-top:223.85pt;width:.05pt;height:40.75pt;z-index:251723776" o:connectortype="straight"/>
        </w:pict>
      </w:r>
      <w:r>
        <w:rPr>
          <w:noProof/>
          <w:lang w:eastAsia="ru-RU"/>
        </w:rPr>
        <w:pict>
          <v:shape id="_x0000_s1136" type="#_x0000_t32" style="position:absolute;left:0;text-align:left;margin-left:351.5pt;margin-top:263.15pt;width:87.95pt;height:0;flip:x;z-index:251716608" o:connectortype="straight"/>
        </w:pict>
      </w:r>
      <w:r>
        <w:rPr>
          <w:noProof/>
          <w:lang w:eastAsia="ru-RU"/>
        </w:rPr>
        <w:pict>
          <v:shape id="_x0000_s1138" type="#_x0000_t32" style="position:absolute;left:0;text-align:left;margin-left:80.7pt;margin-top:226.15pt;width:0;height:33.25pt;z-index:251718656" o:connectortype="straight"/>
        </w:pict>
      </w:r>
      <w:r>
        <w:rPr>
          <w:noProof/>
          <w:lang w:eastAsia="ru-RU"/>
        </w:rPr>
        <w:pict>
          <v:shape id="_x0000_s1139" type="#_x0000_t32" style="position:absolute;left:0;text-align:left;margin-left:-.05pt;margin-top:262.3pt;width:80.75pt;height:0;flip:x;z-index:251719680" o:connectortype="straight"/>
        </w:pict>
      </w:r>
      <w:r>
        <w:rPr>
          <w:noProof/>
          <w:lang w:eastAsia="ru-RU"/>
        </w:rPr>
        <w:pict>
          <v:shape id="_x0000_s1147" type="#_x0000_t32" style="position:absolute;left:0;text-align:left;margin-left:77.7pt;margin-top:128.55pt;width:.05pt;height:46.3pt;z-index:251727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5" type="#_x0000_t32" style="position:absolute;left:0;text-align:left;margin-left:76.35pt;margin-top:127.35pt;width:38.35pt;height:.05pt;flip:x;z-index:251725824" o:connectortype="straight"/>
        </w:pict>
      </w:r>
      <w:r>
        <w:rPr>
          <w:noProof/>
          <w:lang w:eastAsia="ru-RU"/>
        </w:rPr>
        <w:pict>
          <v:rect id="_x0000_s1142" style="position:absolute;left:0;text-align:left;margin-left:14.95pt;margin-top:173.15pt;width:129.4pt;height:50.7pt;z-index:251722752">
            <v:textbox style="mso-next-textbox:#_x0000_s1142">
              <w:txbxContent>
                <w:p w:rsidR="001352C4" w:rsidRPr="001352C4" w:rsidRDefault="001352C4" w:rsidP="001352C4">
                  <w:pPr>
                    <w:jc w:val="center"/>
                    <w:rPr>
                      <w:sz w:val="8"/>
                    </w:rPr>
                  </w:pPr>
                </w:p>
                <w:p w:rsidR="001352C4" w:rsidRDefault="001352C4" w:rsidP="001352C4">
                  <w:pPr>
                    <w:jc w:val="center"/>
                  </w:pPr>
                  <w:r>
                    <w:t>Светодиод Выкл.</w:t>
                  </w:r>
                </w:p>
                <w:p w:rsidR="001352C4" w:rsidRDefault="001352C4" w:rsidP="001352C4"/>
              </w:txbxContent>
            </v:textbox>
          </v:rect>
        </w:pict>
      </w:r>
      <w:r>
        <w:rPr>
          <w:noProof/>
          <w:lang w:eastAsia="ru-RU"/>
        </w:rPr>
        <w:pict>
          <v:shape id="_x0000_s1144" type="#_x0000_t32" style="position:absolute;left:0;text-align:left;margin-left:1.7pt;margin-top:47.95pt;width:206.7pt;height:.05pt;z-index:251724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8" type="#_x0000_t32" style="position:absolute;left:0;text-align:left;margin-left:.7pt;margin-top:47.1pt;width:1pt;height:215.15pt;z-index:251728896" o:connectortype="straight"/>
        </w:pict>
      </w:r>
      <w:r>
        <w:rPr>
          <w:noProof/>
          <w:lang w:eastAsia="ru-RU"/>
        </w:rPr>
        <w:pict>
          <v:shape id="_x0000_s1140" type="#_x0000_t32" style="position:absolute;left:0;text-align:left;margin-left:439.6pt;margin-top:47.1pt;width:1pt;height:215.15pt;z-index:251720704" o:connectortype="straight"/>
        </w:pict>
      </w:r>
      <w:r>
        <w:rPr>
          <w:noProof/>
          <w:lang w:eastAsia="ru-RU"/>
        </w:rPr>
        <w:pict>
          <v:shape id="_x0000_s1132" type="#_x0000_t32" style="position:absolute;left:0;text-align:left;margin-left:206.6pt;margin-top:47.1pt;width:234pt;height:1.65pt;flip:x;z-index:2517125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35" style="position:absolute;left:0;text-align:left;margin-left:76.35pt;margin-top:104.65pt;width:33.75pt;height:19.5pt;z-index:251715584" filled="f" stroked="f" strokeweight="0">
            <v:textbox style="mso-next-textbox:#_x0000_s1135">
              <w:txbxContent>
                <w:p w:rsidR="001352C4" w:rsidRDefault="001352C4" w:rsidP="001352C4">
                  <w:r>
                    <w:t>Нет</w:t>
                  </w:r>
                </w:p>
                <w:p w:rsidR="001352C4" w:rsidRDefault="001352C4" w:rsidP="001352C4"/>
              </w:txbxContent>
            </v:textbox>
          </v:rect>
        </w:pict>
      </w:r>
      <w:r>
        <w:rPr>
          <w:noProof/>
          <w:lang w:eastAsia="ru-RU"/>
        </w:rPr>
        <w:pict>
          <v:rect id="_x0000_s1141" style="position:absolute;left:0;text-align:left;margin-left:285.7pt;margin-top:174.85pt;width:129.4pt;height:49pt;z-index:251721728">
            <v:textbox style="mso-next-textbox:#_x0000_s1141">
              <w:txbxContent>
                <w:p w:rsidR="001352C4" w:rsidRPr="001352C4" w:rsidRDefault="001352C4" w:rsidP="001352C4">
                  <w:pPr>
                    <w:jc w:val="center"/>
                    <w:rPr>
                      <w:sz w:val="6"/>
                    </w:rPr>
                  </w:pPr>
                </w:p>
                <w:p w:rsidR="001352C4" w:rsidRDefault="001352C4" w:rsidP="001352C4">
                  <w:pPr>
                    <w:jc w:val="center"/>
                  </w:pPr>
                  <w:r>
                    <w:t>Светодиод Вкл.</w:t>
                  </w:r>
                </w:p>
                <w:p w:rsidR="001352C4" w:rsidRDefault="001352C4" w:rsidP="001352C4"/>
              </w:txbxContent>
            </v:textbox>
          </v:rect>
        </w:pict>
      </w:r>
      <w:r>
        <w:rPr>
          <w:noProof/>
          <w:lang w:eastAsia="ru-RU"/>
        </w:rPr>
        <w:pict>
          <v:shape id="_x0000_s1146" type="#_x0000_t32" style="position:absolute;left:0;text-align:left;margin-left:349.95pt;margin-top:128.55pt;width:0;height:44.85pt;z-index:2517268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34" style="position:absolute;left:0;text-align:left;margin-left:309.15pt;margin-top:102.7pt;width:33.75pt;height:19.5pt;z-index:251714560" filled="f" stroked="f" strokeweight="0">
            <v:textbox style="mso-next-textbox:#_x0000_s1134">
              <w:txbxContent>
                <w:p w:rsidR="001352C4" w:rsidRDefault="001352C4" w:rsidP="001352C4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37" type="#_x0000_t32" style="position:absolute;left:0;text-align:left;margin-left:300.45pt;margin-top:127.35pt;width:50.25pt;height:.05pt;flip:x;z-index:251717632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1" type="#_x0000_t110" style="position:absolute;left:0;text-align:left;margin-left:112.45pt;margin-top:82.8pt;width:189.75pt;height:89pt;z-index:251711488">
            <v:textbox style="mso-next-textbox:#_x0000_s1131">
              <w:txbxContent>
                <w:p w:rsidR="001352C4" w:rsidRPr="0087428A" w:rsidRDefault="001352C4" w:rsidP="001352C4">
                  <w:pPr>
                    <w:spacing w:before="240"/>
                    <w:jc w:val="center"/>
                  </w:pPr>
                  <w:r>
                    <w:t>Освещённость &lt; 500</w:t>
                  </w:r>
                </w:p>
                <w:p w:rsidR="001352C4" w:rsidRPr="0087428A" w:rsidRDefault="001352C4" w:rsidP="001352C4">
                  <w:pPr>
                    <w:spacing w:before="240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3" type="#_x0000_t32" style="position:absolute;left:0;text-align:left;margin-left:208.25pt;margin-top:7.5pt;width:.15pt;height:74.25pt;flip:x;z-index:251713536" o:connectortype="straight">
            <v:stroke endarrow="block"/>
          </v:shape>
        </w:pict>
      </w: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1352C4" w:rsidRDefault="001352C4">
      <w:pPr>
        <w:rPr>
          <w:b/>
        </w:rPr>
      </w:pPr>
    </w:p>
    <w:p w:rsidR="005F76BA" w:rsidRDefault="00283B57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283B57" w:rsidP="005F76BA">
      <w:pPr>
        <w:jc w:val="right"/>
      </w:pPr>
      <w:r>
        <w:rPr>
          <w:noProof/>
          <w:lang w:eastAsia="ru-RU"/>
        </w:rPr>
        <w:pict>
          <v:shape id="_x0000_s1089" type="#_x0000_t110" style="position:absolute;left:0;text-align:left;margin-left:93.7pt;margin-top:64.85pt;width:189.75pt;height:89pt;z-index:251688960">
            <v:textbox style="mso-next-textbox:#_x0000_s1089">
              <w:txbxContent>
                <w:p w:rsidR="000C305F" w:rsidRPr="0087428A" w:rsidRDefault="00220000" w:rsidP="00220000">
                  <w:pPr>
                    <w:spacing w:before="240"/>
                    <w:jc w:val="center"/>
                  </w:pPr>
                  <w:r>
                    <w:t xml:space="preserve">Освещённость </w:t>
                  </w:r>
                  <w:r w:rsidR="000C305F">
                    <w:t xml:space="preserve"> </w:t>
                  </w:r>
                  <w:r w:rsidR="000C305F">
                    <w:rPr>
                      <w:lang w:val="en-US"/>
                    </w:rPr>
                    <w:t>&lt;</w:t>
                  </w:r>
                  <w:r>
                    <w:t xml:space="preserve"> </w:t>
                  </w:r>
                  <w:r w:rsidR="00F63994">
                    <w:t>500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6" type="#_x0000_t32" style="position:absolute;left:0;text-align:left;margin-left:206.4pt;margin-top:399.2pt;width:.2pt;height:65.9pt;z-index:251705344" o:connectortype="straight"/>
        </w:pict>
      </w:r>
      <w:r>
        <w:rPr>
          <w:noProof/>
          <w:lang w:eastAsia="ru-RU"/>
        </w:rPr>
        <w:pict>
          <v:shape id="_x0000_s1096" type="#_x0000_t32" style="position:absolute;left:0;text-align:left;margin-left:208.25pt;margin-top:328.8pt;width:140.95pt;height:.05pt;flip:x;z-index:251696128" o:connectortype="straight"/>
        </w:pict>
      </w:r>
      <w:r>
        <w:rPr>
          <w:noProof/>
          <w:lang w:eastAsia="ru-RU"/>
        </w:rPr>
        <w:pict>
          <v:shape id="_x0000_s1098" type="#_x0000_t32" style="position:absolute;left:0;text-align:left;margin-left:349.2pt;margin-top:125.45pt;width:0;height:203.35pt;z-index:251698176" o:connectortype="straight"/>
        </w:pict>
      </w:r>
      <w:r>
        <w:rPr>
          <w:noProof/>
          <w:lang w:eastAsia="ru-RU"/>
        </w:rPr>
        <w:pict>
          <v:shape id="_x0000_s1100" type="#_x0000_t32" style="position:absolute;left:0;text-align:left;margin-left:63.5pt;margin-top:280.9pt;width:143.05pt;height:0;flip:x;z-index:251700224" o:connectortype="straight"/>
        </w:pict>
      </w:r>
      <w:r>
        <w:rPr>
          <w:noProof/>
          <w:lang w:eastAsia="ru-RU"/>
        </w:rPr>
        <w:pict>
          <v:shape id="_x0000_s1093" type="#_x0000_t32" style="position:absolute;left:0;text-align:left;margin-left:206.4pt;margin-top:169.6pt;width:.15pt;height:43.4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2" style="position:absolute;left:0;text-align:left;margin-left:141.7pt;margin-top:213.05pt;width:129.4pt;height:24.5pt;z-index:251702272">
            <v:textbox style="mso-next-textbox:#_x0000_s1102">
              <w:txbxContent>
                <w:p w:rsidR="000C305F" w:rsidRDefault="00F63994" w:rsidP="000C305F">
                  <w:pPr>
                    <w:jc w:val="center"/>
                  </w:pPr>
                  <w:r>
                    <w:t>Светодиод Выкл.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99" type="#_x0000_t32" style="position:absolute;left:0;text-align:left;margin-left:206.55pt;margin-top:237.45pt;width:0;height:43.45pt;z-index:251699200" o:connectortype="straight"/>
        </w:pict>
      </w:r>
      <w:r>
        <w:rPr>
          <w:noProof/>
          <w:lang w:eastAsia="ru-RU"/>
        </w:rPr>
        <w:pict>
          <v:rect id="_x0000_s1095" style="position:absolute;left:0;text-align:left;margin-left:215.1pt;margin-top:178.2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094" style="position:absolute;left:0;text-align:left;margin-left:309.55pt;margin-top:106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7" type="#_x0000_t32" style="position:absolute;left:0;text-align:left;margin-left:298.95pt;margin-top:125.45pt;width:50.25pt;height:.05pt;flip:x;z-index:251697152" o:connectortype="straight"/>
        </w:pict>
      </w:r>
      <w:r>
        <w:rPr>
          <w:noProof/>
          <w:lang w:eastAsia="ru-RU"/>
        </w:rPr>
        <w:pict>
          <v:shape id="_x0000_s1104" type="#_x0000_t32" style="position:absolute;left:0;text-align:left;margin-left:206.8pt;margin-top:7.55pt;width:.7pt;height:73.05pt;flip:x;z-index:2517043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3" style="position:absolute;left:0;text-align:left;margin-left:144.7pt;margin-top:373.65pt;width:129.4pt;height:25.55pt;z-index:251703296">
            <v:textbox style="mso-next-textbox:#_x0000_s1103">
              <w:txbxContent>
                <w:p w:rsidR="007A76CB" w:rsidRDefault="00F63994" w:rsidP="00E86C5F">
                  <w:pPr>
                    <w:jc w:val="center"/>
                  </w:pPr>
                  <w:r>
                    <w:t>Светодиод Вкл.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8" type="#_x0000_t32" style="position:absolute;left:0;text-align:left;margin-left:24pt;margin-top:47.95pt;width:184.4pt;height:0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left:0;text-align:left;margin-left:23pt;margin-top:47.95pt;width:1pt;height:417.15pt;z-index:251708416" o:connectortype="straight"/>
        </w:pict>
      </w:r>
      <w:r>
        <w:rPr>
          <w:noProof/>
          <w:lang w:eastAsia="ru-RU"/>
        </w:rPr>
        <w:pict>
          <v:shape id="_x0000_s1101" type="#_x0000_t32" style="position:absolute;left:0;text-align:left;margin-left:63.5pt;margin-top:65.75pt;width:1pt;height:215.15pt;z-index:251701248" o:connectortype="straight"/>
        </w:pict>
      </w:r>
      <w:r>
        <w:rPr>
          <w:noProof/>
          <w:lang w:eastAsia="ru-RU"/>
        </w:rPr>
        <w:pict>
          <v:shape id="_x0000_s1092" type="#_x0000_t32" style="position:absolute;left:0;text-align:left;margin-left:63.5pt;margin-top:65.75pt;width:2in;height:0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left:0;text-align:left;margin-left:208.25pt;margin-top:328.8pt;width:0;height:44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7" type="#_x0000_t32" style="position:absolute;left:0;text-align:left;margin-left:23pt;margin-top:465.1pt;width:183.55pt;height:0;flip:x;z-index:251706368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96DE2"/>
    <w:rsid w:val="000C305F"/>
    <w:rsid w:val="000E7F2C"/>
    <w:rsid w:val="00106221"/>
    <w:rsid w:val="001352C4"/>
    <w:rsid w:val="00147535"/>
    <w:rsid w:val="00187E0D"/>
    <w:rsid w:val="0019528B"/>
    <w:rsid w:val="0021795D"/>
    <w:rsid w:val="00220000"/>
    <w:rsid w:val="002804EB"/>
    <w:rsid w:val="00283B57"/>
    <w:rsid w:val="002A3A37"/>
    <w:rsid w:val="002E275D"/>
    <w:rsid w:val="003C787F"/>
    <w:rsid w:val="003D139A"/>
    <w:rsid w:val="003E4355"/>
    <w:rsid w:val="003E6888"/>
    <w:rsid w:val="00501C17"/>
    <w:rsid w:val="0051137B"/>
    <w:rsid w:val="00570B10"/>
    <w:rsid w:val="005E4712"/>
    <w:rsid w:val="005E6131"/>
    <w:rsid w:val="005F76BA"/>
    <w:rsid w:val="00615D41"/>
    <w:rsid w:val="0062168A"/>
    <w:rsid w:val="00636795"/>
    <w:rsid w:val="006A2EA3"/>
    <w:rsid w:val="006D6451"/>
    <w:rsid w:val="006E2FE8"/>
    <w:rsid w:val="007308EF"/>
    <w:rsid w:val="00767F07"/>
    <w:rsid w:val="00771623"/>
    <w:rsid w:val="00796361"/>
    <w:rsid w:val="007A6FAB"/>
    <w:rsid w:val="007A76CB"/>
    <w:rsid w:val="007C46FC"/>
    <w:rsid w:val="00820117"/>
    <w:rsid w:val="0087428A"/>
    <w:rsid w:val="008C5529"/>
    <w:rsid w:val="00975D93"/>
    <w:rsid w:val="009A0C01"/>
    <w:rsid w:val="009B55DF"/>
    <w:rsid w:val="00A45149"/>
    <w:rsid w:val="00A95E75"/>
    <w:rsid w:val="00AB6903"/>
    <w:rsid w:val="00AE1D03"/>
    <w:rsid w:val="00AF592D"/>
    <w:rsid w:val="00B37978"/>
    <w:rsid w:val="00B5721D"/>
    <w:rsid w:val="00B646EF"/>
    <w:rsid w:val="00C26860"/>
    <w:rsid w:val="00C5187F"/>
    <w:rsid w:val="00CB20EE"/>
    <w:rsid w:val="00CB5BD4"/>
    <w:rsid w:val="00D04D1F"/>
    <w:rsid w:val="00D627A6"/>
    <w:rsid w:val="00D938A3"/>
    <w:rsid w:val="00DE4586"/>
    <w:rsid w:val="00E53806"/>
    <w:rsid w:val="00E63186"/>
    <w:rsid w:val="00E86C5F"/>
    <w:rsid w:val="00E87BC1"/>
    <w:rsid w:val="00EB201D"/>
    <w:rsid w:val="00EB5C8D"/>
    <w:rsid w:val="00EE2FCB"/>
    <w:rsid w:val="00F6399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onnector" idref="#_x0000_s1098"/>
        <o:r id="V:Rule2" type="connector" idref="#_x0000_s1109"/>
        <o:r id="V:Rule3" type="connector" idref="#_x0000_s1096"/>
        <o:r id="V:Rule4" type="connector" idref="#_x0000_s1091"/>
        <o:r id="V:Rule5" type="connector" idref="#_x0000_s1137"/>
        <o:r id="V:Rule6" type="connector" idref="#_x0000_s1104"/>
        <o:r id="V:Rule7" type="connector" idref="#_x0000_s1136"/>
        <o:r id="V:Rule8" type="connector" idref="#_x0000_s1148"/>
        <o:r id="V:Rule9" type="connector" idref="#_x0000_s1029"/>
        <o:r id="V:Rule10" type="connector" idref="#_x0000_s1100"/>
        <o:r id="V:Rule11" type="connector" idref="#_x0000_s1108"/>
        <o:r id="V:Rule12" type="connector" idref="#_x0000_s1143"/>
        <o:r id="V:Rule13" type="connector" idref="#_x0000_s1133"/>
        <o:r id="V:Rule14" type="connector" idref="#_x0000_s1101"/>
        <o:r id="V:Rule15" type="connector" idref="#_x0000_s1138"/>
        <o:r id="V:Rule16" type="connector" idref="#_x0000_s1107"/>
        <o:r id="V:Rule17" type="connector" idref="#_x0000_s1099"/>
        <o:r id="V:Rule18" type="connector" idref="#_x0000_s1145"/>
        <o:r id="V:Rule19" type="connector" idref="#_x0000_s1139"/>
        <o:r id="V:Rule20" type="connector" idref="#_x0000_s1132"/>
        <o:r id="V:Rule21" type="connector" idref="#_x0000_s1092"/>
        <o:r id="V:Rule22" type="connector" idref="#_x0000_s1144"/>
        <o:r id="V:Rule23" type="connector" idref="#_x0000_s1093"/>
        <o:r id="V:Rule24" type="connector" idref="#_x0000_s1140"/>
        <o:r id="V:Rule25" type="connector" idref="#_x0000_s1097"/>
        <o:r id="V:Rule26" type="connector" idref="#_x0000_s1146"/>
        <o:r id="V:Rule27" type="connector" idref="#_x0000_s1147"/>
        <o:r id="V:Rule28" type="connector" idref="#_x0000_s110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17</cp:revision>
  <dcterms:created xsi:type="dcterms:W3CDTF">2015-12-30T22:40:00Z</dcterms:created>
  <dcterms:modified xsi:type="dcterms:W3CDTF">2016-04-24T16:24:00Z</dcterms:modified>
</cp:coreProperties>
</file>