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240" w:before="240" w:lineRule="auto"/>
              <w:jc w:val="both"/>
              <w:rPr>
                <w:b w:val="1"/>
                <w:color w:val="1e4d78"/>
              </w:rPr>
            </w:pPr>
            <w:r w:rsidDel="00000000" w:rsidR="00000000" w:rsidRPr="00000000">
              <w:rPr>
                <w:b w:val="1"/>
                <w:color w:val="1e4d78"/>
                <w:rtl w:val="0"/>
              </w:rPr>
              <w:t xml:space="preserve">R: En general, hemos avanzado bastante bien y la mayoría de las tareas se han completado según lo planificado en la carta Gantt. Lo que más nos ha ayudado es que desde el principio dividimos el trabajo de forma clara según las fortalezas de cada uno.</w:t>
            </w:r>
          </w:p>
          <w:p w:rsidR="00000000" w:rsidDel="00000000" w:rsidP="00000000" w:rsidRDefault="00000000" w:rsidRPr="00000000" w14:paraId="0000000B">
            <w:pPr>
              <w:spacing w:after="240" w:before="240" w:lineRule="auto"/>
              <w:jc w:val="both"/>
              <w:rPr>
                <w:rFonts w:ascii="Calibri" w:cs="Calibri" w:eastAsia="Calibri" w:hAnsi="Calibri"/>
                <w:b w:val="1"/>
                <w:color w:val="1e4d78"/>
                <w:sz w:val="20"/>
                <w:szCs w:val="20"/>
              </w:rPr>
            </w:pPr>
            <w:r w:rsidDel="00000000" w:rsidR="00000000" w:rsidRPr="00000000">
              <w:rPr>
                <w:b w:val="1"/>
                <w:color w:val="1e4d78"/>
                <w:rtl w:val="0"/>
              </w:rPr>
              <w:t xml:space="preserve">Sin embargo, estamos un poco atrasados con la implementación de la base de datos. La principal dificultad fue que la herramienta que habíamos elegido inicialmente resultó ser más compleja de lo que pensábamos y la documentación no era muy clara. Perdimos casi una semana intentando que funcionara antes de decidir cambiar de enfoque.</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b w:val="1"/>
                <w:color w:val="1f4e79"/>
                <w:rtl w:val="0"/>
              </w:rPr>
              <w:t xml:space="preserve">Para solucionar el problema con la base de datos, nos reunimos como grupo. En lugar de que una sola persona siguiera lidiando con el problema, investigamos alternativas entre todos. Decidimos cambiar a una opción más estándar y conocida por un par de compañeros. Para recuperar el tiempo perdido, reorganizamos algunas tareas menores de esta semana y vamos a dedicarle un algo mas de horas extra para nivelarnos y volver al calendario original.</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b w:val="1"/>
                <w:color w:val="1f4e79"/>
                <w:rtl w:val="0"/>
              </w:rPr>
              <w:t xml:space="preserve">Siento que mi trabajo ha sido completo pero poco constante. Lo que más destaco es mi aporte en la investigación inicial y en la lógica del caso, creo que ayudé a sentar una buena base para el proyecto. Sin embargo, para mejorar, creo que debería haber comunicado antes mis dudas y ser más activo en las otras actividades. Balancear el tiempo entre mi práctica profesional y el desarrollo del caso de mejor manera.</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b w:val="1"/>
                <w:color w:val="1f4e79"/>
                <w:rtl w:val="0"/>
              </w:rPr>
              <w:t xml:space="preserve">Una inquietud que tengo es sobre la profundidad del análisis que se espera para la entrega final. Ya tenemos los datos y los resultados, pero no estamos seguros de cuánto debemos profundizar en la interpretación. Además de la comunicación con Pepsico y los plazos establecidos actualmente.</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b w:val="1"/>
                <w:color w:val="1e4d78"/>
              </w:rPr>
            </w:pPr>
            <w:r w:rsidDel="00000000" w:rsidR="00000000" w:rsidRPr="00000000">
              <w:rPr>
                <w:b w:val="1"/>
                <w:color w:val="1e4d78"/>
                <w:rtl w:val="0"/>
              </w:rPr>
              <w:t xml:space="preserve">No, no creo que haya que redistribuir las actividades. La planificación original sigue funcionando bien y cada uno tiene claras sus responsabilidades. Pienso que mantener el plan como está nos va a permitir avanzar de forma más ordenada y cumplir con las fechas.</w:t>
            </w:r>
          </w:p>
          <w:p w:rsidR="00000000" w:rsidDel="00000000" w:rsidP="00000000" w:rsidRDefault="00000000" w:rsidRPr="00000000" w14:paraId="0000002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color w:val="767171"/>
                <w:sz w:val="24"/>
                <w:szCs w:val="24"/>
              </w:rPr>
            </w:pPr>
            <w:bookmarkStart w:colFirst="0" w:colLast="0" w:name="_heading=h.ei4oaymwls0z"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3">
            <w:pPr>
              <w:spacing w:after="240" w:before="240" w:lineRule="auto"/>
              <w:jc w:val="both"/>
              <w:rPr>
                <w:b w:val="1"/>
                <w:color w:val="1e4d78"/>
              </w:rPr>
            </w:pPr>
            <w:r w:rsidDel="00000000" w:rsidR="00000000" w:rsidRPr="00000000">
              <w:rPr>
                <w:b w:val="1"/>
                <w:color w:val="1e4d78"/>
                <w:rtl w:val="0"/>
              </w:rPr>
              <w:t xml:space="preserve">Evaluamos el trabajo en grupo de forma muy positiva. El principal aspecto a destacar es el buen ambiente y el compromiso de todos, cuando surge un problema, lo conversamos y buscamos soluciones juntos.</w:t>
            </w:r>
          </w:p>
          <w:p w:rsidR="00000000" w:rsidDel="00000000" w:rsidP="00000000" w:rsidRDefault="00000000" w:rsidRPr="00000000" w14:paraId="00000034">
            <w:pPr>
              <w:spacing w:after="240" w:before="240" w:lineRule="auto"/>
              <w:jc w:val="both"/>
              <w:rPr>
                <w:rFonts w:ascii="Calibri" w:cs="Calibri" w:eastAsia="Calibri" w:hAnsi="Calibri"/>
                <w:b w:val="1"/>
                <w:color w:val="1e4d78"/>
                <w:sz w:val="20"/>
                <w:szCs w:val="20"/>
              </w:rPr>
            </w:pPr>
            <w:r w:rsidDel="00000000" w:rsidR="00000000" w:rsidRPr="00000000">
              <w:rPr>
                <w:b w:val="1"/>
                <w:color w:val="1e4d78"/>
                <w:rtl w:val="0"/>
              </w:rPr>
              <w:t xml:space="preserve">Como aspecto a mejorar, a veces nos cuesta un poco coordinar horarios para reunirnos fuera de la clase. Podríamos ser más eficientes si establecemos desde el principio de la semana una o dos ventanas de tiempo fijas para reuniones cortas, en lugar de tratar de coordinar sobre la marcha.</w:t>
            </w: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eebq+qNM5ZD0Qzid9rRH+BQabA==">CgMxLjAyDmguZWk0b2F5bXdsczB6OAByITFnVElIWE9iajQyRmwyVnZKOHhVOVlEVGRJVE5tQlMxZQ==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