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Clarifications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Уточнения и решения по спорным ситуациям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Messenger MVP · Версия 1.0</w:t>
      </w:r>
    </w:p>
    <w:p>
      <w:pPr>
        <w:pBdr>
          <w:bottom w:val="single" w:color="AECCE8" w:sz="3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О документе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Данный документ содержит решения по выявленным противоречиям и пробелам в основной документации проекта. Агент обязан руководствоваться данными решениями при возникновении спорных ситуаций. Решения не расширяют функциональность MVP — они только устраняют неоднозначности.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документов: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Clarifications (данный документ) — наивысший приоритет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PROJECT_GOVERNANCE — второй приоритет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DATABASE_SCHEMA, API_SPECIFICATION, UI_SPECIFICATION — третий приоритет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Specification, Implementation Plan, Messenger MVP (PRD) — базовый уровень</w:t>
      </w:r>
    </w:p>
    <w:p>
      <w:pPr>
        <w:pBdr>
          <w:bottom w:val="single" w:color="AECCE8" w:sz="3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Раздел 1. База данных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Удаление пользователя и поле createdBy у чата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 — Поле createdBy при удалении пользователя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DATABASE_SCHEMA + Architecture Specification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Prisma-схеме Chat.createdById является обязательным внешним ключом без onDelete. Если создатель чата будет удалён — возникнет ошибка нарушения ссылочной целостности. В DATABASE_SCHEMA написано 'при удалении пользователя удаляются его связи в чатах', но поведение createdBy не описано.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Добавить onDelete: SetNull на Chat.createdById и сделать поле nullable (createdById Int?).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MVP удаление пользователей не предусмотрено как пользовательская функция, но целостность схемы обязательна. SetNull безопаснее Cascade (не удаляет весь чат) и Restrict (не блокирует операцию).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Итоговый фрагмент схемы: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createdById  Int?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createdBy    User?  @relation(fields: [createdById], references: [id], onDelete: SetNull)</w:t>
      </w:r>
    </w:p>
    <w:p>
      <w:pP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Онлайн-статус после перезапуска сервера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 — Онлайн-статус при перезапуске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Specification + DATABASE_SCHEMA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Онлайн-статус хранится только в памяти (через Socket.IO), не в БД. После перезапуска сервера все пользователи будут отображаться как офлайн до переподключения. Это не описано как ожидаемое поведение ни в PRD, ни в QA Checklist.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Это ожидаемое поведение для MVP. Специально не исправлять. Статус 'офлайн' после перезапуска является корректным состоянием.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Добавление таблицы онлайн-статусов в БД противоречит принципу максимальной простоты из PROJECT_GOVERNANCE. Для аудитории до 100 пользователей это приемлемый компромисс.</w:t>
            </w:r>
          </w:p>
        </w:tc>
      </w:tr>
    </w:tbl>
    <w:p>
      <w:pPr>
        <w:pBdr>
          <w:bottom w:val="single" w:color="AECCE8" w:sz="3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Раздел 2. API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Пагинация сообщений и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 — Пагинация: API vs UI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API_SPECIFICATION + UI_SPECIFICATION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API_SPECIFICATION прописана пагинация GET /api/chats/:chatId/messages с параметрами ?page=1&amp;limit=50. В UI_SPECIFICATION нет ни слова о механизме подгрузки старых сообщений (infinite scroll, кнопка 'загрузить ещё'). Неясно — нужно ли реализовывать пагинацию в UI.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Пагинацию на стороне API реализовать (параметры page и limit). В UI для MVP загружать только последние 50 сообщений без подгрузки истории. Кнопку 'загрузить ещё' и infinite scroll не реализовывать.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соответствует ограничению в 50 000 сообщений и 100 пользователей из PRD. Полная история в рамках одного чата для MVP некритична. Параметры пагинации в API оставить для возможного расширения.</w:t>
            </w:r>
          </w:p>
        </w:tc>
      </w:tr>
    </w:tbl>
    <w:p>
      <w:pP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Таймаут аутентификации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 — Висячие соединения без authenticate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API_SPECIFICATION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спецификации написано: 'после подключения клиент обязан отправить JWT'. Таймаут не указан. Если клиент подключился, но не отправил токен — сервер будет держать открытое неаутентифицированное соединение.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Если событие authenticate не получено в течение 10 секунд после подключения — принудительно разорвать соединение.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секунд достаточно для любой нормальной сети и клиентского JS. Это стандартная защита от зависших соединений, не требует дополнительных зависимостей.</w:t>
            </w:r>
          </w:p>
        </w:tc>
      </w:tr>
    </w:tbl>
    <w:p>
      <w:pPr>
        <w:pBdr>
          <w:bottom w:val="single" w:color="AECCE8" w:sz="3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Раздел 3. UI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Минимальная длина запроса при создании группы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 — Поиск участников в модале создания группы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UI_SPECIFICATION + API_SPECIFICATION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API_SPECIFICATION для /api/users/search указано правило 'минимум 2 символа'. В UI_SPECIFICATION в описании модала 'Создать группу' это правило не упомянуто. Неясно, применяется ли то же ограничение при поиске участников.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Применять то же правило: поиск участников при создании группы начинается с 2 символов. До ввода 2 символов показывать placeholder, запросы не отправлять.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Единообразие поведения поиска во всём интерфейсе. Соответствует правилу в API_SPECIFICATION.</w:t>
            </w:r>
          </w:p>
        </w:tc>
      </w:tr>
    </w:tbl>
    <w:p>
      <w:pPr>
        <w:pBdr>
          <w:bottom w:val="single" w:color="AECCE8" w:sz="3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Раздел 4. Implementation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Порядок создания схемы БД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 — Фаза 2 (Auth) требует таблицу users раньше фазы 3 (Database)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Implementation Plan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фазе 2 реализуется регистрация/логин, что требует таблицы users. Но миграции описаны только в фазе 3. Агент не может реализовать Auth без схемы БД.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В фазе 2 создать Prisma-схему только для модели User и выполнить первую миграцию. В фазе 3 добавить остальные модели (Chat, ChatMember, Message, MessageRead) и выполнить вторую миграцию.</w:t>
            </w:r>
          </w:p>
        </w:tc>
      </w:tr>
      <w:tr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нарушает принцип 'одна фаза за раз' — просто уточняет, что часть работы с Prisma начинается в фазе 2. Альтернатива (объединить фазы 2 и 3) противоречит правилу Stop Rule.</w:t>
            </w:r>
          </w:p>
        </w:tc>
      </w:tr>
    </w:tbl>
    <w:p>
      <w:pPr>
        <w:pBdr>
          <w:bottom w:val="single" w:color="AECCE8" w:sz="3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Итоговая таблица решений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2760"/>
        <w:gridCol w:w="2760"/>
      </w:tblGrid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(кратко)</w:t>
            </w:r>
          </w:p>
        </w:tc>
      </w:tr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 при удалении пользователя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DATABASE_SCHEMA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onDelete: SetNull, поле nullable</w:t>
            </w:r>
          </w:p>
        </w:tc>
      </w:tr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Онлайн-статус после перезапуска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Spec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Ожидаемое поведение, не исправлять</w:t>
            </w:r>
          </w:p>
        </w:tc>
      </w:tr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Пагинация в API vs UI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API_SPEC + UI_SPEC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— да, UI — только последние 50</w:t>
            </w:r>
          </w:p>
        </w:tc>
      </w:tr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Socket.IO authenticate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API_SPECIFICATION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сек, затем разрыв соединения</w:t>
            </w:r>
          </w:p>
        </w:tc>
      </w:tr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при создании группы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UI_SPEC + API_SPEC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2 символа, как в /users/search</w:t>
            </w:r>
          </w:p>
        </w:tc>
      </w:tr>
      <w:tr>
        <w:tc>
          <w:tcPr>
            <w:tcW w:type="dxa" w:w="6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в фазе 2 vs фазе 3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Plan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в фазе 2, остальные модели в фазе 3</w:t>
            </w:r>
          </w:p>
        </w:tc>
      </w:tr>
    </w:tbl>
    <w:p>
      <w:pPr>
        <w:spacing w:before="400"/>
      </w:pPr>
    </w:p>
    <w:p>
      <w:pPr>
        <w:pBdr>
          <w:left w:val="thick" w:color="F0B429" w:sz="6" w:space="10"/>
        </w:pBdr>
        <w:shd w:fill="FFFBEA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7B6000"/>
          <w:sz w:val="21"/>
          <w:szCs w:val="21"/>
        </w:rPr>
        <w:t xml:space="preserve">⚠ Любые изменения архитектуры, не описанные в данном документе, требуют явного согласования с пользователем согласно Architecture Protection Rule из PROJECT_GOVERNANCE.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2026-06-09T23:08:41.897Z</dcterms:created>
  <dcterms:modified xsi:type="dcterms:W3CDTF">2026-06-09T23:08:41.897Z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