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86B12" w14:textId="06AA5850" w:rsidR="009264FA" w:rsidRPr="009264FA" w:rsidRDefault="009264FA" w:rsidP="009264FA">
      <w:pPr>
        <w:pStyle w:val="Normal1"/>
        <w:jc w:val="center"/>
        <w:rPr>
          <w:rFonts w:ascii="Source Sans Pro" w:eastAsia="Times New Roman" w:hAnsi="Source Sans Pro" w:cs="Times New Roman"/>
          <w:b/>
          <w:sz w:val="28"/>
          <w:szCs w:val="28"/>
          <w:u w:val="single"/>
        </w:rPr>
      </w:pPr>
      <w:r w:rsidRPr="009264FA">
        <w:rPr>
          <w:rFonts w:ascii="Source Sans Pro" w:eastAsia="Times New Roman" w:hAnsi="Source Sans Pro" w:cs="Times New Roman"/>
          <w:b/>
          <w:sz w:val="28"/>
          <w:szCs w:val="28"/>
          <w:u w:val="single"/>
        </w:rPr>
        <w:t>Handout</w:t>
      </w:r>
      <w:bookmarkStart w:id="0" w:name="_GoBack"/>
      <w:bookmarkEnd w:id="0"/>
    </w:p>
    <w:p w14:paraId="18206324" w14:textId="77777777" w:rsidR="009264FA" w:rsidRPr="009264FA" w:rsidRDefault="009264FA" w:rsidP="009264FA">
      <w:pPr>
        <w:pStyle w:val="Normal1"/>
        <w:rPr>
          <w:rFonts w:ascii="Source Sans Pro" w:eastAsia="Times New Roman" w:hAnsi="Source Sans Pro" w:cs="Times New Roman"/>
          <w:sz w:val="24"/>
          <w:szCs w:val="24"/>
          <w:u w:val="single"/>
        </w:rPr>
      </w:pPr>
    </w:p>
    <w:p w14:paraId="3438A85C" w14:textId="3FE3C6AB" w:rsidR="00CE512D" w:rsidRPr="009264FA" w:rsidRDefault="00EC11DB" w:rsidP="009264FA">
      <w:pPr>
        <w:pStyle w:val="Normal1"/>
        <w:rPr>
          <w:rFonts w:ascii="Source Sans Pro" w:hAnsi="Source Sans Pro"/>
          <w:b/>
          <w:sz w:val="24"/>
          <w:szCs w:val="24"/>
        </w:rPr>
      </w:pPr>
      <w:r w:rsidRPr="009264FA">
        <w:rPr>
          <w:rFonts w:ascii="Source Sans Pro" w:eastAsia="Times New Roman" w:hAnsi="Source Sans Pro" w:cs="Times New Roman"/>
          <w:b/>
          <w:sz w:val="24"/>
          <w:szCs w:val="24"/>
          <w:u w:val="single"/>
        </w:rPr>
        <w:t xml:space="preserve">Lecture 1: </w:t>
      </w:r>
      <w:r w:rsidR="00B221EF" w:rsidRPr="009264FA">
        <w:rPr>
          <w:rFonts w:ascii="Source Sans Pro" w:eastAsia="Times New Roman" w:hAnsi="Source Sans Pro" w:cs="Times New Roman"/>
          <w:b/>
          <w:sz w:val="24"/>
          <w:szCs w:val="24"/>
          <w:u w:val="single"/>
        </w:rPr>
        <w:t>Lecture Title</w:t>
      </w:r>
    </w:p>
    <w:p w14:paraId="7C9F9215" w14:textId="77777777" w:rsidR="00CE512D" w:rsidRPr="009264FA" w:rsidRDefault="00CE512D" w:rsidP="009264FA">
      <w:pPr>
        <w:pStyle w:val="Normal1"/>
        <w:rPr>
          <w:rFonts w:ascii="Source Sans Pro" w:hAnsi="Source Sans Pro"/>
          <w:sz w:val="24"/>
          <w:szCs w:val="24"/>
        </w:rPr>
      </w:pPr>
    </w:p>
    <w:p w14:paraId="5CBCD604" w14:textId="77777777" w:rsidR="009264FA" w:rsidRPr="009264FA" w:rsidRDefault="00B221EF" w:rsidP="009264FA">
      <w:pPr>
        <w:jc w:val="both"/>
        <w:rPr>
          <w:rFonts w:ascii="Source Sans Pro" w:eastAsia="Times New Roman" w:hAnsi="Source Sans Pro" w:cs="Times New Roman"/>
          <w:color w:val="auto"/>
          <w:sz w:val="24"/>
          <w:szCs w:val="24"/>
        </w:rPr>
      </w:pPr>
      <w:r w:rsidRPr="009264FA">
        <w:rPr>
          <w:rFonts w:ascii="Source Sans Pro" w:eastAsia="Times New Roman" w:hAnsi="Source Sans Pro" w:cs="Times New Roman"/>
          <w:sz w:val="24"/>
          <w:szCs w:val="24"/>
        </w:rPr>
        <w:t xml:space="preserve">Lecture Abstract: </w:t>
      </w:r>
      <w:r w:rsidR="00EC11DB" w:rsidRPr="009264FA">
        <w:rPr>
          <w:rFonts w:ascii="Source Sans Pro" w:eastAsia="Times New Roman" w:hAnsi="Source Sans Pro" w:cs="Times New Roman"/>
          <w:sz w:val="24"/>
          <w:szCs w:val="24"/>
        </w:rPr>
        <w:t xml:space="preserve"> </w:t>
      </w:r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Lorem ipsum dolor sit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amet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,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consectetur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adipiscing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elit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.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Proin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ullamcorper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ullamcorper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lacus et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vulputate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.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Quisque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egestas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in lorem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ut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dapibus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.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Pellentesque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habitant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morbi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tristique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senectus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et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netus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et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malesuada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fames ac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turpis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egestas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.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Morbi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eleifend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a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felis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ut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finibus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.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Phasellus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suscipit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elit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scelerisque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quam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auctor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,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nec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vulputate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nibh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facilisis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.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Morbi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non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condimentum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turpis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. Integer at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luctus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felis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,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sed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consectetur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eros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.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Aenean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sapien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neque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, porta id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turpis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vel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,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lacinia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gravida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velit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.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Vestibulum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vitae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fringilla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orci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.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Ut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felis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ante,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dignissim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in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tincidunt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non, gravida id diam.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Proin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lorem dui,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euismod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ut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nibh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ut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,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bibendum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congue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enim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.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Aliquam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erat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volutpat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.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Sed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in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massa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massa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. Nunc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imperdiet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libero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diam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,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eu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aliquet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turpis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sollicitudin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in.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Aenean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nunc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est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, pharetra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ut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finibus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vel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,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fringilla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at </w:t>
      </w:r>
      <w:proofErr w:type="spellStart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sapien</w:t>
      </w:r>
      <w:proofErr w:type="spellEnd"/>
      <w:r w:rsidR="009264FA"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.</w:t>
      </w:r>
    </w:p>
    <w:p w14:paraId="10B42678" w14:textId="0CE588C6" w:rsidR="00CE512D" w:rsidRPr="009264FA" w:rsidRDefault="00CE512D" w:rsidP="009264FA">
      <w:pPr>
        <w:pStyle w:val="Normal1"/>
        <w:rPr>
          <w:rFonts w:ascii="Source Sans Pro" w:hAnsi="Source Sans Pro"/>
          <w:sz w:val="24"/>
          <w:szCs w:val="24"/>
        </w:rPr>
      </w:pPr>
    </w:p>
    <w:p w14:paraId="6A34805D" w14:textId="77777777" w:rsidR="00CE512D" w:rsidRPr="009264FA" w:rsidRDefault="00CE512D" w:rsidP="009264FA">
      <w:pPr>
        <w:pStyle w:val="Normal1"/>
        <w:rPr>
          <w:rFonts w:ascii="Source Sans Pro" w:hAnsi="Source Sans Pro"/>
          <w:sz w:val="24"/>
          <w:szCs w:val="24"/>
        </w:rPr>
      </w:pPr>
    </w:p>
    <w:p w14:paraId="17E93D33" w14:textId="77777777" w:rsidR="00CE512D" w:rsidRPr="009264FA" w:rsidRDefault="00EC11DB" w:rsidP="009264FA">
      <w:pPr>
        <w:pStyle w:val="Normal1"/>
        <w:rPr>
          <w:rFonts w:ascii="Source Sans Pro" w:hAnsi="Source Sans Pro"/>
          <w:b/>
          <w:sz w:val="24"/>
          <w:szCs w:val="24"/>
        </w:rPr>
      </w:pPr>
      <w:r w:rsidRPr="009264FA">
        <w:rPr>
          <w:rFonts w:ascii="Source Sans Pro" w:eastAsia="Times New Roman" w:hAnsi="Source Sans Pro" w:cs="Times New Roman"/>
          <w:b/>
          <w:sz w:val="24"/>
          <w:szCs w:val="24"/>
          <w:u w:val="single"/>
        </w:rPr>
        <w:t>Sites and Themes</w:t>
      </w:r>
    </w:p>
    <w:p w14:paraId="3A2E38B8" w14:textId="77777777" w:rsidR="009264FA" w:rsidRPr="009264FA" w:rsidRDefault="009264FA" w:rsidP="009264FA">
      <w:pPr>
        <w:rPr>
          <w:rFonts w:ascii="Source Sans Pro" w:eastAsia="Times New Roman" w:hAnsi="Source Sans Pro"/>
          <w:sz w:val="24"/>
          <w:szCs w:val="24"/>
          <w:shd w:val="clear" w:color="auto" w:fill="FFFFFF"/>
        </w:rPr>
      </w:pPr>
      <w:proofErr w:type="spellStart"/>
      <w:r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Donec</w:t>
      </w:r>
      <w:proofErr w:type="spellEnd"/>
      <w:r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faucibus</w:t>
      </w:r>
      <w:proofErr w:type="spellEnd"/>
      <w:r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nisl</w:t>
      </w:r>
      <w:proofErr w:type="spellEnd"/>
      <w:r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sed</w:t>
      </w:r>
      <w:proofErr w:type="spellEnd"/>
      <w:r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nibh</w:t>
      </w:r>
      <w:proofErr w:type="spellEnd"/>
      <w:r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ultricies</w:t>
      </w:r>
      <w:proofErr w:type="spellEnd"/>
    </w:p>
    <w:p w14:paraId="2F7AF141" w14:textId="77777777" w:rsidR="009264FA" w:rsidRPr="009264FA" w:rsidRDefault="009264FA" w:rsidP="009264FA">
      <w:pPr>
        <w:rPr>
          <w:rFonts w:ascii="Source Sans Pro" w:eastAsia="Times New Roman" w:hAnsi="Source Sans Pro"/>
          <w:sz w:val="24"/>
          <w:szCs w:val="24"/>
          <w:shd w:val="clear" w:color="auto" w:fill="FFFFFF"/>
        </w:rPr>
      </w:pPr>
      <w:r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Ac </w:t>
      </w:r>
      <w:proofErr w:type="spellStart"/>
      <w:r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pretium</w:t>
      </w:r>
      <w:proofErr w:type="spellEnd"/>
      <w:r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justo</w:t>
      </w:r>
      <w:proofErr w:type="spellEnd"/>
      <w:r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finibus</w:t>
      </w:r>
      <w:proofErr w:type="spellEnd"/>
    </w:p>
    <w:p w14:paraId="23CD2EDF" w14:textId="77777777" w:rsidR="009264FA" w:rsidRPr="009264FA" w:rsidRDefault="009264FA" w:rsidP="009264FA">
      <w:pPr>
        <w:rPr>
          <w:rFonts w:ascii="Source Sans Pro" w:eastAsia="Times New Roman" w:hAnsi="Source Sans Pro"/>
          <w:sz w:val="24"/>
          <w:szCs w:val="24"/>
          <w:shd w:val="clear" w:color="auto" w:fill="FFFFFF"/>
        </w:rPr>
      </w:pPr>
      <w:proofErr w:type="spellStart"/>
      <w:r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Mauris</w:t>
      </w:r>
      <w:proofErr w:type="spellEnd"/>
      <w:r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gravida </w:t>
      </w:r>
      <w:proofErr w:type="spellStart"/>
      <w:r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felis</w:t>
      </w:r>
      <w:proofErr w:type="spellEnd"/>
      <w:r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id nisi </w:t>
      </w:r>
    </w:p>
    <w:p w14:paraId="2DB2F825" w14:textId="77777777" w:rsidR="009264FA" w:rsidRPr="009264FA" w:rsidRDefault="009264FA" w:rsidP="009264FA">
      <w:pPr>
        <w:rPr>
          <w:rFonts w:ascii="Source Sans Pro" w:eastAsia="Times New Roman" w:hAnsi="Source Sans Pro"/>
          <w:sz w:val="24"/>
          <w:szCs w:val="24"/>
          <w:shd w:val="clear" w:color="auto" w:fill="FFFFFF"/>
        </w:rPr>
      </w:pPr>
      <w:proofErr w:type="spellStart"/>
      <w:r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Molestie</w:t>
      </w:r>
      <w:proofErr w:type="spellEnd"/>
      <w:r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rhoncus</w:t>
      </w:r>
      <w:proofErr w:type="spellEnd"/>
      <w:r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</w:p>
    <w:p w14:paraId="411C2E57" w14:textId="77777777" w:rsidR="009264FA" w:rsidRPr="009264FA" w:rsidRDefault="009264FA" w:rsidP="009264FA">
      <w:pPr>
        <w:rPr>
          <w:rFonts w:ascii="Source Sans Pro" w:eastAsia="Times New Roman" w:hAnsi="Source Sans Pro"/>
          <w:sz w:val="24"/>
          <w:szCs w:val="24"/>
          <w:shd w:val="clear" w:color="auto" w:fill="FFFFFF"/>
        </w:rPr>
      </w:pPr>
      <w:proofErr w:type="spellStart"/>
      <w:r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Curabitur</w:t>
      </w:r>
      <w:proofErr w:type="spellEnd"/>
      <w:r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tristique</w:t>
      </w:r>
      <w:proofErr w:type="spellEnd"/>
      <w:r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et ex at </w:t>
      </w:r>
      <w:proofErr w:type="spellStart"/>
      <w:r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eleifend</w:t>
      </w:r>
    </w:p>
    <w:p w14:paraId="184D681B" w14:textId="77777777" w:rsidR="009264FA" w:rsidRPr="009264FA" w:rsidRDefault="009264FA" w:rsidP="009264FA">
      <w:pPr>
        <w:rPr>
          <w:rFonts w:ascii="Source Sans Pro" w:eastAsia="Times New Roman" w:hAnsi="Source Sans Pro"/>
          <w:sz w:val="24"/>
          <w:szCs w:val="24"/>
          <w:shd w:val="clear" w:color="auto" w:fill="FFFFFF"/>
        </w:rPr>
      </w:pPr>
      <w:r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Ut</w:t>
      </w:r>
      <w:proofErr w:type="spellEnd"/>
      <w:r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in </w:t>
      </w:r>
      <w:proofErr w:type="spellStart"/>
      <w:r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efficitur</w:t>
      </w:r>
      <w:proofErr w:type="spellEnd"/>
      <w:r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tellus</w:t>
      </w:r>
    </w:p>
    <w:p w14:paraId="05DF36F6" w14:textId="77777777" w:rsidR="009264FA" w:rsidRPr="009264FA" w:rsidRDefault="009264FA" w:rsidP="009264FA">
      <w:pPr>
        <w:rPr>
          <w:rFonts w:ascii="Source Sans Pro" w:eastAsia="Times New Roman" w:hAnsi="Source Sans Pro"/>
          <w:sz w:val="24"/>
          <w:szCs w:val="24"/>
          <w:shd w:val="clear" w:color="auto" w:fill="FFFFFF"/>
        </w:rPr>
      </w:pPr>
      <w:r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Aenean</w:t>
      </w:r>
      <w:proofErr w:type="spellEnd"/>
      <w:r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et </w:t>
      </w:r>
      <w:proofErr w:type="spellStart"/>
      <w:r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urna</w:t>
      </w:r>
      <w:proofErr w:type="spellEnd"/>
      <w:r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fermentum</w:t>
      </w:r>
    </w:p>
    <w:p w14:paraId="0F9FF70B" w14:textId="534ED018" w:rsidR="009264FA" w:rsidRPr="009264FA" w:rsidRDefault="009264FA" w:rsidP="009264FA">
      <w:pPr>
        <w:rPr>
          <w:rFonts w:ascii="Source Sans Pro" w:eastAsia="Times New Roman" w:hAnsi="Source Sans Pro" w:cs="Times New Roman"/>
          <w:color w:val="auto"/>
          <w:sz w:val="24"/>
          <w:szCs w:val="24"/>
        </w:rPr>
      </w:pPr>
      <w:proofErr w:type="spellEnd"/>
      <w:r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Maximus </w:t>
      </w:r>
      <w:proofErr w:type="spellStart"/>
      <w:r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neque</w:t>
      </w:r>
      <w:proofErr w:type="spellEnd"/>
      <w:r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  <w:proofErr w:type="spellStart"/>
      <w:r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>consequa</w:t>
      </w:r>
      <w:proofErr w:type="spellEnd"/>
      <w:r w:rsidRPr="009264FA">
        <w:rPr>
          <w:rFonts w:ascii="Source Sans Pro" w:eastAsia="Times New Roman" w:hAnsi="Source Sans Pro"/>
          <w:sz w:val="24"/>
          <w:szCs w:val="24"/>
          <w:shd w:val="clear" w:color="auto" w:fill="FFFFFF"/>
        </w:rPr>
        <w:t xml:space="preserve"> </w:t>
      </w:r>
    </w:p>
    <w:p w14:paraId="2D880823" w14:textId="77777777" w:rsidR="009264FA" w:rsidRPr="009264FA" w:rsidRDefault="009264FA" w:rsidP="009264FA">
      <w:pPr>
        <w:pStyle w:val="Normal1"/>
        <w:rPr>
          <w:rFonts w:ascii="Source Sans Pro" w:eastAsia="Times New Roman" w:hAnsi="Source Sans Pro" w:cs="Times New Roman"/>
          <w:sz w:val="24"/>
          <w:szCs w:val="24"/>
        </w:rPr>
      </w:pPr>
    </w:p>
    <w:p w14:paraId="56ACF90F" w14:textId="44DBA631" w:rsidR="009264FA" w:rsidRPr="009264FA" w:rsidRDefault="009264FA" w:rsidP="009264FA">
      <w:pPr>
        <w:pStyle w:val="Normal1"/>
        <w:rPr>
          <w:rFonts w:ascii="Source Sans Pro" w:hAnsi="Source Sans Pro"/>
          <w:b/>
          <w:sz w:val="24"/>
          <w:szCs w:val="24"/>
          <w:u w:val="single"/>
        </w:rPr>
      </w:pPr>
      <w:r w:rsidRPr="009264FA">
        <w:rPr>
          <w:rFonts w:ascii="Source Sans Pro" w:eastAsia="Times New Roman" w:hAnsi="Source Sans Pro" w:cs="Times New Roman"/>
          <w:b/>
          <w:sz w:val="24"/>
          <w:szCs w:val="24"/>
          <w:u w:val="single"/>
        </w:rPr>
        <w:t>Key Buildings and Dates</w:t>
      </w:r>
    </w:p>
    <w:p w14:paraId="127AC8A6" w14:textId="5D22447D" w:rsidR="00CE512D" w:rsidRPr="009264FA" w:rsidRDefault="009264FA" w:rsidP="009264FA">
      <w:pPr>
        <w:pStyle w:val="Normal1"/>
        <w:rPr>
          <w:rFonts w:ascii="Source Sans Pro" w:hAnsi="Source Sans Pro"/>
          <w:sz w:val="24"/>
          <w:szCs w:val="24"/>
        </w:rPr>
      </w:pPr>
      <w:r w:rsidRPr="00170E9A">
        <w:rPr>
          <w:rFonts w:ascii="Corbel" w:hAnsi="Corbel"/>
        </w:rPr>
        <w:t>Masjid-</w:t>
      </w:r>
      <w:proofErr w:type="spellStart"/>
      <w:r w:rsidRPr="00170E9A">
        <w:rPr>
          <w:rFonts w:ascii="Corbel" w:hAnsi="Corbel"/>
        </w:rPr>
        <w:t>i</w:t>
      </w:r>
      <w:proofErr w:type="spellEnd"/>
      <w:r w:rsidRPr="00170E9A">
        <w:rPr>
          <w:rFonts w:ascii="Corbel" w:hAnsi="Corbel"/>
        </w:rPr>
        <w:t xml:space="preserve"> Tarik </w:t>
      </w:r>
      <w:proofErr w:type="spellStart"/>
      <w:r w:rsidRPr="00170E9A">
        <w:rPr>
          <w:rFonts w:ascii="Corbel" w:hAnsi="Corbel"/>
        </w:rPr>
        <w:t>Khana</w:t>
      </w:r>
      <w:proofErr w:type="spellEnd"/>
      <w:r w:rsidRPr="00170E9A">
        <w:rPr>
          <w:rFonts w:ascii="Corbel" w:hAnsi="Corbel"/>
        </w:rPr>
        <w:t xml:space="preserve"> (“Mosque of the House of God”), </w:t>
      </w:r>
      <w:proofErr w:type="spellStart"/>
      <w:r w:rsidRPr="00170E9A">
        <w:rPr>
          <w:rFonts w:ascii="Corbel" w:hAnsi="Corbel"/>
        </w:rPr>
        <w:t>Damghan</w:t>
      </w:r>
      <w:proofErr w:type="spellEnd"/>
      <w:r w:rsidRPr="00170E9A">
        <w:rPr>
          <w:rFonts w:ascii="Corbel" w:hAnsi="Corbel"/>
        </w:rPr>
        <w:t>, Iran (750-89)</w:t>
      </w:r>
      <w:r w:rsidRPr="00170E9A">
        <w:rPr>
          <w:rFonts w:ascii="Corbel" w:hAnsi="Corbel"/>
        </w:rPr>
        <w:br/>
        <w:t xml:space="preserve">Palace of </w:t>
      </w:r>
      <w:proofErr w:type="spellStart"/>
      <w:r w:rsidRPr="00170E9A">
        <w:rPr>
          <w:rFonts w:ascii="Corbel" w:hAnsi="Corbel"/>
        </w:rPr>
        <w:t>Mashtaa</w:t>
      </w:r>
      <w:proofErr w:type="spellEnd"/>
      <w:r w:rsidRPr="00170E9A">
        <w:rPr>
          <w:rFonts w:ascii="Corbel" w:hAnsi="Corbel"/>
        </w:rPr>
        <w:t xml:space="preserve"> Amman, Jordan (851) </w:t>
      </w:r>
      <w:r w:rsidRPr="00170E9A">
        <w:rPr>
          <w:rFonts w:ascii="Corbel" w:hAnsi="Corbel"/>
        </w:rPr>
        <w:br/>
        <w:t>Al-</w:t>
      </w:r>
      <w:proofErr w:type="spellStart"/>
      <w:r w:rsidRPr="00170E9A">
        <w:rPr>
          <w:rFonts w:ascii="Corbel" w:hAnsi="Corbel"/>
        </w:rPr>
        <w:t>Ukhaidir</w:t>
      </w:r>
      <w:proofErr w:type="spellEnd"/>
      <w:r w:rsidRPr="00170E9A">
        <w:rPr>
          <w:rFonts w:ascii="Corbel" w:hAnsi="Corbel"/>
        </w:rPr>
        <w:t xml:space="preserve"> Fortress, </w:t>
      </w:r>
      <w:proofErr w:type="spellStart"/>
      <w:r w:rsidRPr="00170E9A">
        <w:rPr>
          <w:rFonts w:ascii="Corbel" w:hAnsi="Corbel"/>
        </w:rPr>
        <w:t>Kufa</w:t>
      </w:r>
      <w:proofErr w:type="spellEnd"/>
      <w:r w:rsidRPr="00170E9A">
        <w:rPr>
          <w:rFonts w:ascii="Corbel" w:hAnsi="Corbel"/>
        </w:rPr>
        <w:t>, Iraq (848-852)</w:t>
      </w:r>
    </w:p>
    <w:p w14:paraId="0B704BBE" w14:textId="77777777" w:rsidR="00EC11DB" w:rsidRPr="009264FA" w:rsidRDefault="00EC11DB" w:rsidP="009264FA">
      <w:pPr>
        <w:pStyle w:val="Normal1"/>
        <w:rPr>
          <w:rFonts w:ascii="Source Sans Pro" w:hAnsi="Source Sans Pro"/>
          <w:sz w:val="24"/>
          <w:szCs w:val="24"/>
        </w:rPr>
      </w:pPr>
    </w:p>
    <w:p w14:paraId="6E167DC7" w14:textId="536B393C" w:rsidR="00CE512D" w:rsidRPr="009264FA" w:rsidRDefault="00EC11DB" w:rsidP="009264FA">
      <w:pPr>
        <w:pStyle w:val="Normal1"/>
        <w:rPr>
          <w:rFonts w:ascii="Source Sans Pro" w:hAnsi="Source Sans Pro"/>
          <w:b/>
          <w:sz w:val="24"/>
          <w:szCs w:val="24"/>
        </w:rPr>
      </w:pPr>
      <w:r w:rsidRPr="009264FA">
        <w:rPr>
          <w:rFonts w:ascii="Source Sans Pro" w:eastAsia="Times New Roman" w:hAnsi="Source Sans Pro" w:cs="Times New Roman"/>
          <w:b/>
          <w:sz w:val="24"/>
          <w:szCs w:val="24"/>
          <w:u w:val="single"/>
        </w:rPr>
        <w:t>Key Sources</w:t>
      </w:r>
      <w:r w:rsidR="009264FA" w:rsidRPr="009264FA">
        <w:rPr>
          <w:rFonts w:ascii="Source Sans Pro" w:eastAsia="Times New Roman" w:hAnsi="Source Sans Pro" w:cs="Times New Roman"/>
          <w:b/>
          <w:sz w:val="24"/>
          <w:szCs w:val="24"/>
          <w:u w:val="single"/>
        </w:rPr>
        <w:t>/Suggested Readings</w:t>
      </w:r>
    </w:p>
    <w:p w14:paraId="6FE43F9D" w14:textId="77777777" w:rsidR="00CE512D" w:rsidRPr="009264FA" w:rsidRDefault="00EC11DB" w:rsidP="009264FA">
      <w:pPr>
        <w:pStyle w:val="Normal1"/>
        <w:spacing w:after="120"/>
        <w:ind w:left="720" w:hanging="720"/>
        <w:rPr>
          <w:rFonts w:ascii="Source Sans Pro" w:eastAsia="Times New Roman" w:hAnsi="Source Sans Pro" w:cs="Times New Roman"/>
          <w:sz w:val="24"/>
          <w:szCs w:val="24"/>
        </w:rPr>
      </w:pPr>
      <w:r w:rsidRPr="009264FA">
        <w:rPr>
          <w:rFonts w:ascii="Source Sans Pro" w:eastAsia="Times New Roman" w:hAnsi="Source Sans Pro" w:cs="Times New Roman"/>
          <w:sz w:val="24"/>
          <w:szCs w:val="24"/>
        </w:rPr>
        <w:t xml:space="preserve">Ralph S. </w:t>
      </w:r>
      <w:proofErr w:type="spellStart"/>
      <w:r w:rsidRPr="009264FA">
        <w:rPr>
          <w:rFonts w:ascii="Source Sans Pro" w:eastAsia="Times New Roman" w:hAnsi="Source Sans Pro" w:cs="Times New Roman"/>
          <w:sz w:val="24"/>
          <w:szCs w:val="24"/>
        </w:rPr>
        <w:t>Hattox</w:t>
      </w:r>
      <w:proofErr w:type="spellEnd"/>
      <w:r w:rsidRPr="009264FA">
        <w:rPr>
          <w:rFonts w:ascii="Source Sans Pro" w:eastAsia="Times New Roman" w:hAnsi="Source Sans Pro" w:cs="Times New Roman"/>
          <w:sz w:val="24"/>
          <w:szCs w:val="24"/>
        </w:rPr>
        <w:t xml:space="preserve">, </w:t>
      </w:r>
      <w:r w:rsidRPr="009264FA">
        <w:rPr>
          <w:rFonts w:ascii="Source Sans Pro" w:eastAsia="Times New Roman" w:hAnsi="Source Sans Pro" w:cs="Times New Roman"/>
          <w:i/>
          <w:sz w:val="24"/>
          <w:szCs w:val="24"/>
        </w:rPr>
        <w:t xml:space="preserve">Coffee and Coffeehouses: The Origins of a Social Beverage in the Medieval Near East </w:t>
      </w:r>
      <w:r w:rsidRPr="009264FA">
        <w:rPr>
          <w:rFonts w:ascii="Source Sans Pro" w:eastAsia="Times New Roman" w:hAnsi="Source Sans Pro" w:cs="Times New Roman"/>
          <w:sz w:val="24"/>
          <w:szCs w:val="24"/>
        </w:rPr>
        <w:t>(Seattle, 1988), Chaps 2, 6-7.</w:t>
      </w:r>
    </w:p>
    <w:p w14:paraId="226961D9" w14:textId="77777777" w:rsidR="00EC11DB" w:rsidRPr="009264FA" w:rsidRDefault="00EC11DB" w:rsidP="009264FA">
      <w:pPr>
        <w:pStyle w:val="Normal1"/>
        <w:spacing w:after="120"/>
        <w:ind w:left="720" w:hanging="720"/>
        <w:rPr>
          <w:rFonts w:ascii="Source Sans Pro" w:hAnsi="Source Sans Pro"/>
          <w:sz w:val="24"/>
          <w:szCs w:val="24"/>
        </w:rPr>
      </w:pPr>
      <w:proofErr w:type="spellStart"/>
      <w:r w:rsidRPr="009264FA">
        <w:rPr>
          <w:rFonts w:ascii="Source Sans Pro" w:eastAsia="Times New Roman" w:hAnsi="Source Sans Pro" w:cs="Times New Roman"/>
          <w:sz w:val="24"/>
          <w:szCs w:val="24"/>
        </w:rPr>
        <w:t>Sherratt</w:t>
      </w:r>
      <w:proofErr w:type="spellEnd"/>
      <w:r w:rsidRPr="009264FA">
        <w:rPr>
          <w:rFonts w:ascii="Source Sans Pro" w:eastAsia="Times New Roman" w:hAnsi="Source Sans Pro" w:cs="Times New Roman"/>
          <w:sz w:val="24"/>
          <w:szCs w:val="24"/>
        </w:rPr>
        <w:t>, Andrew. “Alcohol and its Alternatives: Symbol and Substance in Pre-</w:t>
      </w:r>
      <w:proofErr w:type="gramStart"/>
      <w:r w:rsidRPr="009264FA">
        <w:rPr>
          <w:rFonts w:ascii="Source Sans Pro" w:eastAsia="Times New Roman" w:hAnsi="Source Sans Pro" w:cs="Times New Roman"/>
          <w:sz w:val="24"/>
          <w:szCs w:val="24"/>
        </w:rPr>
        <w:t>industrial</w:t>
      </w:r>
      <w:proofErr w:type="gramEnd"/>
      <w:r w:rsidRPr="009264FA">
        <w:rPr>
          <w:rFonts w:ascii="Source Sans Pro" w:eastAsia="Times New Roman" w:hAnsi="Source Sans Pro" w:cs="Times New Roman"/>
          <w:sz w:val="24"/>
          <w:szCs w:val="24"/>
        </w:rPr>
        <w:t xml:space="preserve"> Cultures,” in </w:t>
      </w:r>
      <w:r w:rsidRPr="009264FA">
        <w:rPr>
          <w:rFonts w:ascii="Source Sans Pro" w:eastAsia="Times New Roman" w:hAnsi="Source Sans Pro" w:cs="Times New Roman"/>
          <w:i/>
          <w:sz w:val="24"/>
          <w:szCs w:val="24"/>
        </w:rPr>
        <w:t>Consuming Habits: Drugs in History and Anthropology</w:t>
      </w:r>
      <w:r w:rsidRPr="009264FA">
        <w:rPr>
          <w:rFonts w:ascii="Source Sans Pro" w:eastAsia="Times New Roman" w:hAnsi="Source Sans Pro" w:cs="Times New Roman"/>
          <w:sz w:val="24"/>
          <w:szCs w:val="24"/>
        </w:rPr>
        <w:t>, 11-46.</w:t>
      </w:r>
    </w:p>
    <w:p w14:paraId="3FDB8664" w14:textId="77777777" w:rsidR="00EC11DB" w:rsidRPr="009264FA" w:rsidRDefault="00EC11DB" w:rsidP="009264FA">
      <w:pPr>
        <w:pStyle w:val="Normal1"/>
        <w:spacing w:after="120"/>
        <w:ind w:left="720" w:hanging="720"/>
        <w:rPr>
          <w:rFonts w:ascii="Source Sans Pro" w:hAnsi="Source Sans Pro"/>
          <w:sz w:val="24"/>
          <w:szCs w:val="24"/>
        </w:rPr>
      </w:pPr>
      <w:proofErr w:type="spellStart"/>
      <w:r w:rsidRPr="009264FA">
        <w:rPr>
          <w:rFonts w:ascii="Source Sans Pro" w:eastAsia="Times New Roman" w:hAnsi="Source Sans Pro" w:cs="Times New Roman"/>
          <w:sz w:val="24"/>
          <w:szCs w:val="24"/>
        </w:rPr>
        <w:t>Standage</w:t>
      </w:r>
      <w:proofErr w:type="spellEnd"/>
      <w:r w:rsidRPr="009264FA">
        <w:rPr>
          <w:rFonts w:ascii="Source Sans Pro" w:eastAsia="Times New Roman" w:hAnsi="Source Sans Pro" w:cs="Times New Roman"/>
          <w:sz w:val="24"/>
          <w:szCs w:val="24"/>
        </w:rPr>
        <w:t xml:space="preserve">, Tom. </w:t>
      </w:r>
      <w:r w:rsidRPr="009264FA">
        <w:rPr>
          <w:rFonts w:ascii="Source Sans Pro" w:eastAsia="Times New Roman" w:hAnsi="Source Sans Pro" w:cs="Times New Roman"/>
          <w:i/>
          <w:sz w:val="24"/>
          <w:szCs w:val="24"/>
        </w:rPr>
        <w:t>A History of the World in 6 Glasses</w:t>
      </w:r>
      <w:r w:rsidRPr="009264FA">
        <w:rPr>
          <w:rFonts w:ascii="Source Sans Pro" w:eastAsia="Times New Roman" w:hAnsi="Source Sans Pro" w:cs="Times New Roman"/>
          <w:sz w:val="24"/>
          <w:szCs w:val="24"/>
        </w:rPr>
        <w:t>. New York, 2015, chaps 1-2.</w:t>
      </w:r>
    </w:p>
    <w:p w14:paraId="63BF8BE2" w14:textId="77777777" w:rsidR="00EC11DB" w:rsidRPr="009264FA" w:rsidRDefault="00EC11DB" w:rsidP="009264FA">
      <w:pPr>
        <w:pStyle w:val="Normal1"/>
        <w:spacing w:after="120"/>
        <w:ind w:left="720" w:hanging="720"/>
        <w:rPr>
          <w:rFonts w:ascii="Source Sans Pro" w:hAnsi="Source Sans Pro"/>
          <w:sz w:val="24"/>
          <w:szCs w:val="24"/>
        </w:rPr>
      </w:pPr>
    </w:p>
    <w:p w14:paraId="466649F9" w14:textId="77777777" w:rsidR="00CE512D" w:rsidRPr="009264FA" w:rsidRDefault="00CE512D" w:rsidP="009264FA">
      <w:pPr>
        <w:pStyle w:val="Normal1"/>
        <w:rPr>
          <w:rFonts w:ascii="Source Sans Pro" w:hAnsi="Source Sans Pro"/>
          <w:sz w:val="24"/>
          <w:szCs w:val="24"/>
        </w:rPr>
      </w:pPr>
    </w:p>
    <w:p w14:paraId="5D30AC5F" w14:textId="77777777" w:rsidR="00CE512D" w:rsidRPr="009264FA" w:rsidRDefault="00CE512D" w:rsidP="009264FA">
      <w:pPr>
        <w:pStyle w:val="Normal1"/>
        <w:rPr>
          <w:rFonts w:ascii="Source Sans Pro" w:hAnsi="Source Sans Pro"/>
          <w:sz w:val="24"/>
          <w:szCs w:val="24"/>
        </w:rPr>
      </w:pPr>
    </w:p>
    <w:p w14:paraId="2F51AD54" w14:textId="77777777" w:rsidR="00CE512D" w:rsidRPr="009264FA" w:rsidRDefault="00CE512D" w:rsidP="009264FA">
      <w:pPr>
        <w:pStyle w:val="Normal1"/>
        <w:rPr>
          <w:rFonts w:ascii="Source Sans Pro" w:hAnsi="Source Sans Pro"/>
          <w:sz w:val="24"/>
          <w:szCs w:val="24"/>
        </w:rPr>
      </w:pPr>
    </w:p>
    <w:p w14:paraId="6B7329CF" w14:textId="77777777" w:rsidR="00CE512D" w:rsidRPr="009264FA" w:rsidRDefault="00CE512D" w:rsidP="009264FA">
      <w:pPr>
        <w:pStyle w:val="Normal1"/>
        <w:rPr>
          <w:rFonts w:ascii="Source Sans Pro" w:hAnsi="Source Sans Pro"/>
          <w:sz w:val="24"/>
          <w:szCs w:val="24"/>
        </w:rPr>
      </w:pPr>
    </w:p>
    <w:p w14:paraId="3C17D02D" w14:textId="77777777" w:rsidR="00EC11DB" w:rsidRPr="009264FA" w:rsidRDefault="00EC11DB" w:rsidP="009264FA">
      <w:pPr>
        <w:pStyle w:val="Normal1"/>
        <w:rPr>
          <w:rFonts w:ascii="Source Sans Pro" w:eastAsia="Times New Roman" w:hAnsi="Source Sans Pro" w:cs="Times New Roman"/>
          <w:sz w:val="24"/>
          <w:szCs w:val="24"/>
          <w:u w:val="single"/>
        </w:rPr>
      </w:pPr>
    </w:p>
    <w:p w14:paraId="376565CB" w14:textId="77777777" w:rsidR="00CE512D" w:rsidRPr="009264FA" w:rsidRDefault="00CE512D" w:rsidP="009264FA">
      <w:pPr>
        <w:pStyle w:val="Normal1"/>
        <w:rPr>
          <w:rFonts w:ascii="Source Sans Pro" w:hAnsi="Source Sans Pro"/>
          <w:sz w:val="24"/>
          <w:szCs w:val="24"/>
        </w:rPr>
      </w:pPr>
    </w:p>
    <w:sectPr w:rsidR="00CE512D" w:rsidRPr="009264FA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0BBE9E" w14:textId="77777777" w:rsidR="00446AD9" w:rsidRDefault="00446AD9" w:rsidP="00B221EF">
      <w:pPr>
        <w:spacing w:line="240" w:lineRule="auto"/>
      </w:pPr>
      <w:r>
        <w:separator/>
      </w:r>
    </w:p>
  </w:endnote>
  <w:endnote w:type="continuationSeparator" w:id="0">
    <w:p w14:paraId="665117F5" w14:textId="77777777" w:rsidR="00446AD9" w:rsidRDefault="00446AD9" w:rsidP="00B221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ource Sans Pro">
    <w:panose1 w:val="020B0503030403020204"/>
    <w:charset w:val="00"/>
    <w:family w:val="auto"/>
    <w:pitch w:val="variable"/>
    <w:sig w:usb0="600002F7" w:usb1="02000001" w:usb2="00000000" w:usb3="00000000" w:csb0="0000019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836A64" w14:textId="77777777" w:rsidR="00446AD9" w:rsidRDefault="00446AD9" w:rsidP="00B221EF">
      <w:pPr>
        <w:spacing w:line="240" w:lineRule="auto"/>
      </w:pPr>
      <w:r>
        <w:separator/>
      </w:r>
    </w:p>
  </w:footnote>
  <w:footnote w:type="continuationSeparator" w:id="0">
    <w:p w14:paraId="1DDA9886" w14:textId="77777777" w:rsidR="00446AD9" w:rsidRDefault="00446AD9" w:rsidP="00B221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A3598D" w14:textId="77777777" w:rsidR="00B221EF" w:rsidRDefault="00B221EF">
    <w:pPr>
      <w:pStyle w:val="Header"/>
    </w:pPr>
  </w:p>
  <w:p w14:paraId="163F4FBF" w14:textId="77777777" w:rsidR="00B221EF" w:rsidRDefault="00B221EF">
    <w:pPr>
      <w:pStyle w:val="Header"/>
    </w:pPr>
  </w:p>
  <w:p w14:paraId="15E31FA4" w14:textId="0A56AB6A" w:rsidR="00B221EF" w:rsidRDefault="00B221EF">
    <w:pPr>
      <w:pStyle w:val="Header"/>
    </w:pPr>
    <w:r>
      <w:t>Title of Module</w:t>
    </w:r>
    <w:r w:rsidR="009A7790">
      <w:tab/>
    </w:r>
    <w:r w:rsidR="009A7790">
      <w:tab/>
      <w:t>GAHTC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E512D"/>
    <w:rsid w:val="00446AD9"/>
    <w:rsid w:val="007C73F1"/>
    <w:rsid w:val="009264FA"/>
    <w:rsid w:val="009A7790"/>
    <w:rsid w:val="00B221EF"/>
    <w:rsid w:val="00CE512D"/>
    <w:rsid w:val="00EC11DB"/>
    <w:rsid w:val="00F6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F9D8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1DB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1D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221E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1EF"/>
  </w:style>
  <w:style w:type="paragraph" w:styleId="Footer">
    <w:name w:val="footer"/>
    <w:basedOn w:val="Normal"/>
    <w:link w:val="FooterChar"/>
    <w:uiPriority w:val="99"/>
    <w:unhideWhenUsed/>
    <w:rsid w:val="00B221E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254</Words>
  <Characters>1451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2017-07-12T19:21:00Z</dcterms:created>
  <dcterms:modified xsi:type="dcterms:W3CDTF">2017-07-13T11:48:00Z</dcterms:modified>
</cp:coreProperties>
</file>