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3E5" w:rsidRPr="00730982" w:rsidRDefault="006F5D51" w:rsidP="00886AF5">
      <w:pPr>
        <w:spacing w:beforeLines="50" w:before="120"/>
        <w:rPr>
          <w:sz w:val="36"/>
        </w:rPr>
      </w:pPr>
      <w:r w:rsidRPr="00642C06">
        <w:rPr>
          <w:sz w:val="36"/>
        </w:rPr>
        <w:t xml:space="preserve">Using LSTM to predict stock price and apply </w:t>
      </w:r>
      <w:r w:rsidR="006203E5" w:rsidRPr="00642C06">
        <w:rPr>
          <w:sz w:val="36"/>
        </w:rPr>
        <w:t>Black</w:t>
      </w:r>
      <w:r w:rsidR="0044663A" w:rsidRPr="00642C06">
        <w:rPr>
          <w:sz w:val="36"/>
        </w:rPr>
        <w:t>-</w:t>
      </w:r>
      <w:proofErr w:type="spellStart"/>
      <w:r w:rsidR="006203E5" w:rsidRPr="00642C06">
        <w:rPr>
          <w:sz w:val="36"/>
        </w:rPr>
        <w:t>Litterman</w:t>
      </w:r>
      <w:proofErr w:type="spellEnd"/>
      <w:r w:rsidR="006203E5" w:rsidRPr="00642C06">
        <w:rPr>
          <w:sz w:val="36"/>
        </w:rPr>
        <w:t xml:space="preserve"> Model to allocate asset</w:t>
      </w:r>
    </w:p>
    <w:p w:rsidR="00945032" w:rsidRDefault="00945032" w:rsidP="00730982">
      <w:pPr>
        <w:pStyle w:val="a3"/>
        <w:numPr>
          <w:ilvl w:val="0"/>
          <w:numId w:val="3"/>
        </w:numPr>
        <w:spacing w:beforeLines="50" w:before="120"/>
        <w:ind w:leftChars="0" w:left="357" w:hanging="357"/>
        <w:rPr>
          <w:b/>
          <w:color w:val="0070C0"/>
          <w:sz w:val="32"/>
        </w:rPr>
      </w:pPr>
      <w:r>
        <w:rPr>
          <w:rFonts w:hint="eastAsia"/>
          <w:b/>
          <w:color w:val="0070C0"/>
          <w:sz w:val="32"/>
        </w:rPr>
        <w:t>In</w:t>
      </w:r>
      <w:r>
        <w:rPr>
          <w:b/>
          <w:color w:val="0070C0"/>
          <w:sz w:val="32"/>
        </w:rPr>
        <w:t>troduction</w:t>
      </w:r>
    </w:p>
    <w:p w:rsidR="00945032" w:rsidRPr="00945032" w:rsidRDefault="008331D1" w:rsidP="00942830">
      <w:pPr>
        <w:ind w:firstLine="357"/>
      </w:pPr>
      <w:r>
        <w:t>In stock market, it is important to spread the risk. Therefore, I apply Black-</w:t>
      </w:r>
      <w:proofErr w:type="spellStart"/>
      <w:r>
        <w:t>Litterman</w:t>
      </w:r>
      <w:proofErr w:type="spellEnd"/>
      <w:r>
        <w:t xml:space="preserve"> Model in my work. Black-</w:t>
      </w:r>
      <w:proofErr w:type="spellStart"/>
      <w:r>
        <w:t>Litterman</w:t>
      </w:r>
      <w:proofErr w:type="spellEnd"/>
      <w:r>
        <w:t xml:space="preserve"> </w:t>
      </w:r>
      <w:proofErr w:type="gramStart"/>
      <w:r>
        <w:t>Model</w:t>
      </w:r>
      <w:r w:rsidR="00962051">
        <w:t>(</w:t>
      </w:r>
      <w:proofErr w:type="gramEnd"/>
      <w:r w:rsidR="00962051">
        <w:t>BL Model)</w:t>
      </w:r>
      <w:r>
        <w:t xml:space="preserve"> is one of the best way of Asset Allocation. By computing the rate of return of each stock as input, then we can get the configuration of asset allocation. </w:t>
      </w:r>
      <w:r w:rsidR="00631591">
        <w:t>According to the estimate of rate of return, this is the best combination.</w:t>
      </w:r>
      <w:r w:rsidR="00C065F3">
        <w:t xml:space="preserve"> However, what is the method to get the estimate of rate of return? </w:t>
      </w:r>
      <w:r w:rsidR="00611C9A">
        <w:t xml:space="preserve">There are two methods. </w:t>
      </w:r>
      <w:r w:rsidR="00C065F3">
        <w:t xml:space="preserve">First, I used LSTM model to predict. </w:t>
      </w:r>
      <w:r w:rsidR="00DC5307">
        <w:t xml:space="preserve">Using the history stock price from 2018/3 to 2021/3 to </w:t>
      </w:r>
      <w:r w:rsidR="00611C9A">
        <w:t xml:space="preserve">train model, then predicting the whole month on April, 2021. Second, I </w:t>
      </w:r>
      <w:r w:rsidR="003D1FEE">
        <w:t xml:space="preserve">used the target price from investment company/bank. </w:t>
      </w:r>
      <w:r w:rsidR="00611C9A">
        <w:t xml:space="preserve"> </w:t>
      </w:r>
    </w:p>
    <w:p w:rsidR="005941D6" w:rsidRDefault="005941D6" w:rsidP="00803E40">
      <w:pPr>
        <w:pStyle w:val="a3"/>
        <w:numPr>
          <w:ilvl w:val="0"/>
          <w:numId w:val="3"/>
        </w:numPr>
        <w:spacing w:beforeLines="50" w:before="120"/>
        <w:ind w:leftChars="0" w:left="357" w:hanging="357"/>
        <w:rPr>
          <w:b/>
          <w:color w:val="0070C0"/>
          <w:sz w:val="32"/>
        </w:rPr>
      </w:pPr>
      <w:r>
        <w:rPr>
          <w:rFonts w:hint="eastAsia"/>
          <w:b/>
          <w:color w:val="0070C0"/>
          <w:sz w:val="32"/>
        </w:rPr>
        <w:t>P</w:t>
      </w:r>
      <w:r>
        <w:rPr>
          <w:b/>
          <w:color w:val="0070C0"/>
          <w:sz w:val="32"/>
        </w:rPr>
        <w:t>roblem Statement</w:t>
      </w:r>
    </w:p>
    <w:p w:rsidR="005941D6" w:rsidRDefault="005941D6" w:rsidP="009A364A">
      <w:pPr>
        <w:spacing w:beforeLines="50" w:before="120"/>
        <w:ind w:firstLine="357"/>
      </w:pPr>
      <w:r>
        <w:t xml:space="preserve">In stock market, there are a lot of investment company such as some foreign bank, JPMorgan, UBS, </w:t>
      </w:r>
      <w:r w:rsidRPr="005941D6">
        <w:t>Deutsche Bank</w:t>
      </w:r>
      <w:r w:rsidR="009A364A">
        <w:t xml:space="preserve">, Nomura securities, etc., or native bank, </w:t>
      </w:r>
      <w:r w:rsidR="009A364A" w:rsidRPr="009A364A">
        <w:t xml:space="preserve">Mega International Investment Trust </w:t>
      </w:r>
      <w:proofErr w:type="spellStart"/>
      <w:proofErr w:type="gramStart"/>
      <w:r w:rsidR="009A364A" w:rsidRPr="009A364A">
        <w:t>Co.,Ltd</w:t>
      </w:r>
      <w:proofErr w:type="spellEnd"/>
      <w:r w:rsidR="009A364A" w:rsidRPr="009A364A">
        <w:t>.</w:t>
      </w:r>
      <w:proofErr w:type="gramEnd"/>
      <w:r w:rsidR="009A364A">
        <w:t xml:space="preserve">, </w:t>
      </w:r>
      <w:proofErr w:type="spellStart"/>
      <w:r w:rsidR="009A364A" w:rsidRPr="009A364A">
        <w:t>Yuanta</w:t>
      </w:r>
      <w:proofErr w:type="spellEnd"/>
      <w:r w:rsidR="009A364A" w:rsidRPr="009A364A">
        <w:t xml:space="preserve"> Securities</w:t>
      </w:r>
      <w:r w:rsidR="009A364A">
        <w:t xml:space="preserve">, etc. </w:t>
      </w:r>
      <w:r w:rsidR="009A364A" w:rsidRPr="009A364A">
        <w:t xml:space="preserve">These investment companies will evaluate the company, may analyze the company’s financial status and </w:t>
      </w:r>
      <w:proofErr w:type="gramStart"/>
      <w:r w:rsidR="009A364A" w:rsidRPr="009A364A">
        <w:t>future prospects</w:t>
      </w:r>
      <w:proofErr w:type="gramEnd"/>
      <w:r w:rsidR="009A364A" w:rsidRPr="009A364A">
        <w:t>, and then write a report to give the company’s stock a target price</w:t>
      </w:r>
      <w:r w:rsidR="009A364A">
        <w:t xml:space="preserve">. </w:t>
      </w:r>
      <w:r w:rsidR="009A364A" w:rsidRPr="009A364A">
        <w:t>Investors can evaluate whether to invest in this company based on these research reports</w:t>
      </w:r>
      <w:r w:rsidR="009A364A">
        <w:t>. However, i</w:t>
      </w:r>
      <w:r w:rsidR="009A364A" w:rsidRPr="009A364A">
        <w:t xml:space="preserve">nvestment companies do not necessarily evaluate every company, so when investors want to know more about these companies, there will be less reference data. Therefore, deep learning can be used to help judge at this time. </w:t>
      </w:r>
      <w:r w:rsidR="00B14859" w:rsidRPr="00B14859">
        <w:t>You can use LSTM to predict the stock price trend, and the LSTM trained with historical stock prices can effectively judge the future trend, and you can make up for the shortcomings of the target price of the investment company to invest</w:t>
      </w:r>
      <w:r w:rsidR="00B14859">
        <w:t xml:space="preserve">. </w:t>
      </w:r>
    </w:p>
    <w:p w:rsidR="00392CE7" w:rsidRPr="005941D6" w:rsidRDefault="00392CE7" w:rsidP="00392CE7">
      <w:pPr>
        <w:ind w:firstLine="357"/>
      </w:pPr>
      <w:r>
        <w:t xml:space="preserve">Therefore, </w:t>
      </w:r>
      <w:proofErr w:type="gramStart"/>
      <w:r w:rsidRPr="00392CE7">
        <w:t>We</w:t>
      </w:r>
      <w:proofErr w:type="gramEnd"/>
      <w:r w:rsidRPr="00392CE7">
        <w:t xml:space="preserve"> have prepared 4 stocks, all of which have target prices obtained by the investment company's analysis of them. Then compare it with the future stock price predicted by LSTM.</w:t>
      </w:r>
      <w:r>
        <w:t xml:space="preserve"> </w:t>
      </w:r>
      <w:r w:rsidRPr="00392CE7">
        <w:t xml:space="preserve">Then put the expected rate of return obtained by these two different methods into the BL model that deals with asset allocation, and compare two different </w:t>
      </w:r>
      <w:r>
        <w:t>portfolios</w:t>
      </w:r>
      <w:r w:rsidRPr="00392CE7">
        <w:t xml:space="preserve"> to verify whether this investment method is feasible.</w:t>
      </w:r>
    </w:p>
    <w:p w:rsidR="00A04C50" w:rsidRDefault="00A04C50" w:rsidP="00803E40">
      <w:pPr>
        <w:pStyle w:val="a3"/>
        <w:numPr>
          <w:ilvl w:val="0"/>
          <w:numId w:val="3"/>
        </w:numPr>
        <w:spacing w:beforeLines="50" w:before="120"/>
        <w:ind w:leftChars="0" w:left="357" w:hanging="357"/>
        <w:rPr>
          <w:b/>
          <w:color w:val="0070C0"/>
          <w:sz w:val="32"/>
        </w:rPr>
      </w:pPr>
      <w:r>
        <w:rPr>
          <w:rFonts w:hint="eastAsia"/>
          <w:b/>
          <w:color w:val="0070C0"/>
          <w:sz w:val="32"/>
        </w:rPr>
        <w:t>R</w:t>
      </w:r>
      <w:r>
        <w:rPr>
          <w:b/>
          <w:color w:val="0070C0"/>
          <w:sz w:val="32"/>
        </w:rPr>
        <w:t>elated Research</w:t>
      </w:r>
    </w:p>
    <w:p w:rsidR="00562572" w:rsidRDefault="00C83B93" w:rsidP="005C6DDE">
      <w:pPr>
        <w:spacing w:beforeLines="50" w:before="120"/>
        <w:ind w:firstLine="357"/>
      </w:pPr>
      <w:r>
        <w:rPr>
          <w:rFonts w:hint="eastAsia"/>
        </w:rPr>
        <w:t>B</w:t>
      </w:r>
      <w:r>
        <w:t xml:space="preserve">efore BL model created, </w:t>
      </w:r>
      <w:proofErr w:type="gramStart"/>
      <w:r w:rsidRPr="00C83B93">
        <w:t>The</w:t>
      </w:r>
      <w:proofErr w:type="gramEnd"/>
      <w:r w:rsidRPr="00C83B93">
        <w:t xml:space="preserve"> mainstream asset allocation model is the Markowitz</w:t>
      </w:r>
      <w:r w:rsidR="008F2598">
        <w:t xml:space="preserve"> Mean-Variance</w:t>
      </w:r>
      <w:r w:rsidRPr="00C83B93">
        <w:t xml:space="preserve"> model</w:t>
      </w:r>
      <w:r w:rsidR="00C516FC">
        <w:rPr>
          <w:rFonts w:hint="eastAsia"/>
        </w:rPr>
        <w:t>.</w:t>
      </w:r>
      <w:r w:rsidR="00C516FC">
        <w:t xml:space="preserve"> </w:t>
      </w:r>
      <w:r w:rsidR="008F2598">
        <w:t xml:space="preserve">This model </w:t>
      </w:r>
      <w:proofErr w:type="gramStart"/>
      <w:r w:rsidR="008F2598">
        <w:t>define</w:t>
      </w:r>
      <w:proofErr w:type="gramEnd"/>
      <w:r w:rsidR="008F2598">
        <w:t xml:space="preserve"> how to diversify investment so as to minimize risks and maximize returns. </w:t>
      </w:r>
      <w:r w:rsidR="008F2598" w:rsidRPr="008F2598">
        <w:t>This is the first time that mathematical statistics methods have been introduced into portfolio theory.</w:t>
      </w:r>
      <w:r w:rsidR="0086256C">
        <w:rPr>
          <w:rFonts w:hint="eastAsia"/>
        </w:rPr>
        <w:t xml:space="preserve"> </w:t>
      </w:r>
      <w:r w:rsidR="00203C4C" w:rsidRPr="00203C4C">
        <w:t>It is based on the expected return and standard deviation of various portfolios</w:t>
      </w:r>
      <w:r w:rsidR="00203C4C">
        <w:t xml:space="preserve">. </w:t>
      </w:r>
      <w:r w:rsidR="00692948">
        <w:rPr>
          <w:rFonts w:hint="eastAsia"/>
        </w:rPr>
        <w:t>Th</w:t>
      </w:r>
      <w:r w:rsidR="00692948">
        <w:t>e following function can help investor get the optimal asset allocation:</w:t>
      </w:r>
    </w:p>
    <w:p w:rsidR="00562572" w:rsidRDefault="00D44D4B" w:rsidP="00562572">
      <w:pPr>
        <w:spacing w:beforeLines="50" w:before="120"/>
        <w:ind w:firstLine="357"/>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ω</m:t>
                </m:r>
              </m:lim>
            </m:limLow>
          </m:fName>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δω'</m:t>
            </m:r>
            <m:r>
              <m:rPr>
                <m:sty m:val="p"/>
              </m:rPr>
              <w:rPr>
                <w:rFonts w:ascii="Cambria Math" w:hAnsi="Cambria Math"/>
              </w:rPr>
              <m:t>Σ</m:t>
            </m:r>
            <m:r>
              <w:rPr>
                <w:rFonts w:ascii="Cambria Math" w:hAnsi="Cambria Math"/>
              </w:rPr>
              <m:t>ω</m:t>
            </m:r>
          </m:e>
        </m:func>
      </m:oMath>
      <w:r w:rsidR="00692948">
        <w:rPr>
          <w:rFonts w:hint="eastAsia"/>
        </w:rPr>
        <w:t>,</w:t>
      </w:r>
    </w:p>
    <w:p w:rsidR="00DD299E" w:rsidRDefault="00692948" w:rsidP="00872371">
      <w:pPr>
        <w:spacing w:beforeLines="50" w:before="120"/>
      </w:pPr>
      <w:r>
        <w:t xml:space="preserve">where </w:t>
      </w:r>
      <m:oMath>
        <m:r>
          <w:rPr>
            <w:rFonts w:ascii="Cambria Math" w:hAnsi="Cambria Math"/>
          </w:rPr>
          <m:t>μ</m:t>
        </m:r>
      </m:oMath>
      <w:r>
        <w:rPr>
          <w:rFonts w:hint="eastAsia"/>
        </w:rPr>
        <w:t xml:space="preserve"> </w:t>
      </w:r>
      <w:r>
        <w:t xml:space="preserve">is </w:t>
      </w:r>
      <w:r w:rsidR="00775592">
        <w:t>e</w:t>
      </w:r>
      <w:r w:rsidRPr="00692948">
        <w:t>xpected rate of return on asset</w:t>
      </w:r>
      <w:r>
        <w:t xml:space="preserve">, </w:t>
      </w:r>
      <m:oMath>
        <m:r>
          <m:rPr>
            <m:sty m:val="p"/>
          </m:rPr>
          <w:rPr>
            <w:rFonts w:ascii="Cambria Math" w:hAnsi="Cambria Math"/>
          </w:rPr>
          <m:t>Σ</m:t>
        </m:r>
      </m:oMath>
      <w:r>
        <w:rPr>
          <w:rFonts w:hint="eastAsia"/>
        </w:rPr>
        <w:t xml:space="preserve"> </w:t>
      </w:r>
      <w:r>
        <w:t xml:space="preserve">is covariance matrix of asset, </w:t>
      </w:r>
      <m:oMath>
        <m:r>
          <w:rPr>
            <w:rFonts w:ascii="Cambria Math" w:hAnsi="Cambria Math"/>
          </w:rPr>
          <m:t>δ</m:t>
        </m:r>
      </m:oMath>
      <w:r>
        <w:rPr>
          <w:rFonts w:hint="eastAsia"/>
        </w:rPr>
        <w:t xml:space="preserve"> </w:t>
      </w:r>
      <w:r>
        <w:t>is i</w:t>
      </w:r>
      <w:r w:rsidRPr="00692948">
        <w:t>nvestor risk aversion coefficient</w:t>
      </w:r>
      <w:r>
        <w:t xml:space="preserve">, and </w:t>
      </w:r>
      <m:oMath>
        <m:r>
          <w:rPr>
            <w:rFonts w:ascii="Cambria Math" w:hAnsi="Cambria Math"/>
          </w:rPr>
          <m:t>ω</m:t>
        </m:r>
      </m:oMath>
      <w:r>
        <w:rPr>
          <w:rFonts w:hint="eastAsia"/>
        </w:rPr>
        <w:t xml:space="preserve"> </w:t>
      </w:r>
      <w:r>
        <w:t>is weight of assets in the portfolio, and the best solution is</w:t>
      </w:r>
      <w:r w:rsidR="002008D5">
        <w:t xml:space="preserve">: </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(δΣ)</m:t>
            </m:r>
          </m:e>
          <m:sup>
            <m:r>
              <w:rPr>
                <w:rFonts w:ascii="Cambria Math" w:hAnsi="Cambria Math"/>
              </w:rPr>
              <m:t>-1</m:t>
            </m:r>
          </m:sup>
        </m:sSup>
        <m:r>
          <w:rPr>
            <w:rFonts w:ascii="Cambria Math" w:hAnsi="Cambria Math"/>
          </w:rPr>
          <m:t>μ</m:t>
        </m:r>
      </m:oMath>
      <w:r w:rsidR="002008D5">
        <w:rPr>
          <w:rFonts w:hint="eastAsia"/>
        </w:rPr>
        <w:t>.</w:t>
      </w:r>
      <w:r w:rsidR="002008D5">
        <w:t xml:space="preserve"> </w:t>
      </w:r>
      <w:r>
        <w:t xml:space="preserve">  </w:t>
      </w:r>
    </w:p>
    <w:p w:rsidR="00932431" w:rsidRPr="00C83B93" w:rsidRDefault="00562572" w:rsidP="005C6DDE">
      <w:pPr>
        <w:spacing w:beforeLines="50" w:before="120"/>
        <w:ind w:firstLine="357"/>
      </w:pPr>
      <w:r>
        <w:lastRenderedPageBreak/>
        <w:t xml:space="preserve">Although </w:t>
      </w:r>
      <w:r w:rsidR="00932431">
        <w:rPr>
          <w:rFonts w:hint="eastAsia"/>
        </w:rPr>
        <w:t>M</w:t>
      </w:r>
      <w:r w:rsidR="00932431">
        <w:t>arkowitz Model</w:t>
      </w:r>
      <w:r>
        <w:rPr>
          <w:rFonts w:hint="eastAsia"/>
        </w:rPr>
        <w:t xml:space="preserve"> </w:t>
      </w:r>
      <w:r>
        <w:t>can get the best solution, it</w:t>
      </w:r>
      <w:r w:rsidRPr="00562572">
        <w:t xml:space="preserve"> is still not suitable for real-world applications</w:t>
      </w:r>
      <w:r>
        <w:t xml:space="preserve">. Because this model is sensitive to </w:t>
      </w:r>
      <w:r w:rsidR="00775592">
        <w:t>e</w:t>
      </w:r>
      <w:r w:rsidR="00775592" w:rsidRPr="00692948">
        <w:t>xpected rate of return on asset</w:t>
      </w:r>
      <w:r w:rsidR="00775592">
        <w:t xml:space="preserve">. </w:t>
      </w:r>
      <w:r w:rsidR="00775592" w:rsidRPr="00775592">
        <w:t>For example, if the return rate of one asset A is increased by 1%, the Markowitz model originally calculated that it was a small-volume sale, but it would become a large-volume purchase.</w:t>
      </w:r>
      <w:r w:rsidR="0009600B">
        <w:t xml:space="preserve"> </w:t>
      </w:r>
      <w:proofErr w:type="gramStart"/>
      <w:r w:rsidR="0009600B" w:rsidRPr="0009600B">
        <w:t>So</w:t>
      </w:r>
      <w:proofErr w:type="gramEnd"/>
      <w:r w:rsidR="0009600B" w:rsidRPr="0009600B">
        <w:t xml:space="preserve"> this model is unstable, and the BL model later improved this problem</w:t>
      </w:r>
      <w:r w:rsidR="0009600B">
        <w:t>.</w:t>
      </w:r>
    </w:p>
    <w:p w:rsidR="00DD4F5B" w:rsidRPr="00B27AEC" w:rsidRDefault="00DD4F5B" w:rsidP="00B27AEC">
      <w:pPr>
        <w:pStyle w:val="a3"/>
        <w:numPr>
          <w:ilvl w:val="0"/>
          <w:numId w:val="3"/>
        </w:numPr>
        <w:spacing w:beforeLines="50" w:before="120"/>
        <w:ind w:leftChars="0" w:left="357" w:hanging="357"/>
        <w:rPr>
          <w:b/>
          <w:color w:val="0070C0"/>
          <w:sz w:val="32"/>
        </w:rPr>
      </w:pPr>
      <w:r>
        <w:rPr>
          <w:b/>
          <w:color w:val="0070C0"/>
          <w:sz w:val="32"/>
        </w:rPr>
        <w:t>Model Architecture</w:t>
      </w:r>
    </w:p>
    <w:p w:rsidR="002453FB" w:rsidRDefault="00B27AEC" w:rsidP="00872371">
      <w:pPr>
        <w:spacing w:beforeLines="50" w:before="120"/>
        <w:ind w:firstLine="357"/>
      </w:pPr>
      <w:r>
        <w:rPr>
          <w:rFonts w:hint="eastAsia"/>
        </w:rPr>
        <w:t>I</w:t>
      </w:r>
      <w:r>
        <w:t xml:space="preserve">n this project, </w:t>
      </w:r>
      <w:r w:rsidRPr="00B27AEC">
        <w:t xml:space="preserve">I will use the BL model to find the best asset portfolio. </w:t>
      </w:r>
      <w:r>
        <w:t>Its</w:t>
      </w:r>
      <w:r w:rsidRPr="00B27AEC">
        <w:t xml:space="preserve"> input is divided into two types. One is to use LSTM to predict the stock price and calculate the rate of return; the other is the return calculated from the target price researched by the investment bank. Then put the two into the model and compare the returns in April with the asset portfolio obtained.</w:t>
      </w:r>
    </w:p>
    <w:p w:rsidR="009421EA" w:rsidRDefault="00962051" w:rsidP="00872371">
      <w:pPr>
        <w:spacing w:beforeLines="50" w:before="120"/>
        <w:ind w:firstLine="357"/>
      </w:pPr>
      <w:r w:rsidRPr="00962051">
        <w:rPr>
          <w:noProof/>
        </w:rPr>
        <mc:AlternateContent>
          <mc:Choice Requires="wps">
            <w:drawing>
              <wp:anchor distT="0" distB="0" distL="114300" distR="114300" simplePos="0" relativeHeight="251665408" behindDoc="0" locked="0" layoutInCell="1" allowOverlap="1" wp14:anchorId="3D8F7C46" wp14:editId="449F6BE3">
                <wp:simplePos x="0" y="0"/>
                <wp:positionH relativeFrom="column">
                  <wp:posOffset>3926205</wp:posOffset>
                </wp:positionH>
                <wp:positionV relativeFrom="paragraph">
                  <wp:posOffset>86360</wp:posOffset>
                </wp:positionV>
                <wp:extent cx="1036320" cy="449580"/>
                <wp:effectExtent l="0" t="0" r="11430" b="26670"/>
                <wp:wrapNone/>
                <wp:docPr id="6" name="矩形 6"/>
                <wp:cNvGraphicFramePr/>
                <a:graphic xmlns:a="http://schemas.openxmlformats.org/drawingml/2006/main">
                  <a:graphicData uri="http://schemas.microsoft.com/office/word/2010/wordprocessingShape">
                    <wps:wsp>
                      <wps:cNvSpPr/>
                      <wps:spPr>
                        <a:xfrm>
                          <a:off x="0" y="0"/>
                          <a:ext cx="1036320" cy="4495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2051" w:rsidRPr="00962051" w:rsidRDefault="00962051" w:rsidP="00962051">
                            <w:pPr>
                              <w:jc w:val="center"/>
                              <w:rPr>
                                <w:color w:val="000000" w:themeColor="text1"/>
                              </w:rPr>
                            </w:pPr>
                            <w:r w:rsidRPr="00962051">
                              <w:rPr>
                                <w:rFonts w:hint="eastAsia"/>
                                <w:color w:val="000000" w:themeColor="text1"/>
                              </w:rPr>
                              <w:t>L</w:t>
                            </w:r>
                            <w:r w:rsidRPr="00962051">
                              <w:rPr>
                                <w:color w:val="000000" w:themeColor="text1"/>
                              </w:rPr>
                              <w:t>STM</w:t>
                            </w:r>
                            <w:r>
                              <w:rPr>
                                <w:color w:val="000000" w:themeColor="text1"/>
                              </w:rPr>
                              <w:t xml:space="preserve"> Portfolios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F7C46" id="矩形 6" o:spid="_x0000_s1026" style="position:absolute;left:0;text-align:left;margin-left:309.15pt;margin-top:6.8pt;width:81.6pt;height:3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" fillcolor="#d9e2f3 [660]" strokecolor="#1f3763 [1604]" strokeweight="1pt">
                <v:textbox>
                  <w:txbxContent>
                    <w:p w:rsidR="00962051" w:rsidRPr="00962051" w:rsidRDefault="00962051" w:rsidP="00962051">
                      <w:pPr>
                        <w:jc w:val="center"/>
                        <w:rPr>
                          <w:color w:val="000000" w:themeColor="text1"/>
                        </w:rPr>
                      </w:pPr>
                      <w:r w:rsidRPr="00962051">
                        <w:rPr>
                          <w:rFonts w:hint="eastAsia"/>
                          <w:color w:val="000000" w:themeColor="text1"/>
                        </w:rPr>
                        <w:t>L</w:t>
                      </w:r>
                      <w:r w:rsidRPr="00962051">
                        <w:rPr>
                          <w:color w:val="000000" w:themeColor="text1"/>
                        </w:rPr>
                        <w:t>STM</w:t>
                      </w:r>
                      <w:r>
                        <w:rPr>
                          <w:color w:val="000000" w:themeColor="text1"/>
                        </w:rPr>
                        <w:t xml:space="preserve"> Portfolios</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192405</wp:posOffset>
                </wp:positionH>
                <wp:positionV relativeFrom="paragraph">
                  <wp:posOffset>94615</wp:posOffset>
                </wp:positionV>
                <wp:extent cx="1036320" cy="449580"/>
                <wp:effectExtent l="0" t="0" r="11430" b="26670"/>
                <wp:wrapNone/>
                <wp:docPr id="2" name="矩形 2"/>
                <wp:cNvGraphicFramePr/>
                <a:graphic xmlns:a="http://schemas.openxmlformats.org/drawingml/2006/main">
                  <a:graphicData uri="http://schemas.microsoft.com/office/word/2010/wordprocessingShape">
                    <wps:wsp>
                      <wps:cNvSpPr/>
                      <wps:spPr>
                        <a:xfrm>
                          <a:off x="0" y="0"/>
                          <a:ext cx="1036320" cy="4495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2051" w:rsidRPr="00962051" w:rsidRDefault="00962051" w:rsidP="00962051">
                            <w:pPr>
                              <w:jc w:val="center"/>
                              <w:rPr>
                                <w:color w:val="000000" w:themeColor="text1"/>
                              </w:rPr>
                            </w:pPr>
                            <w:r w:rsidRPr="00962051">
                              <w:rPr>
                                <w:rFonts w:hint="eastAsia"/>
                                <w:color w:val="000000" w:themeColor="text1"/>
                              </w:rPr>
                              <w:t>L</w:t>
                            </w:r>
                            <w:r w:rsidRPr="00962051">
                              <w:rPr>
                                <w:color w:val="000000" w:themeColor="text1"/>
                              </w:rPr>
                              <w:t>STM</w:t>
                            </w:r>
                            <w:r>
                              <w:rPr>
                                <w:color w:val="000000" w:themeColor="text1"/>
                              </w:rPr>
                              <w:t xml:space="preserve">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7" style="position:absolute;left:0;text-align:left;margin-left:15.15pt;margin-top:7.45pt;width:81.6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" fillcolor="#d9e2f3 [660]" strokecolor="#1f3763 [1604]" strokeweight="1pt">
                <v:textbox>
                  <w:txbxContent>
                    <w:p w:rsidR="00962051" w:rsidRPr="00962051" w:rsidRDefault="00962051" w:rsidP="00962051">
                      <w:pPr>
                        <w:jc w:val="center"/>
                        <w:rPr>
                          <w:color w:val="000000" w:themeColor="text1"/>
                        </w:rPr>
                      </w:pPr>
                      <w:r w:rsidRPr="00962051">
                        <w:rPr>
                          <w:rFonts w:hint="eastAsia"/>
                          <w:color w:val="000000" w:themeColor="text1"/>
                        </w:rPr>
                        <w:t>L</w:t>
                      </w:r>
                      <w:r w:rsidRPr="00962051">
                        <w:rPr>
                          <w:color w:val="000000" w:themeColor="text1"/>
                        </w:rPr>
                        <w:t>STM</w:t>
                      </w:r>
                      <w:r>
                        <w:rPr>
                          <w:color w:val="000000" w:themeColor="text1"/>
                        </w:rPr>
                        <w:t xml:space="preserve"> Predict</w:t>
                      </w:r>
                    </w:p>
                  </w:txbxContent>
                </v:textbox>
              </v:rect>
            </w:pict>
          </mc:Fallback>
        </mc:AlternateContent>
      </w:r>
    </w:p>
    <w:p w:rsidR="009421EA" w:rsidRDefault="00962051" w:rsidP="00872371">
      <w:pPr>
        <w:spacing w:beforeLines="50" w:before="120"/>
        <w:ind w:firstLine="357"/>
      </w:pPr>
      <w:r>
        <w:rPr>
          <w:noProof/>
        </w:rPr>
        <mc:AlternateContent>
          <mc:Choice Requires="wps">
            <w:drawing>
              <wp:anchor distT="0" distB="0" distL="114300" distR="114300" simplePos="0" relativeHeight="251671552" behindDoc="0" locked="0" layoutInCell="1" allowOverlap="1" wp14:anchorId="04E9FC04" wp14:editId="1F75E0E0">
                <wp:simplePos x="0" y="0"/>
                <wp:positionH relativeFrom="column">
                  <wp:posOffset>3148965</wp:posOffset>
                </wp:positionH>
                <wp:positionV relativeFrom="paragraph">
                  <wp:posOffset>42545</wp:posOffset>
                </wp:positionV>
                <wp:extent cx="777240" cy="251460"/>
                <wp:effectExtent l="0" t="38100" r="60960" b="34290"/>
                <wp:wrapNone/>
                <wp:docPr id="10" name="直線單箭頭接點 10"/>
                <wp:cNvGraphicFramePr/>
                <a:graphic xmlns:a="http://schemas.openxmlformats.org/drawingml/2006/main">
                  <a:graphicData uri="http://schemas.microsoft.com/office/word/2010/wordprocessingShape">
                    <wps:wsp>
                      <wps:cNvCnPr/>
                      <wps:spPr>
                        <a:xfrm flipV="1">
                          <a:off x="0" y="0"/>
                          <a:ext cx="77724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2E069C" id="_x0000_t32" coordsize="21600,21600" o:spt="32" o:oned="t" path="m,l21600,21600e" filled="f">
                <v:path arrowok="t" fillok="f" o:connecttype="none"/>
                <o:lock v:ext="edit" shapetype="t"/>
              </v:shapetype>
              <v:shape id="直線單箭頭接點 10" o:spid="_x0000_s1026" type="#_x0000_t32" style="position:absolute;margin-left:247.95pt;margin-top:3.35pt;width:61.2pt;height:19.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1236345</wp:posOffset>
                </wp:positionH>
                <wp:positionV relativeFrom="paragraph">
                  <wp:posOffset>12065</wp:posOffset>
                </wp:positionV>
                <wp:extent cx="876300" cy="304800"/>
                <wp:effectExtent l="0" t="0" r="76200" b="76200"/>
                <wp:wrapNone/>
                <wp:docPr id="8" name="直線單箭頭接點 8"/>
                <wp:cNvGraphicFramePr/>
                <a:graphic xmlns:a="http://schemas.openxmlformats.org/drawingml/2006/main">
                  <a:graphicData uri="http://schemas.microsoft.com/office/word/2010/wordprocessingShape">
                    <wps:wsp>
                      <wps:cNvCnPr/>
                      <wps:spPr>
                        <a:xfrm>
                          <a:off x="0" y="0"/>
                          <a:ext cx="8763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073BD" id="直線單箭頭接點 8" o:spid="_x0000_s1026" type="#_x0000_t32" style="position:absolute;margin-left:97.35pt;margin-top:.95pt;width:69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272199B" wp14:editId="7E4D2818">
                <wp:simplePos x="0" y="0"/>
                <wp:positionH relativeFrom="margin">
                  <wp:align>center</wp:align>
                </wp:positionH>
                <wp:positionV relativeFrom="paragraph">
                  <wp:posOffset>75565</wp:posOffset>
                </wp:positionV>
                <wp:extent cx="1036320" cy="449580"/>
                <wp:effectExtent l="0" t="0" r="11430" b="26670"/>
                <wp:wrapNone/>
                <wp:docPr id="4" name="矩形 4"/>
                <wp:cNvGraphicFramePr/>
                <a:graphic xmlns:a="http://schemas.openxmlformats.org/drawingml/2006/main">
                  <a:graphicData uri="http://schemas.microsoft.com/office/word/2010/wordprocessingShape">
                    <wps:wsp>
                      <wps:cNvSpPr/>
                      <wps:spPr>
                        <a:xfrm>
                          <a:off x="0" y="0"/>
                          <a:ext cx="1036320" cy="4495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2051" w:rsidRPr="00962051" w:rsidRDefault="00962051" w:rsidP="00962051">
                            <w:pPr>
                              <w:jc w:val="center"/>
                              <w:rPr>
                                <w:color w:val="000000" w:themeColor="text1"/>
                              </w:rPr>
                            </w:pPr>
                            <w:r>
                              <w:rPr>
                                <w:color w:val="000000" w:themeColor="text1"/>
                              </w:rPr>
                              <w:t>BL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2199B" id="矩形 4" o:spid="_x0000_s1028" style="position:absolute;left:0;text-align:left;margin-left:0;margin-top:5.95pt;width:81.6pt;height:3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" fillcolor="#d9e2f3 [660]" strokecolor="#1f3763 [1604]" strokeweight="1pt">
                <v:textbox>
                  <w:txbxContent>
                    <w:p w:rsidR="00962051" w:rsidRPr="00962051" w:rsidRDefault="00962051" w:rsidP="00962051">
                      <w:pPr>
                        <w:jc w:val="center"/>
                        <w:rPr>
                          <w:color w:val="000000" w:themeColor="text1"/>
                        </w:rPr>
                      </w:pPr>
                      <w:r>
                        <w:rPr>
                          <w:color w:val="000000" w:themeColor="text1"/>
                        </w:rPr>
                        <w:t>BL Model</w:t>
                      </w:r>
                    </w:p>
                  </w:txbxContent>
                </v:textbox>
                <w10:wrap anchorx="margin"/>
              </v:rect>
            </w:pict>
          </mc:Fallback>
        </mc:AlternateContent>
      </w:r>
    </w:p>
    <w:p w:rsidR="009421EA" w:rsidRDefault="00962051" w:rsidP="00872371">
      <w:pPr>
        <w:spacing w:beforeLines="50" w:before="120"/>
        <w:ind w:firstLine="357"/>
      </w:pPr>
      <w:r>
        <w:rPr>
          <w:noProof/>
        </w:rPr>
        <mc:AlternateContent>
          <mc:Choice Requires="wps">
            <w:drawing>
              <wp:anchor distT="0" distB="0" distL="114300" distR="114300" simplePos="0" relativeHeight="251673600" behindDoc="0" locked="0" layoutInCell="1" allowOverlap="1" wp14:anchorId="04E9FC04" wp14:editId="1F75E0E0">
                <wp:simplePos x="0" y="0"/>
                <wp:positionH relativeFrom="column">
                  <wp:posOffset>3141345</wp:posOffset>
                </wp:positionH>
                <wp:positionV relativeFrom="paragraph">
                  <wp:posOffset>85090</wp:posOffset>
                </wp:positionV>
                <wp:extent cx="792480" cy="281940"/>
                <wp:effectExtent l="0" t="0" r="102870" b="60960"/>
                <wp:wrapNone/>
                <wp:docPr id="11" name="直線單箭頭接點 11"/>
                <wp:cNvGraphicFramePr/>
                <a:graphic xmlns:a="http://schemas.openxmlformats.org/drawingml/2006/main">
                  <a:graphicData uri="http://schemas.microsoft.com/office/word/2010/wordprocessingShape">
                    <wps:wsp>
                      <wps:cNvCnPr/>
                      <wps:spPr>
                        <a:xfrm>
                          <a:off x="0" y="0"/>
                          <a:ext cx="7924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C089" id="直線單箭頭接點 11" o:spid="_x0000_s1026" type="#_x0000_t32" style="position:absolute;margin-left:247.35pt;margin-top:6.7pt;width:62.4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4E9FC04" wp14:editId="1F75E0E0">
                <wp:simplePos x="0" y="0"/>
                <wp:positionH relativeFrom="column">
                  <wp:posOffset>1205865</wp:posOffset>
                </wp:positionH>
                <wp:positionV relativeFrom="paragraph">
                  <wp:posOffset>54610</wp:posOffset>
                </wp:positionV>
                <wp:extent cx="906780" cy="281940"/>
                <wp:effectExtent l="0" t="38100" r="64770" b="22860"/>
                <wp:wrapNone/>
                <wp:docPr id="9" name="直線單箭頭接點 9"/>
                <wp:cNvGraphicFramePr/>
                <a:graphic xmlns:a="http://schemas.openxmlformats.org/drawingml/2006/main">
                  <a:graphicData uri="http://schemas.microsoft.com/office/word/2010/wordprocessingShape">
                    <wps:wsp>
                      <wps:cNvCnPr/>
                      <wps:spPr>
                        <a:xfrm flipV="1">
                          <a:off x="0" y="0"/>
                          <a:ext cx="9067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03E8C" id="直線單箭頭接點 9" o:spid="_x0000_s1026" type="#_x0000_t32" style="position:absolute;margin-left:94.95pt;margin-top:4.3pt;width:71.4pt;height:22.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" strokecolor="#4472c4 [3204]" strokeweight=".5pt">
                <v:stroke endarrow="block" joinstyle="miter"/>
              </v:shape>
            </w:pict>
          </mc:Fallback>
        </mc:AlternateContent>
      </w:r>
      <w:r w:rsidRPr="00962051">
        <w:rPr>
          <w:noProof/>
        </w:rPr>
        <mc:AlternateContent>
          <mc:Choice Requires="wps">
            <w:drawing>
              <wp:anchor distT="0" distB="0" distL="114300" distR="114300" simplePos="0" relativeHeight="251666432" behindDoc="0" locked="0" layoutInCell="1" allowOverlap="1" wp14:anchorId="5660007A" wp14:editId="3BFF1B44">
                <wp:simplePos x="0" y="0"/>
                <wp:positionH relativeFrom="margin">
                  <wp:posOffset>3916680</wp:posOffset>
                </wp:positionH>
                <wp:positionV relativeFrom="paragraph">
                  <wp:posOffset>131445</wp:posOffset>
                </wp:positionV>
                <wp:extent cx="1036320" cy="449580"/>
                <wp:effectExtent l="0" t="0" r="11430" b="26670"/>
                <wp:wrapNone/>
                <wp:docPr id="7" name="矩形 7"/>
                <wp:cNvGraphicFramePr/>
                <a:graphic xmlns:a="http://schemas.openxmlformats.org/drawingml/2006/main">
                  <a:graphicData uri="http://schemas.microsoft.com/office/word/2010/wordprocessingShape">
                    <wps:wsp>
                      <wps:cNvSpPr/>
                      <wps:spPr>
                        <a:xfrm>
                          <a:off x="0" y="0"/>
                          <a:ext cx="1036320" cy="4495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2051" w:rsidRPr="00962051" w:rsidRDefault="00962051" w:rsidP="00962051">
                            <w:pPr>
                              <w:jc w:val="center"/>
                              <w:rPr>
                                <w:color w:val="000000" w:themeColor="text1"/>
                              </w:rPr>
                            </w:pPr>
                            <w:r>
                              <w:rPr>
                                <w:color w:val="000000" w:themeColor="text1"/>
                              </w:rPr>
                              <w:t>Report Portfolios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0007A" id="矩形 7" o:spid="_x0000_s1029" style="position:absolute;left:0;text-align:left;margin-left:308.4pt;margin-top:10.35pt;width:81.6pt;height:35.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" fillcolor="#d9e2f3 [660]" strokecolor="#1f3763 [1604]" strokeweight="1pt">
                <v:textbox>
                  <w:txbxContent>
                    <w:p w:rsidR="00962051" w:rsidRPr="00962051" w:rsidRDefault="00962051" w:rsidP="00962051">
                      <w:pPr>
                        <w:jc w:val="center"/>
                        <w:rPr>
                          <w:color w:val="000000" w:themeColor="text1"/>
                        </w:rPr>
                      </w:pPr>
                      <w:r>
                        <w:rPr>
                          <w:color w:val="000000" w:themeColor="text1"/>
                        </w:rPr>
                        <w:t>Report Portfolios</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B7241FF" wp14:editId="395A98DF">
                <wp:simplePos x="0" y="0"/>
                <wp:positionH relativeFrom="margin">
                  <wp:posOffset>182880</wp:posOffset>
                </wp:positionH>
                <wp:positionV relativeFrom="paragraph">
                  <wp:posOffset>139700</wp:posOffset>
                </wp:positionV>
                <wp:extent cx="1036320" cy="449580"/>
                <wp:effectExtent l="0" t="0" r="11430" b="26670"/>
                <wp:wrapNone/>
                <wp:docPr id="3" name="矩形 3"/>
                <wp:cNvGraphicFramePr/>
                <a:graphic xmlns:a="http://schemas.openxmlformats.org/drawingml/2006/main">
                  <a:graphicData uri="http://schemas.microsoft.com/office/word/2010/wordprocessingShape">
                    <wps:wsp>
                      <wps:cNvSpPr/>
                      <wps:spPr>
                        <a:xfrm>
                          <a:off x="0" y="0"/>
                          <a:ext cx="1036320" cy="4495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2051" w:rsidRPr="00962051" w:rsidRDefault="00962051" w:rsidP="00962051">
                            <w:pPr>
                              <w:jc w:val="center"/>
                              <w:rPr>
                                <w:color w:val="000000" w:themeColor="text1"/>
                              </w:rPr>
                            </w:pPr>
                            <w:r>
                              <w:rPr>
                                <w:color w:val="000000" w:themeColor="text1"/>
                              </w:rPr>
                              <w:t>Report Target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241FF" id="矩形 3" o:spid="_x0000_s1030" style="position:absolute;left:0;text-align:left;margin-left:14.4pt;margin-top:11pt;width:81.6pt;height:35.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" fillcolor="#d9e2f3 [660]" strokecolor="#1f3763 [1604]" strokeweight="1pt">
                <v:textbox>
                  <w:txbxContent>
                    <w:p w:rsidR="00962051" w:rsidRPr="00962051" w:rsidRDefault="00962051" w:rsidP="00962051">
                      <w:pPr>
                        <w:jc w:val="center"/>
                        <w:rPr>
                          <w:color w:val="000000" w:themeColor="text1"/>
                        </w:rPr>
                      </w:pPr>
                      <w:r>
                        <w:rPr>
                          <w:color w:val="000000" w:themeColor="text1"/>
                        </w:rPr>
                        <w:t>Report Target Price</w:t>
                      </w:r>
                    </w:p>
                  </w:txbxContent>
                </v:textbox>
                <w10:wrap anchorx="margin"/>
              </v:rect>
            </w:pict>
          </mc:Fallback>
        </mc:AlternateContent>
      </w:r>
    </w:p>
    <w:p w:rsidR="00962051" w:rsidRDefault="00962051" w:rsidP="00872371">
      <w:pPr>
        <w:spacing w:beforeLines="50" w:before="120"/>
        <w:ind w:firstLine="357"/>
      </w:pPr>
      <w:r>
        <w:rPr>
          <w:noProof/>
        </w:rPr>
        <mc:AlternateContent>
          <mc:Choice Requires="wps">
            <w:drawing>
              <wp:anchor distT="0" distB="0" distL="114300" distR="114300" simplePos="0" relativeHeight="251676672" behindDoc="0" locked="0" layoutInCell="1" allowOverlap="1" wp14:anchorId="4DF24B5D" wp14:editId="63421D4D">
                <wp:simplePos x="0" y="0"/>
                <wp:positionH relativeFrom="column">
                  <wp:posOffset>4124325</wp:posOffset>
                </wp:positionH>
                <wp:positionV relativeFrom="paragraph">
                  <wp:posOffset>409575</wp:posOffset>
                </wp:positionV>
                <wp:extent cx="678180" cy="281940"/>
                <wp:effectExtent l="0" t="0" r="7620" b="3810"/>
                <wp:wrapNone/>
                <wp:docPr id="13" name="文字方塊 13"/>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noFill/>
                        </a:ln>
                      </wps:spPr>
                      <wps:txbx>
                        <w:txbxContent>
                          <w:p w:rsidR="00962051" w:rsidRDefault="00962051" w:rsidP="00962051">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24B5D" id="_x0000_t202" coordsize="21600,21600" o:spt="202" path="m,l,21600r21600,l21600,xe">
                <v:stroke joinstyle="miter"/>
                <v:path gradientshapeok="t" o:connecttype="rect"/>
              </v:shapetype>
              <v:shape id="文字方塊 13" o:spid="_x0000_s1031" type="#_x0000_t202" style="position:absolute;left:0;text-align:left;margin-left:324.75pt;margin-top:32.25pt;width:53.4pt;height:2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" fillcolor="white [3201]" stroked="f" strokeweight=".5pt">
                <v:textbox>
                  <w:txbxContent>
                    <w:p w:rsidR="00962051" w:rsidRDefault="00962051" w:rsidP="00962051">
                      <w:r>
                        <w:t>Output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390525</wp:posOffset>
                </wp:positionH>
                <wp:positionV relativeFrom="paragraph">
                  <wp:posOffset>409575</wp:posOffset>
                </wp:positionV>
                <wp:extent cx="556260" cy="281940"/>
                <wp:effectExtent l="0" t="0" r="0" b="3810"/>
                <wp:wrapNone/>
                <wp:docPr id="12" name="文字方塊 12"/>
                <wp:cNvGraphicFramePr/>
                <a:graphic xmlns:a="http://schemas.openxmlformats.org/drawingml/2006/main">
                  <a:graphicData uri="http://schemas.microsoft.com/office/word/2010/wordprocessingShape">
                    <wps:wsp>
                      <wps:cNvSpPr txBox="1"/>
                      <wps:spPr>
                        <a:xfrm>
                          <a:off x="0" y="0"/>
                          <a:ext cx="556260" cy="281940"/>
                        </a:xfrm>
                        <a:prstGeom prst="rect">
                          <a:avLst/>
                        </a:prstGeom>
                        <a:solidFill>
                          <a:schemeClr val="lt1"/>
                        </a:solidFill>
                        <a:ln w="6350">
                          <a:noFill/>
                        </a:ln>
                      </wps:spPr>
                      <wps:txbx>
                        <w:txbxContent>
                          <w:p w:rsidR="00962051" w:rsidRDefault="00962051">
                            <w:r>
                              <w:rPr>
                                <w:rFonts w:hint="eastAsia"/>
                              </w:rPr>
                              <w:t>I</w:t>
                            </w:r>
                            <w:r>
                              <w:t>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2" o:spid="_x0000_s1032" type="#_x0000_t202" style="position:absolute;left:0;text-align:left;margin-left:30.75pt;margin-top:32.25pt;width:43.8pt;height:2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" fillcolor="white [3201]" stroked="f" strokeweight=".5pt">
                <v:textbox>
                  <w:txbxContent>
                    <w:p w:rsidR="00962051" w:rsidRDefault="00962051">
                      <w:r>
                        <w:rPr>
                          <w:rFonts w:hint="eastAsia"/>
                        </w:rPr>
                        <w:t>I</w:t>
                      </w:r>
                      <w:r>
                        <w:t>nput</w:t>
                      </w:r>
                    </w:p>
                  </w:txbxContent>
                </v:textbox>
              </v:shape>
            </w:pict>
          </mc:Fallback>
        </mc:AlternateContent>
      </w:r>
    </w:p>
    <w:p w:rsidR="00962051" w:rsidRPr="00DD4F5B" w:rsidRDefault="00962051" w:rsidP="00872371">
      <w:pPr>
        <w:spacing w:beforeLines="50" w:before="120"/>
        <w:ind w:firstLine="357"/>
      </w:pPr>
    </w:p>
    <w:p w:rsidR="00376039" w:rsidRDefault="00376039" w:rsidP="000A35D3">
      <w:pPr>
        <w:pStyle w:val="a3"/>
        <w:numPr>
          <w:ilvl w:val="0"/>
          <w:numId w:val="3"/>
        </w:numPr>
        <w:spacing w:beforeLines="100" w:before="240"/>
        <w:ind w:leftChars="0" w:left="357" w:hanging="357"/>
        <w:rPr>
          <w:b/>
          <w:color w:val="0070C0"/>
          <w:sz w:val="32"/>
        </w:rPr>
      </w:pPr>
      <w:r>
        <w:rPr>
          <w:rFonts w:hint="eastAsia"/>
          <w:b/>
          <w:color w:val="0070C0"/>
          <w:sz w:val="32"/>
        </w:rPr>
        <w:t>B</w:t>
      </w:r>
      <w:r>
        <w:rPr>
          <w:b/>
          <w:color w:val="0070C0"/>
          <w:sz w:val="32"/>
        </w:rPr>
        <w:t>lack-</w:t>
      </w:r>
      <w:proofErr w:type="spellStart"/>
      <w:r>
        <w:rPr>
          <w:b/>
          <w:color w:val="0070C0"/>
          <w:sz w:val="32"/>
        </w:rPr>
        <w:t>Litterman</w:t>
      </w:r>
      <w:proofErr w:type="spellEnd"/>
      <w:r>
        <w:rPr>
          <w:b/>
          <w:color w:val="0070C0"/>
          <w:sz w:val="32"/>
        </w:rPr>
        <w:t xml:space="preserve"> Model</w:t>
      </w:r>
    </w:p>
    <w:p w:rsidR="00512ABD" w:rsidRDefault="00512ABD" w:rsidP="00512ABD">
      <w:pPr>
        <w:ind w:firstLine="360"/>
        <w:rPr>
          <w:rFonts w:cstheme="minorHAnsi"/>
          <w:szCs w:val="24"/>
          <w:shd w:val="clear" w:color="auto" w:fill="FFFFFF"/>
        </w:rPr>
      </w:pPr>
      <w:r w:rsidRPr="00512ABD">
        <w:rPr>
          <w:rFonts w:cstheme="minorHAnsi"/>
          <w:bCs/>
          <w:szCs w:val="24"/>
          <w:shd w:val="clear" w:color="auto" w:fill="FFFFFF"/>
        </w:rPr>
        <w:t>Black</w:t>
      </w:r>
      <w:r>
        <w:rPr>
          <w:rFonts w:cstheme="minorHAnsi"/>
          <w:bCs/>
          <w:szCs w:val="24"/>
          <w:shd w:val="clear" w:color="auto" w:fill="FFFFFF"/>
        </w:rPr>
        <w:t>-</w:t>
      </w:r>
      <w:proofErr w:type="spellStart"/>
      <w:r w:rsidRPr="00512ABD">
        <w:rPr>
          <w:rFonts w:cstheme="minorHAnsi"/>
          <w:bCs/>
          <w:szCs w:val="24"/>
          <w:shd w:val="clear" w:color="auto" w:fill="FFFFFF"/>
        </w:rPr>
        <w:t>Litterman</w:t>
      </w:r>
      <w:proofErr w:type="spellEnd"/>
      <w:r w:rsidRPr="00512ABD">
        <w:rPr>
          <w:rFonts w:cstheme="minorHAnsi"/>
          <w:bCs/>
          <w:szCs w:val="24"/>
          <w:shd w:val="clear" w:color="auto" w:fill="FFFFFF"/>
        </w:rPr>
        <w:t xml:space="preserve"> model</w:t>
      </w:r>
      <w:r w:rsidRPr="00512ABD">
        <w:rPr>
          <w:rFonts w:cstheme="minorHAnsi"/>
          <w:szCs w:val="24"/>
          <w:shd w:val="clear" w:color="auto" w:fill="FFFFFF"/>
        </w:rPr>
        <w:t> is a </w:t>
      </w:r>
      <w:hyperlink r:id="rId6" w:tooltip="Mathematical model" w:history="1">
        <w:r w:rsidRPr="00512ABD">
          <w:rPr>
            <w:rStyle w:val="a5"/>
            <w:rFonts w:cstheme="minorHAnsi"/>
            <w:color w:val="auto"/>
            <w:szCs w:val="24"/>
            <w:u w:val="none"/>
            <w:shd w:val="clear" w:color="auto" w:fill="FFFFFF"/>
          </w:rPr>
          <w:t>mathematical model</w:t>
        </w:r>
      </w:hyperlink>
      <w:r w:rsidRPr="00512ABD">
        <w:rPr>
          <w:rFonts w:cstheme="minorHAnsi"/>
          <w:szCs w:val="24"/>
          <w:shd w:val="clear" w:color="auto" w:fill="FFFFFF"/>
        </w:rPr>
        <w:t> for </w:t>
      </w:r>
      <w:hyperlink r:id="rId7" w:tooltip="Portfolio allocation" w:history="1">
        <w:r w:rsidRPr="00512ABD">
          <w:rPr>
            <w:rStyle w:val="a5"/>
            <w:rFonts w:cstheme="minorHAnsi"/>
            <w:color w:val="auto"/>
            <w:szCs w:val="24"/>
            <w:u w:val="none"/>
            <w:shd w:val="clear" w:color="auto" w:fill="FFFFFF"/>
          </w:rPr>
          <w:t>portfolio allocation</w:t>
        </w:r>
      </w:hyperlink>
      <w:r w:rsidRPr="00512ABD">
        <w:rPr>
          <w:rFonts w:cstheme="minorHAnsi"/>
          <w:szCs w:val="24"/>
          <w:shd w:val="clear" w:color="auto" w:fill="FFFFFF"/>
        </w:rPr>
        <w:t> developed in 1990 at </w:t>
      </w:r>
      <w:hyperlink r:id="rId8" w:tooltip="Goldman Sachs" w:history="1">
        <w:r w:rsidRPr="00512ABD">
          <w:rPr>
            <w:rStyle w:val="a5"/>
            <w:rFonts w:cstheme="minorHAnsi"/>
            <w:color w:val="auto"/>
            <w:szCs w:val="24"/>
            <w:u w:val="none"/>
            <w:shd w:val="clear" w:color="auto" w:fill="FFFFFF"/>
          </w:rPr>
          <w:t>Goldman Sachs</w:t>
        </w:r>
      </w:hyperlink>
      <w:r w:rsidRPr="00512ABD">
        <w:rPr>
          <w:rFonts w:cstheme="minorHAnsi"/>
          <w:szCs w:val="24"/>
          <w:shd w:val="clear" w:color="auto" w:fill="FFFFFF"/>
        </w:rPr>
        <w:t> by </w:t>
      </w:r>
      <w:hyperlink r:id="rId9" w:tooltip="Fischer Black" w:history="1">
        <w:r w:rsidRPr="00512ABD">
          <w:rPr>
            <w:rStyle w:val="a5"/>
            <w:rFonts w:cstheme="minorHAnsi"/>
            <w:color w:val="auto"/>
            <w:szCs w:val="24"/>
            <w:u w:val="none"/>
            <w:shd w:val="clear" w:color="auto" w:fill="FFFFFF"/>
          </w:rPr>
          <w:t>Fischer Black</w:t>
        </w:r>
      </w:hyperlink>
      <w:r w:rsidRPr="00512ABD">
        <w:rPr>
          <w:rFonts w:cstheme="minorHAnsi"/>
          <w:szCs w:val="24"/>
          <w:shd w:val="clear" w:color="auto" w:fill="FFFFFF"/>
        </w:rPr>
        <w:t> and </w:t>
      </w:r>
      <w:hyperlink r:id="rId10" w:tooltip="Robert Litterman" w:history="1">
        <w:r w:rsidRPr="00512ABD">
          <w:rPr>
            <w:rStyle w:val="a5"/>
            <w:rFonts w:cstheme="minorHAnsi"/>
            <w:color w:val="auto"/>
            <w:szCs w:val="24"/>
            <w:u w:val="none"/>
            <w:shd w:val="clear" w:color="auto" w:fill="FFFFFF"/>
          </w:rPr>
          <w:t>Robert Litterman</w:t>
        </w:r>
      </w:hyperlink>
      <w:r w:rsidRPr="00512ABD">
        <w:rPr>
          <w:rFonts w:cstheme="minorHAnsi"/>
          <w:szCs w:val="24"/>
          <w:shd w:val="clear" w:color="auto" w:fill="FFFFFF"/>
        </w:rPr>
        <w:t>, and published in 1992. It seeks to overcome problems that institutional investors have encountered in applying </w:t>
      </w:r>
      <w:hyperlink r:id="rId11" w:tooltip="Modern portfolio theory" w:history="1">
        <w:r w:rsidRPr="00512ABD">
          <w:rPr>
            <w:rStyle w:val="a5"/>
            <w:rFonts w:cstheme="minorHAnsi"/>
            <w:color w:val="auto"/>
            <w:szCs w:val="24"/>
            <w:u w:val="none"/>
            <w:shd w:val="clear" w:color="auto" w:fill="FFFFFF"/>
          </w:rPr>
          <w:t>modern portfolio theory</w:t>
        </w:r>
      </w:hyperlink>
      <w:r w:rsidRPr="00512ABD">
        <w:rPr>
          <w:rFonts w:cstheme="minorHAnsi"/>
          <w:szCs w:val="24"/>
          <w:shd w:val="clear" w:color="auto" w:fill="FFFFFF"/>
        </w:rPr>
        <w:t> in practice. The model starts with an asset allocation based on the</w:t>
      </w:r>
      <w:r w:rsidRPr="00D4244D">
        <w:rPr>
          <w:rFonts w:cstheme="minorHAnsi"/>
          <w:szCs w:val="24"/>
          <w:shd w:val="clear" w:color="auto" w:fill="FFFFFF"/>
        </w:rPr>
        <w:t xml:space="preserve"> equilibrium assumption</w:t>
      </w:r>
      <w:r w:rsidR="00D4244D" w:rsidRPr="00D4244D">
        <w:rPr>
          <w:rFonts w:cstheme="minorHAnsi" w:hint="eastAsia"/>
          <w:szCs w:val="24"/>
          <w:shd w:val="clear" w:color="auto" w:fill="FFFFFF"/>
          <w:vertAlign w:val="subscript"/>
        </w:rPr>
        <w:t>1</w:t>
      </w:r>
      <w:r w:rsidRPr="00512ABD">
        <w:rPr>
          <w:rFonts w:cstheme="minorHAnsi"/>
          <w:szCs w:val="24"/>
          <w:shd w:val="clear" w:color="auto" w:fill="FFFFFF"/>
        </w:rPr>
        <w:t xml:space="preserve"> and then </w:t>
      </w:r>
      <w:r w:rsidR="00491578">
        <w:rPr>
          <w:rFonts w:cstheme="minorHAnsi"/>
          <w:szCs w:val="24"/>
          <w:shd w:val="clear" w:color="auto" w:fill="FFFFFF"/>
        </w:rPr>
        <w:t>calculate</w:t>
      </w:r>
      <w:r w:rsidRPr="00512ABD">
        <w:rPr>
          <w:rFonts w:cstheme="minorHAnsi"/>
          <w:szCs w:val="24"/>
          <w:shd w:val="clear" w:color="auto" w:fill="FFFFFF"/>
        </w:rPr>
        <w:t xml:space="preserve"> that allocation</w:t>
      </w:r>
      <w:r w:rsidR="003C5066" w:rsidRPr="003C5066">
        <w:rPr>
          <w:rFonts w:cstheme="minorHAnsi"/>
          <w:szCs w:val="24"/>
          <w:shd w:val="clear" w:color="auto" w:fill="FFFFFF"/>
          <w:vertAlign w:val="subscript"/>
        </w:rPr>
        <w:t>2</w:t>
      </w:r>
      <w:r w:rsidRPr="00512ABD">
        <w:rPr>
          <w:rFonts w:cstheme="minorHAnsi"/>
          <w:szCs w:val="24"/>
          <w:shd w:val="clear" w:color="auto" w:fill="FFFFFF"/>
        </w:rPr>
        <w:t xml:space="preserve"> by </w:t>
      </w:r>
      <w:proofErr w:type="gramStart"/>
      <w:r w:rsidRPr="00512ABD">
        <w:rPr>
          <w:rFonts w:cstheme="minorHAnsi"/>
          <w:szCs w:val="24"/>
          <w:shd w:val="clear" w:color="auto" w:fill="FFFFFF"/>
        </w:rPr>
        <w:t>taking into account</w:t>
      </w:r>
      <w:proofErr w:type="gramEnd"/>
      <w:r w:rsidRPr="00512ABD">
        <w:rPr>
          <w:rFonts w:cstheme="minorHAnsi"/>
          <w:szCs w:val="24"/>
          <w:shd w:val="clear" w:color="auto" w:fill="FFFFFF"/>
        </w:rPr>
        <w:t xml:space="preserve"> the opinion of the investor regarding future asset performance</w:t>
      </w:r>
      <w:r w:rsidR="005561C0" w:rsidRPr="005561C0">
        <w:rPr>
          <w:rFonts w:cstheme="minorHAnsi"/>
          <w:szCs w:val="24"/>
          <w:shd w:val="clear" w:color="auto" w:fill="FFFFFF"/>
          <w:vertAlign w:val="subscript"/>
        </w:rPr>
        <w:t>3</w:t>
      </w:r>
      <w:r w:rsidRPr="00512ABD">
        <w:rPr>
          <w:rFonts w:cstheme="minorHAnsi"/>
          <w:szCs w:val="24"/>
          <w:shd w:val="clear" w:color="auto" w:fill="FFFFFF"/>
        </w:rPr>
        <w:t>.</w:t>
      </w:r>
    </w:p>
    <w:p w:rsidR="001B447F" w:rsidRPr="00D4244D" w:rsidRDefault="00D4244D" w:rsidP="001B447F">
      <w:pPr>
        <w:rPr>
          <w:vertAlign w:val="subscript"/>
        </w:rPr>
      </w:pPr>
      <w:r w:rsidRPr="00D4244D">
        <w:rPr>
          <w:rFonts w:hint="eastAsia"/>
          <w:vertAlign w:val="subscript"/>
        </w:rPr>
        <w:t>1.</w:t>
      </w:r>
      <w:r w:rsidRPr="00D4244D">
        <w:rPr>
          <w:rFonts w:cstheme="minorHAnsi"/>
          <w:szCs w:val="24"/>
          <w:shd w:val="clear" w:color="auto" w:fill="FFFFFF"/>
          <w:vertAlign w:val="subscript"/>
        </w:rPr>
        <w:t xml:space="preserve"> </w:t>
      </w:r>
      <w:r w:rsidRPr="00D4244D">
        <w:rPr>
          <w:rFonts w:cstheme="minorHAnsi" w:hint="eastAsia"/>
          <w:szCs w:val="24"/>
          <w:shd w:val="clear" w:color="auto" w:fill="FFFFFF"/>
          <w:vertAlign w:val="subscript"/>
        </w:rPr>
        <w:t>A</w:t>
      </w:r>
      <w:r w:rsidRPr="00D4244D">
        <w:rPr>
          <w:rFonts w:cstheme="minorHAnsi"/>
          <w:szCs w:val="24"/>
          <w:shd w:val="clear" w:color="auto" w:fill="FFFFFF"/>
          <w:vertAlign w:val="subscript"/>
        </w:rPr>
        <w:t>ssets will perform in the future as they have in the past</w:t>
      </w:r>
      <w:r>
        <w:rPr>
          <w:rFonts w:cstheme="minorHAnsi" w:hint="eastAsia"/>
          <w:szCs w:val="24"/>
          <w:shd w:val="clear" w:color="auto" w:fill="FFFFFF"/>
          <w:vertAlign w:val="subscript"/>
        </w:rPr>
        <w:t xml:space="preserve"> </w:t>
      </w:r>
      <w:proofErr w:type="gramStart"/>
      <w:r w:rsidR="003C5066">
        <w:rPr>
          <w:rFonts w:cstheme="minorHAnsi"/>
          <w:szCs w:val="24"/>
          <w:shd w:val="clear" w:color="auto" w:fill="FFFFFF"/>
          <w:vertAlign w:val="subscript"/>
        </w:rPr>
        <w:t>2.Using</w:t>
      </w:r>
      <w:proofErr w:type="gramEnd"/>
      <w:r w:rsidR="003C5066">
        <w:rPr>
          <w:rFonts w:cstheme="minorHAnsi"/>
          <w:szCs w:val="24"/>
          <w:shd w:val="clear" w:color="auto" w:fill="FFFFFF"/>
          <w:vertAlign w:val="subscript"/>
        </w:rPr>
        <w:t xml:space="preserve"> </w:t>
      </w:r>
      <w:r w:rsidR="003C5066" w:rsidRPr="003C5066">
        <w:rPr>
          <w:rFonts w:cstheme="minorHAnsi"/>
          <w:szCs w:val="24"/>
          <w:shd w:val="clear" w:color="auto" w:fill="FFFFFF"/>
          <w:vertAlign w:val="subscript"/>
        </w:rPr>
        <w:t>the formula below to calculate</w:t>
      </w:r>
      <w:r w:rsidR="005561C0">
        <w:rPr>
          <w:rFonts w:cstheme="minorHAnsi"/>
          <w:szCs w:val="24"/>
          <w:shd w:val="clear" w:color="auto" w:fill="FFFFFF"/>
          <w:vertAlign w:val="subscript"/>
        </w:rPr>
        <w:t xml:space="preserve"> 3.</w:t>
      </w:r>
      <w:r w:rsidR="005561C0" w:rsidRPr="005561C0">
        <w:t xml:space="preserve"> </w:t>
      </w:r>
      <w:r w:rsidR="005561C0" w:rsidRPr="005561C0">
        <w:rPr>
          <w:rFonts w:cstheme="minorHAnsi"/>
          <w:szCs w:val="24"/>
          <w:shd w:val="clear" w:color="auto" w:fill="FFFFFF"/>
          <w:vertAlign w:val="subscript"/>
        </w:rPr>
        <w:t>Expected return on assets</w:t>
      </w:r>
    </w:p>
    <w:p w:rsidR="00027F96" w:rsidRDefault="00027F96" w:rsidP="00487FA3">
      <w:pPr>
        <w:spacing w:beforeLines="50" w:before="120"/>
        <w:rPr>
          <w:rFonts w:cstheme="minorHAnsi"/>
          <w:b/>
          <w:color w:val="C00000"/>
          <w:szCs w:val="24"/>
        </w:rPr>
      </w:pPr>
    </w:p>
    <w:p w:rsidR="00512ABD" w:rsidRDefault="00512ABD" w:rsidP="00487FA3">
      <w:pPr>
        <w:spacing w:beforeLines="50" w:before="120"/>
        <w:rPr>
          <w:rFonts w:cstheme="minorHAnsi"/>
          <w:b/>
          <w:color w:val="C00000"/>
          <w:szCs w:val="24"/>
        </w:rPr>
      </w:pPr>
      <w:r w:rsidRPr="00512ABD">
        <w:rPr>
          <w:rFonts w:cstheme="minorHAnsi" w:hint="eastAsia"/>
          <w:b/>
          <w:color w:val="C00000"/>
          <w:szCs w:val="24"/>
        </w:rPr>
        <w:t>T</w:t>
      </w:r>
      <w:r w:rsidRPr="00512ABD">
        <w:rPr>
          <w:rFonts w:cstheme="minorHAnsi"/>
          <w:b/>
          <w:color w:val="C00000"/>
          <w:szCs w:val="24"/>
        </w:rPr>
        <w:t>he formula is:</w:t>
      </w:r>
      <m:oMath>
        <m:r>
          <m:rPr>
            <m:sty m:val="p"/>
          </m:rPr>
          <w:rPr>
            <w:rFonts w:ascii="Cambria Math" w:hAnsi="Cambria Math" w:hint="eastAsia"/>
          </w:rPr>
          <w:br/>
          <m:t>E</m:t>
        </m:r>
        <m:d>
          <m:dPr>
            <m:begChr m:val="["/>
            <m:endChr m:val="]"/>
            <m:ctrlPr>
              <w:rPr>
                <w:rFonts w:ascii="Cambria Math" w:hAnsi="Cambria Math"/>
              </w:rPr>
            </m:ctrlPr>
          </m:dPr>
          <m:e>
            <m:r>
              <m:rPr>
                <m:sty m:val="p"/>
              </m:rPr>
              <w:rPr>
                <w:rFonts w:ascii="Cambria Math" w:hAnsi="Cambria Math" w:hint="eastAsia"/>
              </w:rPr>
              <m:t>R</m:t>
            </m:r>
          </m:e>
        </m:d>
        <m:r>
          <m:rPr>
            <m:sty m:val="p"/>
          </m:rPr>
          <w:rPr>
            <w:rFonts w:ascii="Cambria Math" w:hAnsi="Cambria Math" w:hint="eastAsia"/>
          </w:rPr>
          <m:t>=</m:t>
        </m:r>
        <m:sSup>
          <m:sSupPr>
            <m:ctrlPr>
              <w:rPr>
                <w:rFonts w:ascii="Cambria Math" w:hAnsi="Cambria Math"/>
                <w:i/>
              </w:rPr>
            </m:ctrlPr>
          </m:sSupPr>
          <m:e>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τΣ</m:t>
                    </m:r>
                  </m:e>
                </m:d>
              </m:e>
              <m:sup>
                <m: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e>
          <m:sup>
            <m:r>
              <w:rPr>
                <w:rFonts w:ascii="Cambria Math" w:hAnsi="Cambria Math"/>
              </w:rPr>
              <m:t>-1</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τΣ</m:t>
                </m:r>
              </m:e>
            </m:d>
          </m:e>
          <m:sup>
            <m:r>
              <w:rPr>
                <w:rFonts w:ascii="Cambria Math" w:hAnsi="Cambria Math"/>
              </w:rPr>
              <m:t>-1</m:t>
            </m:r>
          </m:sup>
        </m:sSup>
        <m:r>
          <m:rPr>
            <m:sty m:val="p"/>
          </m:rPr>
          <w:rPr>
            <w:rFonts w:ascii="Cambria Math" w:hAnsi="Cambria Math"/>
          </w:rPr>
          <m:t>Π+P'</m:t>
        </m:r>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m:t>
        </m:r>
      </m:oMath>
      <w:r w:rsidR="0030284B">
        <w:rPr>
          <w:rFonts w:cstheme="minorHAnsi" w:hint="eastAsia"/>
        </w:rPr>
        <w:t xml:space="preserve"> </w:t>
      </w:r>
      <w:r w:rsidR="0030284B">
        <w:rPr>
          <w:rFonts w:cstheme="minorHAnsi"/>
          <w:vertAlign w:val="subscript"/>
        </w:rPr>
        <w:t>-</w:t>
      </w:r>
      <w:r w:rsidR="0030284B" w:rsidRPr="0030284B">
        <w:rPr>
          <w:rFonts w:cstheme="minorHAnsi"/>
          <w:vertAlign w:val="subscript"/>
        </w:rPr>
        <w:t>(1)</w:t>
      </w:r>
    </w:p>
    <w:p w:rsidR="00512ABD" w:rsidRPr="00512ABD" w:rsidRDefault="00512ABD" w:rsidP="00512ABD">
      <w:pPr>
        <w:rPr>
          <w:rFonts w:cstheme="minorHAnsi"/>
          <w:szCs w:val="24"/>
        </w:rPr>
      </w:pPr>
      <w:r w:rsidRPr="00512ABD">
        <w:rPr>
          <w:rFonts w:cstheme="minorHAnsi"/>
          <w:b/>
          <w:szCs w:val="24"/>
        </w:rPr>
        <w:t>τ:</w:t>
      </w:r>
      <w:r w:rsidRPr="00512ABD">
        <w:rPr>
          <w:rFonts w:cstheme="minorHAnsi"/>
          <w:szCs w:val="24"/>
        </w:rPr>
        <w:t xml:space="preserve"> scale factor</w:t>
      </w:r>
      <w:r w:rsidR="007543F0">
        <w:rPr>
          <w:rFonts w:cstheme="minorHAnsi"/>
          <w:szCs w:val="24"/>
        </w:rPr>
        <w:t>, mean uncertainty</w:t>
      </w:r>
      <w:r w:rsidR="00FB4277">
        <w:rPr>
          <w:rFonts w:cstheme="minorHAnsi"/>
          <w:szCs w:val="24"/>
        </w:rPr>
        <w:t>, const</w:t>
      </w:r>
    </w:p>
    <w:p w:rsidR="00512ABD" w:rsidRPr="00512ABD" w:rsidRDefault="00512ABD" w:rsidP="00512ABD">
      <w:pPr>
        <w:rPr>
          <w:rFonts w:cstheme="minorHAnsi"/>
          <w:szCs w:val="24"/>
        </w:rPr>
      </w:pPr>
      <w:r w:rsidRPr="00512ABD">
        <w:rPr>
          <w:rFonts w:cstheme="minorHAnsi"/>
          <w:b/>
          <w:szCs w:val="24"/>
        </w:rPr>
        <w:t>Σ:</w:t>
      </w:r>
      <w:r w:rsidRPr="00512ABD">
        <w:rPr>
          <w:rFonts w:cstheme="minorHAnsi"/>
          <w:szCs w:val="24"/>
        </w:rPr>
        <w:t xml:space="preserve"> Covariance matrix of Excess rate of return</w:t>
      </w:r>
      <w:proofErr w:type="gramStart"/>
      <w:r w:rsidR="002D582A" w:rsidRPr="002D582A">
        <w:rPr>
          <w:rFonts w:cstheme="minorHAnsi"/>
          <w:szCs w:val="24"/>
          <w:vertAlign w:val="subscript"/>
        </w:rPr>
        <w:t>1</w:t>
      </w:r>
      <w:r w:rsidR="00FB4277">
        <w:rPr>
          <w:rFonts w:cstheme="minorHAnsi"/>
          <w:szCs w:val="24"/>
          <w:vertAlign w:val="subscript"/>
        </w:rPr>
        <w:t xml:space="preserve">,  </w:t>
      </w:r>
      <w:r w:rsidR="00FB4277">
        <w:rPr>
          <w:rFonts w:cstheme="minorHAnsi"/>
          <w:szCs w:val="24"/>
        </w:rPr>
        <w:t>size</w:t>
      </w:r>
      <w:proofErr w:type="gramEnd"/>
      <w:r w:rsidR="00FB4277">
        <w:rPr>
          <w:rFonts w:cstheme="minorHAnsi"/>
          <w:szCs w:val="24"/>
        </w:rPr>
        <w:t xml:space="preserve"> N*N</w:t>
      </w:r>
    </w:p>
    <w:p w:rsidR="00512ABD" w:rsidRPr="00512ABD" w:rsidRDefault="00512ABD" w:rsidP="00512ABD">
      <w:pPr>
        <w:rPr>
          <w:rFonts w:cstheme="minorHAnsi"/>
          <w:szCs w:val="24"/>
        </w:rPr>
      </w:pPr>
      <w:r w:rsidRPr="00512ABD">
        <w:rPr>
          <w:rFonts w:cstheme="minorHAnsi"/>
          <w:b/>
          <w:szCs w:val="24"/>
        </w:rPr>
        <w:t>P:</w:t>
      </w:r>
      <w:r w:rsidRPr="00512ABD">
        <w:rPr>
          <w:rFonts w:cstheme="minorHAnsi"/>
          <w:szCs w:val="24"/>
        </w:rPr>
        <w:t xml:space="preserve"> Investor’s view matrix</w:t>
      </w:r>
      <w:r w:rsidR="00FB4277">
        <w:rPr>
          <w:rFonts w:cstheme="minorHAnsi"/>
          <w:szCs w:val="24"/>
        </w:rPr>
        <w:t>, size K*N</w:t>
      </w:r>
    </w:p>
    <w:p w:rsidR="00512ABD" w:rsidRPr="00512ABD" w:rsidRDefault="00512ABD" w:rsidP="00512ABD">
      <w:pPr>
        <w:rPr>
          <w:rFonts w:cstheme="minorHAnsi"/>
          <w:szCs w:val="24"/>
        </w:rPr>
      </w:pPr>
      <w:r w:rsidRPr="00512ABD">
        <w:rPr>
          <w:rFonts w:cstheme="minorHAnsi"/>
          <w:b/>
          <w:szCs w:val="24"/>
        </w:rPr>
        <w:t>Π:</w:t>
      </w:r>
      <w:r w:rsidRPr="00512ABD">
        <w:rPr>
          <w:rFonts w:cstheme="minorHAnsi"/>
          <w:szCs w:val="24"/>
        </w:rPr>
        <w:t xml:space="preserve"> Implied equilibrium rate of return vector</w:t>
      </w:r>
      <w:r w:rsidR="007E77BB">
        <w:rPr>
          <w:rFonts w:cstheme="minorHAnsi"/>
          <w:szCs w:val="24"/>
        </w:rPr>
        <w:t>, size is N*1</w:t>
      </w:r>
    </w:p>
    <w:p w:rsidR="00512ABD" w:rsidRPr="00512ABD" w:rsidRDefault="00512ABD" w:rsidP="00512ABD">
      <w:pPr>
        <w:rPr>
          <w:rFonts w:cstheme="minorHAnsi"/>
          <w:szCs w:val="24"/>
        </w:rPr>
      </w:pPr>
      <w:r w:rsidRPr="00512ABD">
        <w:rPr>
          <w:rFonts w:cstheme="minorHAnsi"/>
          <w:b/>
          <w:szCs w:val="24"/>
        </w:rPr>
        <w:t>Q:</w:t>
      </w:r>
      <w:r w:rsidRPr="00512ABD">
        <w:rPr>
          <w:rFonts w:cstheme="minorHAnsi"/>
          <w:szCs w:val="24"/>
        </w:rPr>
        <w:t xml:space="preserve"> Point of view earnings vector</w:t>
      </w:r>
      <w:proofErr w:type="gramStart"/>
      <w:r w:rsidR="004F1BAA" w:rsidRPr="004F1BAA">
        <w:rPr>
          <w:rFonts w:cstheme="minorHAnsi"/>
          <w:szCs w:val="24"/>
          <w:vertAlign w:val="subscript"/>
        </w:rPr>
        <w:t>2</w:t>
      </w:r>
      <w:r w:rsidR="00FB4277">
        <w:rPr>
          <w:rFonts w:cstheme="minorHAnsi"/>
          <w:szCs w:val="24"/>
          <w:vertAlign w:val="subscript"/>
        </w:rPr>
        <w:t xml:space="preserve">,  </w:t>
      </w:r>
      <w:r w:rsidR="00FB4277">
        <w:rPr>
          <w:rFonts w:cstheme="minorHAnsi"/>
          <w:szCs w:val="24"/>
        </w:rPr>
        <w:t>size</w:t>
      </w:r>
      <w:proofErr w:type="gramEnd"/>
      <w:r w:rsidR="00FB4277">
        <w:rPr>
          <w:rFonts w:cstheme="minorHAnsi"/>
          <w:szCs w:val="24"/>
        </w:rPr>
        <w:t xml:space="preserve"> K*1</w:t>
      </w:r>
    </w:p>
    <w:p w:rsidR="00512ABD" w:rsidRDefault="00512ABD" w:rsidP="00512ABD">
      <w:pPr>
        <w:rPr>
          <w:rFonts w:cstheme="minorHAnsi"/>
          <w:szCs w:val="24"/>
        </w:rPr>
      </w:pPr>
      <w:r w:rsidRPr="00512ABD">
        <w:rPr>
          <w:rFonts w:cstheme="minorHAnsi"/>
          <w:b/>
          <w:szCs w:val="24"/>
        </w:rPr>
        <w:t>Ω:</w:t>
      </w:r>
      <w:r w:rsidRPr="00512ABD">
        <w:rPr>
          <w:rFonts w:cstheme="minorHAnsi"/>
          <w:szCs w:val="24"/>
        </w:rPr>
        <w:t xml:space="preserve"> Covariance matrix of opinion error, used to express the difference between the investor’s opinion and the actual situation</w:t>
      </w:r>
      <w:r w:rsidR="00FB4277">
        <w:rPr>
          <w:rFonts w:cstheme="minorHAnsi"/>
          <w:szCs w:val="24"/>
        </w:rPr>
        <w:t>, size K*K</w:t>
      </w:r>
    </w:p>
    <w:p w:rsidR="00FB4277" w:rsidRPr="00FB4277" w:rsidRDefault="00FB4277" w:rsidP="00512ABD">
      <w:pPr>
        <w:rPr>
          <w:rFonts w:cstheme="minorHAnsi"/>
          <w:sz w:val="18"/>
          <w:szCs w:val="24"/>
        </w:rPr>
      </w:pPr>
      <w:r w:rsidRPr="00FB4277">
        <w:rPr>
          <w:rFonts w:cstheme="minorHAnsi" w:hint="eastAsia"/>
          <w:sz w:val="18"/>
          <w:szCs w:val="24"/>
        </w:rPr>
        <w:t>K</w:t>
      </w:r>
      <w:r w:rsidRPr="00FB4277">
        <w:rPr>
          <w:rFonts w:cstheme="minorHAnsi"/>
          <w:sz w:val="18"/>
          <w:szCs w:val="24"/>
        </w:rPr>
        <w:t xml:space="preserve">: The number of view N: The number of </w:t>
      </w:r>
      <w:proofErr w:type="gramStart"/>
      <w:r w:rsidRPr="00FB4277">
        <w:rPr>
          <w:rFonts w:cstheme="minorHAnsi"/>
          <w:sz w:val="18"/>
          <w:szCs w:val="24"/>
        </w:rPr>
        <w:t>asset</w:t>
      </w:r>
      <w:proofErr w:type="gramEnd"/>
    </w:p>
    <w:p w:rsidR="000D226A" w:rsidRPr="000D226A" w:rsidRDefault="00045DFE" w:rsidP="00512ABD">
      <w:pPr>
        <w:rPr>
          <w:rFonts w:cstheme="minorHAnsi"/>
          <w:szCs w:val="24"/>
        </w:rPr>
      </w:pPr>
      <w:r>
        <w:rPr>
          <w:rFonts w:cstheme="minorHAnsi"/>
          <w:szCs w:val="24"/>
        </w:rPr>
        <w:tab/>
        <w:t xml:space="preserve">In my </w:t>
      </w:r>
      <w:r w:rsidR="00C76FF3">
        <w:rPr>
          <w:rFonts w:cstheme="minorHAnsi"/>
          <w:szCs w:val="24"/>
        </w:rPr>
        <w:t>work</w:t>
      </w:r>
      <w:r w:rsidR="002D146C">
        <w:rPr>
          <w:rFonts w:cstheme="minorHAnsi"/>
          <w:szCs w:val="24"/>
        </w:rPr>
        <w:t xml:space="preserve">, </w:t>
      </w:r>
      <w:r w:rsidR="002D146C" w:rsidRPr="002D146C">
        <w:rPr>
          <w:rFonts w:cstheme="minorHAnsi"/>
          <w:szCs w:val="24"/>
        </w:rPr>
        <w:t>τ</w:t>
      </w:r>
      <w:r w:rsidR="002D146C">
        <w:rPr>
          <w:rFonts w:cstheme="minorHAnsi"/>
          <w:szCs w:val="24"/>
        </w:rPr>
        <w:t xml:space="preserve"> is 0.05</w:t>
      </w:r>
      <w:r w:rsidR="00C76FF3">
        <w:rPr>
          <w:rFonts w:cstheme="minorHAnsi"/>
          <w:szCs w:val="24"/>
        </w:rPr>
        <w:t>,</w:t>
      </w:r>
      <w:r w:rsidR="00C76FF3" w:rsidRPr="00C76FF3">
        <w:rPr>
          <w:rFonts w:cstheme="minorHAnsi"/>
          <w:szCs w:val="24"/>
        </w:rPr>
        <w:t xml:space="preserve"> Σ</w:t>
      </w:r>
      <w:r w:rsidR="000D226A">
        <w:rPr>
          <w:rFonts w:cstheme="minorHAnsi"/>
          <w:szCs w:val="24"/>
        </w:rPr>
        <w:t xml:space="preserve"> i</w:t>
      </w:r>
      <w:r w:rsidR="00215299" w:rsidRPr="00215299">
        <w:rPr>
          <w:rFonts w:cstheme="minorHAnsi"/>
          <w:szCs w:val="24"/>
        </w:rPr>
        <w:t>s the covaria</w:t>
      </w:r>
      <w:r w:rsidR="000D226A">
        <w:rPr>
          <w:rFonts w:cstheme="minorHAnsi"/>
          <w:szCs w:val="24"/>
        </w:rPr>
        <w:t>n</w:t>
      </w:r>
      <w:r w:rsidR="00215299" w:rsidRPr="00215299">
        <w:rPr>
          <w:rFonts w:cstheme="minorHAnsi"/>
          <w:szCs w:val="24"/>
        </w:rPr>
        <w:t>ce matrix calculated using the historical daily rate of return of the four stocks, the formula is as follows</w:t>
      </w:r>
      <w:r w:rsidR="000D226A">
        <w:rPr>
          <w:rFonts w:cstheme="minorHAnsi"/>
          <w:szCs w:val="24"/>
        </w:rPr>
        <w:t>:</w:t>
      </w:r>
    </w:p>
    <w:p w:rsidR="00045DFE" w:rsidRPr="000D226A" w:rsidRDefault="000D226A" w:rsidP="000D226A">
      <w:pPr>
        <w:jc w:val="center"/>
        <w:rPr>
          <w:rFonts w:cstheme="minorHAnsi"/>
          <w:szCs w:val="24"/>
        </w:rPr>
      </w:pPr>
      <m:oMathPara>
        <m:oMathParaPr>
          <m:jc m:val="center"/>
        </m:oMathParaPr>
        <m:oMath>
          <m:r>
            <m:rPr>
              <m:sty m:val="p"/>
            </m:rPr>
            <w:rPr>
              <w:rFonts w:ascii="Cambria Math" w:hAnsi="Cambria Math" w:cstheme="minorHAnsi"/>
              <w:szCs w:val="24"/>
            </w:rPr>
            <m:t>Σ= δ*F+</m:t>
          </m:r>
          <m:d>
            <m:dPr>
              <m:ctrlPr>
                <w:rPr>
                  <w:rFonts w:ascii="Cambria Math" w:hAnsi="Cambria Math" w:cstheme="minorHAnsi"/>
                  <w:szCs w:val="24"/>
                </w:rPr>
              </m:ctrlPr>
            </m:dPr>
            <m:e>
              <m:r>
                <m:rPr>
                  <m:sty m:val="p"/>
                </m:rPr>
                <w:rPr>
                  <w:rFonts w:ascii="Cambria Math" w:hAnsi="Cambria Math" w:cstheme="minorHAnsi"/>
                  <w:szCs w:val="24"/>
                </w:rPr>
                <m:t>1-δ</m:t>
              </m:r>
            </m:e>
          </m:d>
          <m:r>
            <w:rPr>
              <w:rFonts w:ascii="Cambria Math" w:hAnsi="Cambria Math" w:cstheme="minorHAnsi"/>
              <w:szCs w:val="24"/>
            </w:rPr>
            <m:t>*S</m:t>
          </m:r>
        </m:oMath>
      </m:oMathPara>
    </w:p>
    <w:p w:rsidR="007032BB" w:rsidRDefault="000D226A" w:rsidP="00512ABD">
      <w:pPr>
        <w:rPr>
          <w:rFonts w:cstheme="minorHAnsi"/>
          <w:szCs w:val="24"/>
        </w:rPr>
      </w:pPr>
      <w:proofErr w:type="gramStart"/>
      <w:r>
        <w:rPr>
          <w:rFonts w:cstheme="minorHAnsi"/>
          <w:szCs w:val="24"/>
        </w:rPr>
        <w:t>,where</w:t>
      </w:r>
      <w:proofErr w:type="gramEnd"/>
      <w:r>
        <w:rPr>
          <w:rFonts w:cstheme="minorHAnsi"/>
          <w:szCs w:val="24"/>
        </w:rPr>
        <w:t xml:space="preserve"> S is identity matrix of the historical daily rate of return matrix</w:t>
      </w:r>
      <w:r w:rsidR="00B141EE">
        <w:rPr>
          <w:rFonts w:cstheme="minorHAnsi"/>
          <w:szCs w:val="24"/>
        </w:rPr>
        <w:t xml:space="preserve">, and </w:t>
      </w:r>
      <w:r>
        <w:rPr>
          <w:rFonts w:cstheme="minorHAnsi"/>
          <w:szCs w:val="24"/>
        </w:rPr>
        <w:t xml:space="preserve">F is a diagonal matrix which </w:t>
      </w:r>
      <w:r w:rsidR="00C55B59">
        <w:rPr>
          <w:rFonts w:cstheme="minorHAnsi"/>
          <w:szCs w:val="24"/>
        </w:rPr>
        <w:t xml:space="preserve">size </w:t>
      </w:r>
      <w:r>
        <w:rPr>
          <w:rFonts w:cstheme="minorHAnsi"/>
          <w:szCs w:val="24"/>
        </w:rPr>
        <w:t xml:space="preserve">is </w:t>
      </w:r>
      <w:r w:rsidR="00C55B59">
        <w:rPr>
          <w:rFonts w:cstheme="minorHAnsi"/>
          <w:szCs w:val="24"/>
        </w:rPr>
        <w:t>4*4.</w:t>
      </w:r>
      <w:r w:rsidR="0030284B">
        <w:rPr>
          <w:rFonts w:cstheme="minorHAnsi"/>
          <w:szCs w:val="24"/>
        </w:rPr>
        <w:t xml:space="preserve"> E</w:t>
      </w:r>
      <w:r w:rsidR="0030284B" w:rsidRPr="0030284B">
        <w:rPr>
          <w:rFonts w:cstheme="minorHAnsi"/>
          <w:szCs w:val="24"/>
        </w:rPr>
        <w:t xml:space="preserve">ach row </w:t>
      </w:r>
      <w:r w:rsidR="0030284B">
        <w:rPr>
          <w:rFonts w:cstheme="minorHAnsi"/>
          <w:szCs w:val="24"/>
        </w:rPr>
        <w:t xml:space="preserve">of matrix P </w:t>
      </w:r>
      <w:r w:rsidR="0030284B" w:rsidRPr="0030284B">
        <w:rPr>
          <w:rFonts w:cstheme="minorHAnsi"/>
          <w:szCs w:val="24"/>
        </w:rPr>
        <w:t xml:space="preserve">represents a viewpoint, and </w:t>
      </w:r>
      <w:r w:rsidR="0030284B" w:rsidRPr="0030284B">
        <w:rPr>
          <w:rFonts w:cstheme="minorHAnsi"/>
          <w:szCs w:val="24"/>
        </w:rPr>
        <w:lastRenderedPageBreak/>
        <w:t>each column represents a stock</w:t>
      </w:r>
      <w:r w:rsidR="0030284B">
        <w:rPr>
          <w:rFonts w:cstheme="minorHAnsi"/>
          <w:szCs w:val="24"/>
        </w:rPr>
        <w:t xml:space="preserve">. </w:t>
      </w:r>
      <w:r w:rsidR="00993710">
        <w:rPr>
          <w:rFonts w:cstheme="minorHAnsi"/>
          <w:szCs w:val="24"/>
        </w:rPr>
        <w:t xml:space="preserve">In </w:t>
      </w:r>
      <w:r w:rsidR="00A703E0">
        <w:rPr>
          <w:rFonts w:cstheme="minorHAnsi"/>
          <w:szCs w:val="24"/>
        </w:rPr>
        <w:t>my work, I make the matrix equal in the two method. P is 4*4 identity matrix, this mean that computing</w:t>
      </w:r>
      <w:r w:rsidR="00A703E0" w:rsidRPr="00A703E0">
        <w:rPr>
          <w:rFonts w:cstheme="minorHAnsi"/>
          <w:szCs w:val="24"/>
        </w:rPr>
        <w:t xml:space="preserve"> the rate of return of the stocks without discussing the relationship between stocks</w:t>
      </w:r>
      <w:r w:rsidR="00A703E0">
        <w:rPr>
          <w:rFonts w:cstheme="minorHAnsi"/>
          <w:szCs w:val="24"/>
        </w:rPr>
        <w:t xml:space="preserve">. </w:t>
      </w:r>
      <w:r w:rsidR="007E77BB" w:rsidRPr="007E77BB">
        <w:rPr>
          <w:rFonts w:cstheme="minorHAnsi"/>
          <w:szCs w:val="24"/>
        </w:rPr>
        <w:t>Π</w:t>
      </w:r>
      <w:r w:rsidR="007E77BB">
        <w:rPr>
          <w:rFonts w:cstheme="minorHAnsi"/>
          <w:szCs w:val="24"/>
        </w:rPr>
        <w:t xml:space="preserve"> is none. Matrix Q is</w:t>
      </w:r>
      <w:r w:rsidR="008E76E3" w:rsidRPr="008E76E3">
        <w:rPr>
          <w:rFonts w:cstheme="minorHAnsi"/>
          <w:szCs w:val="24"/>
        </w:rPr>
        <w:t xml:space="preserve"> the rate of return for each stock based on two methods</w:t>
      </w:r>
      <w:r w:rsidR="000B13D0">
        <w:rPr>
          <w:rFonts w:cstheme="minorHAnsi"/>
          <w:szCs w:val="24"/>
        </w:rPr>
        <w:t>.</w:t>
      </w:r>
      <w:r w:rsidR="00F23484">
        <w:rPr>
          <w:rFonts w:cstheme="minorHAnsi"/>
          <w:szCs w:val="24"/>
        </w:rPr>
        <w:t xml:space="preserve"> In </w:t>
      </w:r>
      <w:r w:rsidR="000B13D0">
        <w:rPr>
          <w:rFonts w:cstheme="minorHAnsi"/>
          <w:szCs w:val="24"/>
        </w:rPr>
        <w:t xml:space="preserve">Report </w:t>
      </w:r>
      <w:r w:rsidR="00F23484">
        <w:rPr>
          <w:rFonts w:cstheme="minorHAnsi"/>
          <w:szCs w:val="24"/>
        </w:rPr>
        <w:t xml:space="preserve">method, Q is </w:t>
      </w:r>
      <w:r w:rsidR="000B13D0" w:rsidRPr="000B13D0">
        <w:rPr>
          <w:rFonts w:cstheme="minorHAnsi"/>
          <w:szCs w:val="24"/>
        </w:rPr>
        <w:t>[0.1969112</w:t>
      </w:r>
      <w:r w:rsidR="000B13D0">
        <w:rPr>
          <w:rFonts w:cstheme="minorHAnsi"/>
          <w:szCs w:val="24"/>
        </w:rPr>
        <w:t>,</w:t>
      </w:r>
      <w:r w:rsidR="000B13D0" w:rsidRPr="000B13D0">
        <w:rPr>
          <w:rFonts w:cstheme="minorHAnsi"/>
          <w:szCs w:val="24"/>
        </w:rPr>
        <w:t xml:space="preserve"> 0.10732538</w:t>
      </w:r>
      <w:r w:rsidR="000B13D0">
        <w:rPr>
          <w:rFonts w:cstheme="minorHAnsi"/>
          <w:szCs w:val="24"/>
        </w:rPr>
        <w:t>,</w:t>
      </w:r>
      <w:r w:rsidR="000B13D0" w:rsidRPr="000B13D0">
        <w:rPr>
          <w:rFonts w:cstheme="minorHAnsi"/>
          <w:szCs w:val="24"/>
        </w:rPr>
        <w:t xml:space="preserve"> 0.27472527</w:t>
      </w:r>
      <w:r w:rsidR="000B13D0">
        <w:rPr>
          <w:rFonts w:cstheme="minorHAnsi"/>
          <w:szCs w:val="24"/>
        </w:rPr>
        <w:t>,</w:t>
      </w:r>
      <w:r w:rsidR="000B13D0" w:rsidRPr="000B13D0">
        <w:rPr>
          <w:rFonts w:cstheme="minorHAnsi"/>
          <w:szCs w:val="24"/>
        </w:rPr>
        <w:t xml:space="preserve"> </w:t>
      </w:r>
      <w:proofErr w:type="gramStart"/>
      <w:r w:rsidR="000B13D0" w:rsidRPr="000B13D0">
        <w:rPr>
          <w:rFonts w:cstheme="minorHAnsi"/>
          <w:szCs w:val="24"/>
        </w:rPr>
        <w:t>0.10915493]</w:t>
      </w:r>
      <w:r w:rsidR="000B13D0" w:rsidRPr="000B13D0">
        <w:rPr>
          <w:rFonts w:cstheme="minorHAnsi"/>
          <w:szCs w:val="24"/>
          <w:vertAlign w:val="subscript"/>
        </w:rPr>
        <w:t>T</w:t>
      </w:r>
      <w:proofErr w:type="gramEnd"/>
      <w:r w:rsidR="0023293B">
        <w:rPr>
          <w:rFonts w:cstheme="minorHAnsi"/>
          <w:szCs w:val="24"/>
          <w:vertAlign w:val="subscript"/>
        </w:rPr>
        <w:t xml:space="preserve"> </w:t>
      </w:r>
      <w:r w:rsidR="0023293B">
        <w:rPr>
          <w:rFonts w:cstheme="minorHAnsi"/>
          <w:szCs w:val="24"/>
        </w:rPr>
        <w:t xml:space="preserve">. In LSTM method, </w:t>
      </w:r>
      <w:r w:rsidR="00730982">
        <w:rPr>
          <w:rFonts w:cstheme="minorHAnsi" w:hint="eastAsia"/>
          <w:szCs w:val="24"/>
        </w:rPr>
        <w:t>Q i</w:t>
      </w:r>
      <w:r w:rsidR="00730982">
        <w:rPr>
          <w:rFonts w:cstheme="minorHAnsi"/>
          <w:szCs w:val="24"/>
        </w:rPr>
        <w:t xml:space="preserve">s </w:t>
      </w:r>
    </w:p>
    <w:p w:rsidR="00FB4277" w:rsidRPr="00FB4277" w:rsidRDefault="00730982" w:rsidP="00512ABD">
      <w:pPr>
        <w:rPr>
          <w:rFonts w:cstheme="minorHAnsi"/>
          <w:szCs w:val="24"/>
        </w:rPr>
      </w:pPr>
      <w:r>
        <w:rPr>
          <w:rFonts w:cstheme="minorHAnsi"/>
          <w:szCs w:val="24"/>
        </w:rPr>
        <w:t>[</w:t>
      </w:r>
      <w:r w:rsidR="00687F26" w:rsidRPr="00687F26">
        <w:rPr>
          <w:rFonts w:cstheme="minorHAnsi"/>
          <w:szCs w:val="24"/>
        </w:rPr>
        <w:t>-0.0124535</w:t>
      </w:r>
      <w:r w:rsidR="007032BB">
        <w:rPr>
          <w:rFonts w:cstheme="minorHAnsi"/>
          <w:szCs w:val="24"/>
        </w:rPr>
        <w:t xml:space="preserve">, </w:t>
      </w:r>
      <w:r w:rsidR="00687F26" w:rsidRPr="00687F26">
        <w:rPr>
          <w:rFonts w:cstheme="minorHAnsi"/>
          <w:szCs w:val="24"/>
        </w:rPr>
        <w:t>0.03225983</w:t>
      </w:r>
      <w:r w:rsidR="007032BB">
        <w:rPr>
          <w:rFonts w:cstheme="minorHAnsi"/>
          <w:szCs w:val="24"/>
        </w:rPr>
        <w:t xml:space="preserve">, </w:t>
      </w:r>
      <w:r w:rsidR="00687F26" w:rsidRPr="00687F26">
        <w:rPr>
          <w:rFonts w:cstheme="minorHAnsi"/>
          <w:szCs w:val="24"/>
        </w:rPr>
        <w:t>0.25351432</w:t>
      </w:r>
      <w:r w:rsidR="007032BB">
        <w:rPr>
          <w:rFonts w:cstheme="minorHAnsi"/>
          <w:szCs w:val="24"/>
        </w:rPr>
        <w:t>,</w:t>
      </w:r>
      <w:r w:rsidR="00687F26" w:rsidRPr="00687F26">
        <w:rPr>
          <w:rFonts w:cstheme="minorHAnsi"/>
          <w:szCs w:val="24"/>
        </w:rPr>
        <w:t xml:space="preserve"> 0.06221124</w:t>
      </w:r>
      <w:r>
        <w:rPr>
          <w:rFonts w:cstheme="minorHAnsi"/>
          <w:szCs w:val="24"/>
        </w:rPr>
        <w:t>]</w:t>
      </w:r>
      <w:r>
        <w:rPr>
          <w:rFonts w:cstheme="minorHAnsi" w:hint="eastAsia"/>
          <w:szCs w:val="24"/>
        </w:rPr>
        <w:t>.</w:t>
      </w:r>
      <w:r>
        <w:rPr>
          <w:rFonts w:cstheme="minorHAnsi"/>
          <w:szCs w:val="24"/>
        </w:rPr>
        <w:t xml:space="preserve"> </w:t>
      </w:r>
      <w:r w:rsidR="00FB4277">
        <w:rPr>
          <w:rFonts w:cstheme="minorHAnsi"/>
          <w:szCs w:val="24"/>
        </w:rPr>
        <w:t xml:space="preserve">The formula of matrix </w:t>
      </w:r>
      <w:r w:rsidR="00FB4277" w:rsidRPr="00FB4277">
        <w:rPr>
          <w:rFonts w:cstheme="minorHAnsi"/>
          <w:szCs w:val="24"/>
        </w:rPr>
        <w:t>Ω</w:t>
      </w:r>
      <w:r w:rsidR="00FB4277">
        <w:rPr>
          <w:rFonts w:cstheme="minorHAnsi"/>
          <w:szCs w:val="24"/>
        </w:rPr>
        <w:t xml:space="preserve"> is: </w:t>
      </w:r>
      <m:oMath>
        <m:r>
          <m:rPr>
            <m:sty m:val="p"/>
          </m:rPr>
          <w:rPr>
            <w:rFonts w:ascii="Cambria Math" w:hAnsi="Cambria Math" w:cstheme="minorHAnsi"/>
            <w:szCs w:val="24"/>
          </w:rPr>
          <m:t>τ</m:t>
        </m:r>
        <m:sSup>
          <m:sSupPr>
            <m:ctrlPr>
              <w:rPr>
                <w:rFonts w:ascii="Cambria Math" w:eastAsia="新細明體" w:hAnsi="Cambria Math" w:cs="新細明體"/>
                <w:szCs w:val="24"/>
              </w:rPr>
            </m:ctrlPr>
          </m:sSupPr>
          <m:e>
            <m:r>
              <m:rPr>
                <m:sty m:val="p"/>
              </m:rPr>
              <w:rPr>
                <w:rFonts w:ascii="Cambria Math" w:eastAsia="新細明體" w:hAnsi="Cambria Math" w:cs="新細明體"/>
                <w:szCs w:val="24"/>
              </w:rPr>
              <m:t>P</m:t>
            </m:r>
          </m:e>
          <m:sup>
            <m:r>
              <m:rPr>
                <m:sty m:val="p"/>
              </m:rPr>
              <w:rPr>
                <w:rFonts w:ascii="Cambria Math" w:eastAsia="新細明體" w:hAnsi="Cambria Math" w:cs="新細明體"/>
                <w:szCs w:val="24"/>
              </w:rPr>
              <m:t>'</m:t>
            </m:r>
          </m:sup>
        </m:sSup>
        <m:r>
          <m:rPr>
            <m:sty m:val="p"/>
          </m:rPr>
          <w:rPr>
            <w:rFonts w:ascii="Cambria Math" w:eastAsia="新細明體" w:hAnsi="Cambria Math" w:cs="新細明體"/>
            <w:szCs w:val="24"/>
          </w:rPr>
          <m:t>ΣP</m:t>
        </m:r>
      </m:oMath>
      <w:r w:rsidR="00FB4277">
        <w:rPr>
          <w:rFonts w:cstheme="minorHAnsi"/>
          <w:szCs w:val="24"/>
        </w:rPr>
        <w:t xml:space="preserve">. </w:t>
      </w:r>
    </w:p>
    <w:p w:rsidR="005F7F50" w:rsidRPr="004F1BAA" w:rsidRDefault="004F1BAA" w:rsidP="004F1BAA">
      <w:pPr>
        <w:spacing w:beforeLines="50" w:before="120" w:afterLines="50" w:after="120"/>
        <w:rPr>
          <w:rFonts w:cstheme="minorHAnsi"/>
          <w:szCs w:val="24"/>
          <w:vertAlign w:val="subscript"/>
        </w:rPr>
      </w:pPr>
      <w:r w:rsidRPr="004F1BAA">
        <w:rPr>
          <w:rFonts w:cstheme="minorHAnsi" w:hint="eastAsia"/>
          <w:szCs w:val="24"/>
          <w:vertAlign w:val="subscript"/>
        </w:rPr>
        <w:t>1</w:t>
      </w:r>
      <w:r w:rsidRPr="004F1BAA">
        <w:rPr>
          <w:rFonts w:cstheme="minorHAnsi"/>
          <w:szCs w:val="24"/>
          <w:vertAlign w:val="subscript"/>
        </w:rPr>
        <w:t>.</w:t>
      </w:r>
      <w:r w:rsidRPr="004F1BAA">
        <w:rPr>
          <w:vertAlign w:val="subscript"/>
        </w:rPr>
        <w:t xml:space="preserve"> </w:t>
      </w:r>
      <w:r w:rsidRPr="004F1BAA">
        <w:rPr>
          <w:rFonts w:cstheme="minorHAnsi"/>
          <w:szCs w:val="24"/>
          <w:vertAlign w:val="subscript"/>
        </w:rPr>
        <w:t xml:space="preserve">Compared with </w:t>
      </w:r>
      <w:r w:rsidR="00C76FF3">
        <w:rPr>
          <w:rFonts w:cstheme="minorHAnsi"/>
          <w:szCs w:val="24"/>
          <w:vertAlign w:val="subscript"/>
        </w:rPr>
        <w:t>Taiwan</w:t>
      </w:r>
      <w:r w:rsidRPr="004F1BAA">
        <w:rPr>
          <w:rFonts w:cstheme="minorHAnsi"/>
          <w:szCs w:val="24"/>
          <w:vertAlign w:val="subscript"/>
        </w:rPr>
        <w:t xml:space="preserve"> weighted index rate of return</w:t>
      </w:r>
      <w:r>
        <w:rPr>
          <w:rFonts w:cstheme="minorHAnsi"/>
          <w:szCs w:val="24"/>
          <w:vertAlign w:val="subscript"/>
        </w:rPr>
        <w:t xml:space="preserve"> </w:t>
      </w:r>
      <w:proofErr w:type="gramStart"/>
      <w:r>
        <w:rPr>
          <w:rFonts w:cstheme="minorHAnsi"/>
          <w:szCs w:val="24"/>
          <w:vertAlign w:val="subscript"/>
        </w:rPr>
        <w:t>2.</w:t>
      </w:r>
      <w:r w:rsidRPr="004F1BAA">
        <w:rPr>
          <w:rFonts w:cstheme="minorHAnsi"/>
          <w:szCs w:val="24"/>
          <w:vertAlign w:val="subscript"/>
        </w:rPr>
        <w:t>The</w:t>
      </w:r>
      <w:proofErr w:type="gramEnd"/>
      <w:r w:rsidRPr="004F1BAA">
        <w:rPr>
          <w:rFonts w:cstheme="minorHAnsi"/>
          <w:szCs w:val="24"/>
          <w:vertAlign w:val="subscript"/>
        </w:rPr>
        <w:t xml:space="preserve"> rate of return of each asset as a vector</w:t>
      </w:r>
    </w:p>
    <w:p w:rsidR="00B27AEC" w:rsidRDefault="00B27AEC" w:rsidP="00B27AEC">
      <w:pPr>
        <w:pStyle w:val="a3"/>
        <w:numPr>
          <w:ilvl w:val="0"/>
          <w:numId w:val="3"/>
        </w:numPr>
        <w:spacing w:beforeLines="50" w:before="120"/>
        <w:ind w:leftChars="0" w:left="357" w:hanging="357"/>
        <w:rPr>
          <w:b/>
          <w:color w:val="0070C0"/>
          <w:sz w:val="32"/>
        </w:rPr>
      </w:pPr>
      <w:r>
        <w:rPr>
          <w:rFonts w:hint="eastAsia"/>
          <w:b/>
          <w:color w:val="0070C0"/>
          <w:sz w:val="32"/>
        </w:rPr>
        <w:t>S</w:t>
      </w:r>
      <w:r>
        <w:rPr>
          <w:b/>
          <w:color w:val="0070C0"/>
          <w:sz w:val="32"/>
        </w:rPr>
        <w:t>tock Used</w:t>
      </w:r>
    </w:p>
    <w:p w:rsidR="00B27AEC" w:rsidRDefault="00B27AEC" w:rsidP="00B27AEC">
      <w:pPr>
        <w:spacing w:beforeLines="50" w:before="120"/>
        <w:ind w:firstLine="357"/>
      </w:pPr>
      <w:r w:rsidRPr="00DD4F5B">
        <w:t xml:space="preserve">I use the stocks of 4 different company. 2002, </w:t>
      </w:r>
      <w:r w:rsidRPr="00DD4F5B">
        <w:rPr>
          <w:rFonts w:ascii="Arial" w:hAnsi="Arial" w:cs="Arial"/>
          <w:color w:val="333333"/>
          <w:sz w:val="21"/>
          <w:szCs w:val="21"/>
        </w:rPr>
        <w:t>China Steel Corporation</w:t>
      </w:r>
      <w:r w:rsidRPr="00DD4F5B">
        <w:t xml:space="preserve">, this company is the largest steel production company in Taiwan. 2330, Taiwan Semiconductor Manufacturing Co., it is an internationally famous company for foundry, what’s more its market value is the largest in Taiwan, it is the company with the highest weight in Taiwan's weighted index. 2603, </w:t>
      </w:r>
      <w:r w:rsidRPr="00DD4F5B">
        <w:rPr>
          <w:rFonts w:ascii="Arial" w:hAnsi="Arial" w:cs="Arial"/>
          <w:color w:val="202122"/>
          <w:sz w:val="23"/>
          <w:szCs w:val="23"/>
          <w:shd w:val="clear" w:color="auto" w:fill="FFFFFF"/>
        </w:rPr>
        <w:t>Evergreen Marine Corporation, this is the largest shipping company in Taiwan and the seventh largest in the world. Benefited from the impact of the epidemic, the world’s dependence on shipping has increased. The stock price has also risen from single digits in the past to a staggering increase of two hundred. 2881,</w:t>
      </w:r>
      <w:r>
        <w:rPr>
          <w:rFonts w:ascii="Arial" w:hAnsi="Arial" w:cs="Arial"/>
          <w:color w:val="202122"/>
          <w:sz w:val="23"/>
          <w:szCs w:val="23"/>
          <w:shd w:val="clear" w:color="auto" w:fill="FFFFFF"/>
        </w:rPr>
        <w:t xml:space="preserve"> </w:t>
      </w:r>
      <w:r w:rsidRPr="009F6E80">
        <w:t>Fubon Financial Holding Co., Ltd.</w:t>
      </w:r>
      <w:r>
        <w:t xml:space="preserve"> It is the largest market value and the second largest financial holding Co. </w:t>
      </w:r>
      <w:r w:rsidRPr="000B1754">
        <w:t>Recently expanded the company's strength by merging with other banks</w:t>
      </w:r>
      <w:r>
        <w:t>.</w:t>
      </w:r>
    </w:p>
    <w:tbl>
      <w:tblPr>
        <w:tblStyle w:val="a4"/>
        <w:tblW w:w="0" w:type="auto"/>
        <w:tblLook w:val="04A0" w:firstRow="1" w:lastRow="0" w:firstColumn="1" w:lastColumn="0" w:noHBand="0" w:noVBand="1"/>
      </w:tblPr>
      <w:tblGrid>
        <w:gridCol w:w="1660"/>
        <w:gridCol w:w="1660"/>
        <w:gridCol w:w="1660"/>
        <w:gridCol w:w="1661"/>
        <w:gridCol w:w="1661"/>
      </w:tblGrid>
      <w:tr w:rsidR="00B27AEC" w:rsidTr="00C0276F">
        <w:tc>
          <w:tcPr>
            <w:tcW w:w="1660" w:type="dxa"/>
            <w:shd w:val="clear" w:color="auto" w:fill="D9E2F3" w:themeFill="accent1" w:themeFillTint="33"/>
          </w:tcPr>
          <w:p w:rsidR="00B27AEC" w:rsidRDefault="00B27AEC" w:rsidP="00C0276F">
            <w:pPr>
              <w:spacing w:beforeLines="50" w:before="120"/>
            </w:pPr>
            <w:r>
              <w:rPr>
                <w:rFonts w:hint="eastAsia"/>
              </w:rPr>
              <w:t>S</w:t>
            </w:r>
            <w:r>
              <w:t>tock</w:t>
            </w:r>
          </w:p>
        </w:tc>
        <w:tc>
          <w:tcPr>
            <w:tcW w:w="1660" w:type="dxa"/>
            <w:shd w:val="clear" w:color="auto" w:fill="EDEDED" w:themeFill="accent3" w:themeFillTint="33"/>
          </w:tcPr>
          <w:p w:rsidR="00B27AEC" w:rsidRDefault="00B27AEC" w:rsidP="00C0276F">
            <w:pPr>
              <w:spacing w:beforeLines="50" w:before="120"/>
            </w:pPr>
            <w:r>
              <w:rPr>
                <w:rFonts w:hint="eastAsia"/>
              </w:rPr>
              <w:t>2</w:t>
            </w:r>
            <w:r>
              <w:t>002</w:t>
            </w:r>
          </w:p>
        </w:tc>
        <w:tc>
          <w:tcPr>
            <w:tcW w:w="1660" w:type="dxa"/>
            <w:shd w:val="clear" w:color="auto" w:fill="EDEDED" w:themeFill="accent3" w:themeFillTint="33"/>
          </w:tcPr>
          <w:p w:rsidR="00B27AEC" w:rsidRDefault="00B27AEC" w:rsidP="00C0276F">
            <w:pPr>
              <w:spacing w:beforeLines="50" w:before="120"/>
            </w:pPr>
            <w:r>
              <w:rPr>
                <w:rFonts w:hint="eastAsia"/>
              </w:rPr>
              <w:t>2</w:t>
            </w:r>
            <w:r>
              <w:t>330</w:t>
            </w:r>
          </w:p>
        </w:tc>
        <w:tc>
          <w:tcPr>
            <w:tcW w:w="1661" w:type="dxa"/>
            <w:shd w:val="clear" w:color="auto" w:fill="EDEDED" w:themeFill="accent3" w:themeFillTint="33"/>
          </w:tcPr>
          <w:p w:rsidR="00B27AEC" w:rsidRDefault="00B27AEC" w:rsidP="00C0276F">
            <w:pPr>
              <w:spacing w:beforeLines="50" w:before="120"/>
            </w:pPr>
            <w:r>
              <w:rPr>
                <w:rFonts w:hint="eastAsia"/>
              </w:rPr>
              <w:t>2</w:t>
            </w:r>
            <w:r>
              <w:t>603</w:t>
            </w:r>
          </w:p>
        </w:tc>
        <w:tc>
          <w:tcPr>
            <w:tcW w:w="1661" w:type="dxa"/>
            <w:shd w:val="clear" w:color="auto" w:fill="EDEDED" w:themeFill="accent3" w:themeFillTint="33"/>
          </w:tcPr>
          <w:p w:rsidR="00B27AEC" w:rsidRDefault="00B27AEC" w:rsidP="00C0276F">
            <w:pPr>
              <w:spacing w:beforeLines="50" w:before="120"/>
            </w:pPr>
            <w:r>
              <w:rPr>
                <w:rFonts w:hint="eastAsia"/>
              </w:rPr>
              <w:t>2</w:t>
            </w:r>
            <w:r>
              <w:t>881</w:t>
            </w:r>
          </w:p>
        </w:tc>
      </w:tr>
      <w:tr w:rsidR="00B27AEC" w:rsidTr="00C0276F">
        <w:tc>
          <w:tcPr>
            <w:tcW w:w="1660" w:type="dxa"/>
            <w:shd w:val="clear" w:color="auto" w:fill="D9E2F3" w:themeFill="accent1" w:themeFillTint="33"/>
          </w:tcPr>
          <w:p w:rsidR="00B27AEC" w:rsidRDefault="00B27AEC" w:rsidP="00C0276F">
            <w:pPr>
              <w:spacing w:beforeLines="50" w:before="120"/>
            </w:pPr>
            <w:r>
              <w:t>Name</w:t>
            </w:r>
          </w:p>
        </w:tc>
        <w:tc>
          <w:tcPr>
            <w:tcW w:w="1660" w:type="dxa"/>
          </w:tcPr>
          <w:p w:rsidR="00B27AEC" w:rsidRDefault="00B27AEC" w:rsidP="00C0276F">
            <w:pPr>
              <w:spacing w:beforeLines="50" w:before="120"/>
            </w:pPr>
            <w:r>
              <w:rPr>
                <w:rFonts w:hint="eastAsia"/>
              </w:rPr>
              <w:t>中鋼</w:t>
            </w:r>
          </w:p>
        </w:tc>
        <w:tc>
          <w:tcPr>
            <w:tcW w:w="1660" w:type="dxa"/>
          </w:tcPr>
          <w:p w:rsidR="00B27AEC" w:rsidRDefault="00B27AEC" w:rsidP="00C0276F">
            <w:pPr>
              <w:spacing w:beforeLines="50" w:before="120"/>
            </w:pPr>
            <w:r>
              <w:rPr>
                <w:rFonts w:hint="eastAsia"/>
              </w:rPr>
              <w:t>台積電</w:t>
            </w:r>
          </w:p>
        </w:tc>
        <w:tc>
          <w:tcPr>
            <w:tcW w:w="1661" w:type="dxa"/>
          </w:tcPr>
          <w:p w:rsidR="00B27AEC" w:rsidRDefault="00B27AEC" w:rsidP="00C0276F">
            <w:pPr>
              <w:spacing w:beforeLines="50" w:before="120"/>
            </w:pPr>
            <w:r>
              <w:rPr>
                <w:rFonts w:hint="eastAsia"/>
              </w:rPr>
              <w:t>長榮</w:t>
            </w:r>
          </w:p>
        </w:tc>
        <w:tc>
          <w:tcPr>
            <w:tcW w:w="1661" w:type="dxa"/>
          </w:tcPr>
          <w:p w:rsidR="00B27AEC" w:rsidRDefault="00B27AEC" w:rsidP="00C0276F">
            <w:pPr>
              <w:spacing w:beforeLines="50" w:before="120"/>
            </w:pPr>
            <w:r>
              <w:rPr>
                <w:rFonts w:hint="eastAsia"/>
              </w:rPr>
              <w:t>富邦金</w:t>
            </w:r>
          </w:p>
        </w:tc>
      </w:tr>
      <w:tr w:rsidR="00B27AEC" w:rsidTr="00C0276F">
        <w:tc>
          <w:tcPr>
            <w:tcW w:w="1660" w:type="dxa"/>
            <w:shd w:val="clear" w:color="auto" w:fill="D9E2F3" w:themeFill="accent1" w:themeFillTint="33"/>
          </w:tcPr>
          <w:p w:rsidR="00B27AEC" w:rsidRDefault="00B27AEC" w:rsidP="00C0276F">
            <w:pPr>
              <w:spacing w:beforeLines="50" w:before="120"/>
            </w:pPr>
            <w:proofErr w:type="gramStart"/>
            <w:r>
              <w:rPr>
                <w:rFonts w:hint="eastAsia"/>
              </w:rPr>
              <w:t>C</w:t>
            </w:r>
            <w:r w:rsidRPr="000D191D">
              <w:t>apital</w:t>
            </w:r>
            <w:r>
              <w:t>(</w:t>
            </w:r>
            <w:proofErr w:type="gramEnd"/>
            <w:r>
              <w:t>Billion)</w:t>
            </w:r>
          </w:p>
        </w:tc>
        <w:tc>
          <w:tcPr>
            <w:tcW w:w="1660" w:type="dxa"/>
          </w:tcPr>
          <w:p w:rsidR="00B27AEC" w:rsidRDefault="00B27AEC" w:rsidP="00C0276F">
            <w:pPr>
              <w:spacing w:beforeLines="50" w:before="120"/>
            </w:pPr>
            <w:r>
              <w:rPr>
                <w:rFonts w:hint="eastAsia"/>
              </w:rPr>
              <w:t>1</w:t>
            </w:r>
            <w:r>
              <w:t>57.731</w:t>
            </w:r>
          </w:p>
        </w:tc>
        <w:tc>
          <w:tcPr>
            <w:tcW w:w="1660" w:type="dxa"/>
          </w:tcPr>
          <w:p w:rsidR="00B27AEC" w:rsidRDefault="00B27AEC" w:rsidP="00C0276F">
            <w:pPr>
              <w:spacing w:beforeLines="50" w:before="120"/>
            </w:pPr>
            <w:r>
              <w:t>259.304</w:t>
            </w:r>
          </w:p>
        </w:tc>
        <w:tc>
          <w:tcPr>
            <w:tcW w:w="1661" w:type="dxa"/>
          </w:tcPr>
          <w:p w:rsidR="00B27AEC" w:rsidRDefault="00B27AEC" w:rsidP="00C0276F">
            <w:pPr>
              <w:spacing w:beforeLines="50" w:before="120"/>
            </w:pPr>
            <w:r>
              <w:t>52.908</w:t>
            </w:r>
          </w:p>
        </w:tc>
        <w:tc>
          <w:tcPr>
            <w:tcW w:w="1661" w:type="dxa"/>
          </w:tcPr>
          <w:p w:rsidR="00B27AEC" w:rsidRDefault="00B27AEC" w:rsidP="00C0276F">
            <w:pPr>
              <w:spacing w:beforeLines="50" w:before="120"/>
            </w:pPr>
            <w:r>
              <w:t>134.05</w:t>
            </w:r>
          </w:p>
        </w:tc>
      </w:tr>
    </w:tbl>
    <w:p w:rsidR="00B27AEC" w:rsidRDefault="00B27AEC" w:rsidP="00B27AEC">
      <w:pPr>
        <w:pStyle w:val="a3"/>
        <w:ind w:leftChars="0" w:left="360"/>
        <w:rPr>
          <w:b/>
          <w:color w:val="0070C0"/>
          <w:sz w:val="32"/>
        </w:rPr>
      </w:pPr>
    </w:p>
    <w:p w:rsidR="00894A02" w:rsidRPr="00894A02" w:rsidRDefault="00270CAE" w:rsidP="00894A02">
      <w:pPr>
        <w:pStyle w:val="a3"/>
        <w:numPr>
          <w:ilvl w:val="0"/>
          <w:numId w:val="3"/>
        </w:numPr>
        <w:ind w:leftChars="0"/>
        <w:rPr>
          <w:b/>
          <w:color w:val="0070C0"/>
          <w:sz w:val="32"/>
        </w:rPr>
      </w:pPr>
      <w:r w:rsidRPr="00894A02">
        <w:rPr>
          <w:rFonts w:hint="eastAsia"/>
          <w:b/>
          <w:color w:val="0070C0"/>
          <w:sz w:val="32"/>
        </w:rPr>
        <w:t>U</w:t>
      </w:r>
      <w:r w:rsidRPr="00894A02">
        <w:rPr>
          <w:b/>
          <w:color w:val="0070C0"/>
          <w:sz w:val="32"/>
        </w:rPr>
        <w:t>sing LSTM to Predict stock price</w:t>
      </w:r>
    </w:p>
    <w:p w:rsidR="00894A02" w:rsidRPr="00DD1FC4" w:rsidRDefault="00C77C73" w:rsidP="00B77B4C">
      <w:pPr>
        <w:spacing w:beforeLines="50" w:before="120"/>
        <w:ind w:firstLine="360"/>
        <w:rPr>
          <w:b/>
          <w:color w:val="C00000"/>
          <w:sz w:val="28"/>
        </w:rPr>
      </w:pPr>
      <w:r>
        <w:rPr>
          <w:rFonts w:hint="eastAsia"/>
          <w:b/>
          <w:color w:val="C00000"/>
          <w:sz w:val="28"/>
        </w:rPr>
        <w:t>7</w:t>
      </w:r>
      <w:r w:rsidR="00894A02" w:rsidRPr="00DD1FC4">
        <w:rPr>
          <w:rFonts w:hint="eastAsia"/>
          <w:b/>
          <w:color w:val="C00000"/>
          <w:sz w:val="28"/>
        </w:rPr>
        <w:t xml:space="preserve">.1 </w:t>
      </w:r>
      <w:r w:rsidR="00A949C4">
        <w:rPr>
          <w:b/>
          <w:color w:val="C00000"/>
          <w:sz w:val="28"/>
        </w:rPr>
        <w:t>Data Collection</w:t>
      </w:r>
    </w:p>
    <w:p w:rsidR="00270CAE" w:rsidRPr="00270CAE" w:rsidRDefault="00223E70" w:rsidP="00894A02">
      <w:pPr>
        <w:spacing w:beforeLines="50" w:before="120"/>
        <w:ind w:firstLine="360"/>
      </w:pPr>
      <w:r>
        <w:t>I used yahoo finance API on python to collect</w:t>
      </w:r>
      <w:r w:rsidR="00270CAE" w:rsidRPr="00270CAE">
        <w:t xml:space="preserve"> 3 years stock data to train model, and use this model to predict April, 2021. </w:t>
      </w:r>
    </w:p>
    <w:p w:rsidR="00A949C4" w:rsidRDefault="00270CAE" w:rsidP="00A949C4">
      <w:pPr>
        <w:ind w:firstLine="360"/>
      </w:pPr>
      <w:r w:rsidRPr="00270CAE">
        <w:t xml:space="preserve">Finding the maximal stock price in the predicted data, then calculate the rate of return to apply </w:t>
      </w:r>
      <w:r w:rsidR="00E96968">
        <w:t xml:space="preserve">it </w:t>
      </w:r>
      <w:r w:rsidRPr="00270CAE">
        <w:t xml:space="preserve">on BL model as a parameter </w:t>
      </w:r>
      <w:proofErr w:type="gramStart"/>
      <w:r w:rsidRPr="00270CAE">
        <w:t>matrix(</w:t>
      </w:r>
      <w:proofErr w:type="gramEnd"/>
      <w:r w:rsidRPr="00270CAE">
        <w:t xml:space="preserve">Investor viewpoint matrix). Therefore, we can get the asset allocation from BL model. </w:t>
      </w:r>
      <w:r w:rsidR="00A949C4">
        <w:tab/>
      </w:r>
    </w:p>
    <w:p w:rsidR="00A949C4" w:rsidRDefault="00A949C4" w:rsidP="00894A02">
      <w:pPr>
        <w:pStyle w:val="a3"/>
        <w:numPr>
          <w:ilvl w:val="1"/>
          <w:numId w:val="3"/>
        </w:numPr>
        <w:spacing w:beforeLines="50" w:before="120"/>
        <w:ind w:leftChars="0" w:left="839" w:hanging="357"/>
        <w:rPr>
          <w:b/>
          <w:color w:val="C00000"/>
          <w:sz w:val="28"/>
        </w:rPr>
      </w:pPr>
      <w:r>
        <w:rPr>
          <w:rFonts w:hint="eastAsia"/>
          <w:b/>
          <w:color w:val="C00000"/>
          <w:sz w:val="28"/>
        </w:rPr>
        <w:t>D</w:t>
      </w:r>
      <w:r>
        <w:rPr>
          <w:b/>
          <w:color w:val="C00000"/>
          <w:sz w:val="28"/>
        </w:rPr>
        <w:t>ata Preprocess</w:t>
      </w:r>
    </w:p>
    <w:p w:rsidR="00A949C4" w:rsidRPr="00A949C4" w:rsidRDefault="00A949C4" w:rsidP="00F46058">
      <w:pPr>
        <w:spacing w:beforeLines="50" w:before="120"/>
        <w:ind w:firstLine="480"/>
      </w:pPr>
      <w:r>
        <w:t>I made data split into train</w:t>
      </w:r>
      <w:r w:rsidR="0088574A">
        <w:t>ing</w:t>
      </w:r>
      <w:r>
        <w:t xml:space="preserve"> data and test</w:t>
      </w:r>
      <w:r w:rsidR="0088574A">
        <w:t>ing</w:t>
      </w:r>
      <w:r>
        <w:t xml:space="preserve"> data. First, the train</w:t>
      </w:r>
      <w:r w:rsidR="0088574A">
        <w:t>ing</w:t>
      </w:r>
      <w:r>
        <w:t xml:space="preserve"> data was normalized between 1 and </w:t>
      </w:r>
      <w:r w:rsidR="0088574A">
        <w:t>0</w:t>
      </w:r>
      <w:r>
        <w:t xml:space="preserve">; the purpose is that avoiding the </w:t>
      </w:r>
      <w:r w:rsidR="0088574A">
        <w:t>data exceeding</w:t>
      </w:r>
      <w:r>
        <w:t xml:space="preserve"> situation</w:t>
      </w:r>
      <w:r w:rsidR="0088574A">
        <w:t xml:space="preserve">. Then, I made training data </w:t>
      </w:r>
      <w:r w:rsidR="00F46058">
        <w:t>2</w:t>
      </w:r>
      <w:r w:rsidR="0088574A">
        <w:t>0-day cycle</w:t>
      </w:r>
      <w:r w:rsidR="002D5A52">
        <w:t xml:space="preserve">, because </w:t>
      </w:r>
      <w:r w:rsidR="00F46058">
        <w:rPr>
          <w:rFonts w:hint="eastAsia"/>
        </w:rPr>
        <w:t>2</w:t>
      </w:r>
      <w:r w:rsidR="002D5A52">
        <w:t xml:space="preserve">0-day is </w:t>
      </w:r>
      <w:r w:rsidR="00F46058">
        <w:t xml:space="preserve">a month working days, it belongs mid-to-long term view. </w:t>
      </w:r>
      <w:r w:rsidR="0013164F">
        <w:t>Training Label is daily open price</w:t>
      </w:r>
      <w:r w:rsidR="000F7B9B">
        <w:t xml:space="preserve">. </w:t>
      </w:r>
    </w:p>
    <w:p w:rsidR="00B77B4C" w:rsidRDefault="00B77B4C" w:rsidP="00894A02">
      <w:pPr>
        <w:pStyle w:val="a3"/>
        <w:numPr>
          <w:ilvl w:val="1"/>
          <w:numId w:val="3"/>
        </w:numPr>
        <w:spacing w:beforeLines="50" w:before="120"/>
        <w:ind w:leftChars="0" w:left="839" w:hanging="357"/>
        <w:rPr>
          <w:b/>
          <w:color w:val="C00000"/>
          <w:sz w:val="28"/>
        </w:rPr>
      </w:pPr>
      <w:r>
        <w:rPr>
          <w:rFonts w:hint="eastAsia"/>
          <w:b/>
          <w:color w:val="C00000"/>
          <w:sz w:val="28"/>
        </w:rPr>
        <w:t>Wh</w:t>
      </w:r>
      <w:r>
        <w:rPr>
          <w:b/>
          <w:color w:val="C00000"/>
          <w:sz w:val="28"/>
        </w:rPr>
        <w:t>at is LSTM?</w:t>
      </w:r>
    </w:p>
    <w:p w:rsidR="00B77B4C" w:rsidRDefault="00494060" w:rsidP="00AE0831">
      <w:pPr>
        <w:spacing w:beforeLines="50" w:before="120"/>
        <w:ind w:firstLine="480"/>
      </w:pPr>
      <w:r>
        <w:rPr>
          <w:rFonts w:hint="eastAsia"/>
        </w:rPr>
        <w:t>L</w:t>
      </w:r>
      <w:r>
        <w:t xml:space="preserve">STM consists of four units, input gate, output gate, memory cell, forget gate. Input gate can decide whether to refer to during data input. Output gate can control whether to output the value, if not, output 0. Memory cell can memorize the value </w:t>
      </w:r>
      <w:r>
        <w:lastRenderedPageBreak/>
        <w:t xml:space="preserve">for the next cell. </w:t>
      </w:r>
      <w:r w:rsidR="00B82312">
        <w:t xml:space="preserve">Forget cell can decide whether to forget the value. </w:t>
      </w:r>
    </w:p>
    <w:p w:rsidR="00B77B4C" w:rsidRDefault="00B77B4C" w:rsidP="00B77B4C">
      <w:pPr>
        <w:spacing w:beforeLines="50" w:before="120"/>
        <w:ind w:left="482"/>
      </w:pPr>
      <w:r w:rsidRPr="00B77B4C">
        <w:rPr>
          <w:noProof/>
        </w:rPr>
        <w:drawing>
          <wp:inline distT="0" distB="0" distL="0" distR="0" wp14:anchorId="3A30CEC3" wp14:editId="4CF4E6E2">
            <wp:extent cx="4677386" cy="26352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446" cy="2657257"/>
                    </a:xfrm>
                    <a:prstGeom prst="rect">
                      <a:avLst/>
                    </a:prstGeom>
                  </pic:spPr>
                </pic:pic>
              </a:graphicData>
            </a:graphic>
          </wp:inline>
        </w:drawing>
      </w:r>
    </w:p>
    <w:p w:rsidR="008B3051" w:rsidRPr="00B77B4C" w:rsidRDefault="008B3051" w:rsidP="008B3051">
      <w:pPr>
        <w:spacing w:beforeLines="50" w:before="120"/>
        <w:jc w:val="center"/>
      </w:pPr>
      <w:r>
        <w:rPr>
          <w:rFonts w:hint="eastAsia"/>
        </w:rPr>
        <w:t>Br</w:t>
      </w:r>
      <w:r>
        <w:t xml:space="preserve">andon </w:t>
      </w:r>
      <w:proofErr w:type="gramStart"/>
      <w:r>
        <w:t>Rohrer(</w:t>
      </w:r>
      <w:proofErr w:type="gramEnd"/>
      <w:r>
        <w:t>2017)</w:t>
      </w:r>
    </w:p>
    <w:p w:rsidR="00883A03" w:rsidRDefault="00883A03" w:rsidP="00894A02">
      <w:pPr>
        <w:pStyle w:val="a3"/>
        <w:numPr>
          <w:ilvl w:val="1"/>
          <w:numId w:val="3"/>
        </w:numPr>
        <w:spacing w:beforeLines="50" w:before="120"/>
        <w:ind w:leftChars="0" w:left="839" w:hanging="357"/>
        <w:rPr>
          <w:b/>
          <w:color w:val="C00000"/>
          <w:sz w:val="28"/>
        </w:rPr>
      </w:pPr>
      <w:r>
        <w:rPr>
          <w:b/>
          <w:color w:val="C00000"/>
          <w:sz w:val="28"/>
        </w:rPr>
        <w:t>Building Model</w:t>
      </w:r>
    </w:p>
    <w:p w:rsidR="00883A03" w:rsidRPr="00626194" w:rsidRDefault="00626194" w:rsidP="00AE0831">
      <w:pPr>
        <w:spacing w:beforeLines="50" w:before="120"/>
        <w:ind w:firstLine="480"/>
      </w:pPr>
      <w:r>
        <w:rPr>
          <w:rFonts w:hint="eastAsia"/>
        </w:rPr>
        <w:t xml:space="preserve">I </w:t>
      </w:r>
      <w:r>
        <w:t xml:space="preserve">used </w:t>
      </w:r>
      <w:proofErr w:type="spellStart"/>
      <w:r>
        <w:t>keras</w:t>
      </w:r>
      <w:proofErr w:type="spellEnd"/>
      <w:r>
        <w:t xml:space="preserve"> “Sequential” to build a model. </w:t>
      </w:r>
      <w:r w:rsidR="00165C4C">
        <w:t xml:space="preserve">First, I added a “LSTM” layer, units = </w:t>
      </w:r>
      <w:r w:rsidR="00E9200B">
        <w:t>10</w:t>
      </w:r>
      <w:r w:rsidR="00165C4C">
        <w:t>0</w:t>
      </w:r>
      <w:r w:rsidR="004661AB">
        <w:t xml:space="preserve">, </w:t>
      </w:r>
      <w:r w:rsidR="007D10B9">
        <w:t xml:space="preserve">then I added a Dense layer to make output dimension=1. In the end, compiling the model, using </w:t>
      </w:r>
      <w:r w:rsidR="004B123D">
        <w:t>‘Adam’ optimizer, loss function is ‘</w:t>
      </w:r>
      <w:proofErr w:type="spellStart"/>
      <w:r w:rsidR="004B123D">
        <w:t>mean_square_error</w:t>
      </w:r>
      <w:proofErr w:type="spellEnd"/>
      <w:r w:rsidR="004B123D">
        <w:t>’. We use it to fit data, epochs = 30, batch size = 16.</w:t>
      </w:r>
    </w:p>
    <w:p w:rsidR="00894A02" w:rsidRPr="00DD1FC4" w:rsidRDefault="00894A02" w:rsidP="00894A02">
      <w:pPr>
        <w:pStyle w:val="a3"/>
        <w:numPr>
          <w:ilvl w:val="1"/>
          <w:numId w:val="3"/>
        </w:numPr>
        <w:spacing w:beforeLines="50" w:before="120"/>
        <w:ind w:leftChars="0" w:left="839" w:hanging="357"/>
        <w:rPr>
          <w:b/>
          <w:color w:val="C00000"/>
          <w:sz w:val="28"/>
        </w:rPr>
      </w:pPr>
      <w:r w:rsidRPr="00DD1FC4">
        <w:rPr>
          <w:b/>
          <w:color w:val="C00000"/>
          <w:sz w:val="28"/>
        </w:rPr>
        <w:t>Why is LSTM</w:t>
      </w:r>
    </w:p>
    <w:p w:rsidR="00894A02" w:rsidRPr="00DD4F5B" w:rsidRDefault="00894A02" w:rsidP="00417AA2">
      <w:pPr>
        <w:spacing w:beforeLines="50" w:before="120"/>
        <w:ind w:firstLine="357"/>
      </w:pPr>
      <w:r>
        <w:rPr>
          <w:rFonts w:hint="eastAsia"/>
        </w:rPr>
        <w:t>I</w:t>
      </w:r>
      <w:r>
        <w:t xml:space="preserve"> compare this model with </w:t>
      </w:r>
      <w:proofErr w:type="gramStart"/>
      <w:r>
        <w:t>SVR(</w:t>
      </w:r>
      <w:proofErr w:type="gramEnd"/>
      <w:r>
        <w:t>Support Vector Regression)</w:t>
      </w:r>
      <w:r>
        <w:rPr>
          <w:rFonts w:hint="eastAsia"/>
        </w:rPr>
        <w:t>.</w:t>
      </w:r>
      <w:r>
        <w:t xml:space="preserve"> </w:t>
      </w:r>
      <w:r w:rsidR="00654934">
        <w:t>SVR uses SVM to do regression analysis</w:t>
      </w:r>
      <w:r w:rsidR="00DC5964">
        <w:t xml:space="preserve">. SVM is good to solve classification problem, but in regression, </w:t>
      </w:r>
      <w:r w:rsidR="006F4707">
        <w:t xml:space="preserve">this algorithm is very sensitive to parameters and kernel function. </w:t>
      </w:r>
      <w:r w:rsidR="00DD4F5B" w:rsidRPr="00DD4F5B">
        <w:t>Because the parameter ‘c’ in kernel function ‘</w:t>
      </w:r>
      <w:proofErr w:type="spellStart"/>
      <w:r w:rsidR="00DD4F5B" w:rsidRPr="00DD4F5B">
        <w:t>rbf</w:t>
      </w:r>
      <w:proofErr w:type="spellEnd"/>
      <w:r w:rsidR="00DD4F5B" w:rsidRPr="00DD4F5B">
        <w:t>’ which can decide the difficulty of decision function. If c is small, the decision function would be simpler; however, the accuracy will be unstable. Moreover, the parameter ‘gamma</w:t>
      </w:r>
      <w:proofErr w:type="gramStart"/>
      <w:r w:rsidR="00DD4F5B" w:rsidRPr="00DD4F5B">
        <w:t>’  defines</w:t>
      </w:r>
      <w:proofErr w:type="gramEnd"/>
      <w:r w:rsidR="00DD4F5B" w:rsidRPr="00DD4F5B">
        <w:t xml:space="preserve"> the influence of a single training reaches, low values means ‘far’ high values means ‘close’. Therefore, SVR is very sensitive to gamma, if gamma is too large, the model would overfitting. But if gamma is too small, the model cannot capture the complexity of the data</w:t>
      </w:r>
    </w:p>
    <w:p w:rsidR="006F4707" w:rsidRDefault="006F4707" w:rsidP="00DC5964">
      <w:pPr>
        <w:ind w:firstLine="360"/>
      </w:pPr>
      <w:proofErr w:type="gramStart"/>
      <w:r>
        <w:rPr>
          <w:rFonts w:hint="eastAsia"/>
        </w:rPr>
        <w:t>S</w:t>
      </w:r>
      <w:r>
        <w:t>o</w:t>
      </w:r>
      <w:proofErr w:type="gramEnd"/>
      <w:r>
        <w:t xml:space="preserve"> the performance of SVR is worse than that of LSTM. </w:t>
      </w:r>
      <w:r w:rsidRPr="006F4707">
        <w:t>We look at it from the perspective of root mean square error</w:t>
      </w:r>
      <w:r>
        <w:t>.</w:t>
      </w:r>
    </w:p>
    <w:p w:rsidR="006F4707" w:rsidRDefault="006F4707" w:rsidP="006F4707">
      <w:r>
        <w:t xml:space="preserve">We used the data from March, 2018 to March, 2021 to train model. Root mean square error (RMS)formula is: </w:t>
      </w:r>
      <w:proofErr w:type="gramStart"/>
      <w:r>
        <w:t>sqrt(</w:t>
      </w:r>
      <w:proofErr w:type="gramEnd"/>
      <w:r>
        <w:t>mean((</w:t>
      </w:r>
      <w:proofErr w:type="spellStart"/>
      <w:r>
        <w:t>real_data</w:t>
      </w:r>
      <w:proofErr w:type="spellEnd"/>
      <w:r>
        <w:t xml:space="preserve"> - </w:t>
      </w:r>
      <w:proofErr w:type="spellStart"/>
      <w:r>
        <w:t>predicted_data</w:t>
      </w:r>
      <w:proofErr w:type="spellEnd"/>
      <w:r>
        <w:t>)^2))</w:t>
      </w:r>
    </w:p>
    <w:p w:rsidR="006F4707" w:rsidRDefault="006F4707" w:rsidP="006F4707">
      <w:r>
        <w:tab/>
        <w:t xml:space="preserve">RMS of LSTM: 1.72, RMS of SVR: 10.14. Therefore, we can find that LSTM model is </w:t>
      </w:r>
      <w:proofErr w:type="gramStart"/>
      <w:r>
        <w:t>more better</w:t>
      </w:r>
      <w:proofErr w:type="gramEnd"/>
      <w:r>
        <w:t xml:space="preserve"> than SVR in this view.</w:t>
      </w:r>
    </w:p>
    <w:p w:rsidR="006F5D51" w:rsidRDefault="00DD05E0" w:rsidP="008F31AB">
      <w:pPr>
        <w:jc w:val="distribute"/>
      </w:pPr>
      <w:r>
        <w:t xml:space="preserve">Figure 1 and Figure 2 are stock 2603, Figure 1 is using LSTM to predict, and </w:t>
      </w:r>
      <w:r w:rsidR="00B82523">
        <w:t>Figure 2 is using SVR to predict, we can compare the forecast for April</w:t>
      </w:r>
      <w:r w:rsidR="00F72FA5">
        <w:t>.</w:t>
      </w:r>
      <w:r>
        <w:t xml:space="preserve"> </w:t>
      </w:r>
      <w:r w:rsidR="006F4707">
        <w:t xml:space="preserve"> </w:t>
      </w:r>
      <w:r w:rsidR="008F31AB">
        <w:rPr>
          <w:noProof/>
        </w:rPr>
        <w:lastRenderedPageBreak/>
        <mc:AlternateContent>
          <mc:Choice Requires="wps">
            <w:drawing>
              <wp:anchor distT="0" distB="0" distL="114300" distR="114300" simplePos="0" relativeHeight="251679744" behindDoc="0" locked="0" layoutInCell="1" allowOverlap="1" wp14:anchorId="0EFDE25E" wp14:editId="3CE1DB3C">
                <wp:simplePos x="0" y="0"/>
                <wp:positionH relativeFrom="column">
                  <wp:posOffset>3726180</wp:posOffset>
                </wp:positionH>
                <wp:positionV relativeFrom="paragraph">
                  <wp:posOffset>1944370</wp:posOffset>
                </wp:positionV>
                <wp:extent cx="617220" cy="251460"/>
                <wp:effectExtent l="0" t="0" r="0" b="0"/>
                <wp:wrapNone/>
                <wp:docPr id="16" name="文字方塊 16"/>
                <wp:cNvGraphicFramePr/>
                <a:graphic xmlns:a="http://schemas.openxmlformats.org/drawingml/2006/main">
                  <a:graphicData uri="http://schemas.microsoft.com/office/word/2010/wordprocessingShape">
                    <wps:wsp>
                      <wps:cNvSpPr txBox="1"/>
                      <wps:spPr>
                        <a:xfrm>
                          <a:off x="0" y="0"/>
                          <a:ext cx="617220" cy="251460"/>
                        </a:xfrm>
                        <a:prstGeom prst="rect">
                          <a:avLst/>
                        </a:prstGeom>
                        <a:solidFill>
                          <a:schemeClr val="lt1"/>
                        </a:solidFill>
                        <a:ln w="6350">
                          <a:noFill/>
                        </a:ln>
                      </wps:spPr>
                      <wps:txbx>
                        <w:txbxContent>
                          <w:p w:rsidR="008F31AB" w:rsidRPr="008F31AB" w:rsidRDefault="008F31AB" w:rsidP="008F31AB">
                            <w:pPr>
                              <w:rPr>
                                <w:sz w:val="20"/>
                              </w:rPr>
                            </w:pPr>
                            <w:r w:rsidRPr="008F31AB">
                              <w:rPr>
                                <w:rFonts w:hint="eastAsia"/>
                                <w:sz w:val="20"/>
                              </w:rPr>
                              <w:t>F</w:t>
                            </w:r>
                            <w:r w:rsidRPr="008F31AB">
                              <w:rPr>
                                <w:sz w:val="20"/>
                              </w:rPr>
                              <w:t xml:space="preserve">igure </w:t>
                            </w: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DE25E" id="文字方塊 16" o:spid="_x0000_s1033" type="#_x0000_t202" style="position:absolute;left:0;text-align:left;margin-left:293.4pt;margin-top:153.1pt;width:48.6pt;height:1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" fillcolor="white [3201]" stroked="f" strokeweight=".5pt">
                <v:textbox>
                  <w:txbxContent>
                    <w:p w:rsidR="008F31AB" w:rsidRPr="008F31AB" w:rsidRDefault="008F31AB" w:rsidP="008F31AB">
                      <w:pPr>
                        <w:rPr>
                          <w:sz w:val="20"/>
                        </w:rPr>
                      </w:pPr>
                      <w:r w:rsidRPr="008F31AB">
                        <w:rPr>
                          <w:rFonts w:hint="eastAsia"/>
                          <w:sz w:val="20"/>
                        </w:rPr>
                        <w:t>F</w:t>
                      </w:r>
                      <w:r w:rsidRPr="008F31AB">
                        <w:rPr>
                          <w:sz w:val="20"/>
                        </w:rPr>
                        <w:t xml:space="preserve">igure </w:t>
                      </w:r>
                      <w:r>
                        <w:rPr>
                          <w:sz w:val="20"/>
                        </w:rPr>
                        <w:t>2</w:t>
                      </w:r>
                    </w:p>
                  </w:txbxContent>
                </v:textbox>
              </v:shape>
            </w:pict>
          </mc:Fallback>
        </mc:AlternateContent>
      </w:r>
      <w:r w:rsidR="008F31AB">
        <w:rPr>
          <w:noProof/>
        </w:rPr>
        <mc:AlternateContent>
          <mc:Choice Requires="wps">
            <w:drawing>
              <wp:anchor distT="0" distB="0" distL="114300" distR="114300" simplePos="0" relativeHeight="251677696" behindDoc="0" locked="0" layoutInCell="1" allowOverlap="1">
                <wp:simplePos x="0" y="0"/>
                <wp:positionH relativeFrom="column">
                  <wp:posOffset>1083945</wp:posOffset>
                </wp:positionH>
                <wp:positionV relativeFrom="paragraph">
                  <wp:posOffset>1912620</wp:posOffset>
                </wp:positionV>
                <wp:extent cx="617220" cy="251460"/>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617220" cy="251460"/>
                        </a:xfrm>
                        <a:prstGeom prst="rect">
                          <a:avLst/>
                        </a:prstGeom>
                        <a:solidFill>
                          <a:schemeClr val="lt1"/>
                        </a:solidFill>
                        <a:ln w="6350">
                          <a:noFill/>
                        </a:ln>
                      </wps:spPr>
                      <wps:txbx>
                        <w:txbxContent>
                          <w:p w:rsidR="008F31AB" w:rsidRPr="008F31AB" w:rsidRDefault="008F31AB">
                            <w:pPr>
                              <w:rPr>
                                <w:sz w:val="20"/>
                              </w:rPr>
                            </w:pPr>
                            <w:r w:rsidRPr="008F31AB">
                              <w:rPr>
                                <w:rFonts w:hint="eastAsia"/>
                                <w:sz w:val="20"/>
                              </w:rPr>
                              <w:t>F</w:t>
                            </w:r>
                            <w:r w:rsidRPr="008F31AB">
                              <w:rPr>
                                <w:sz w:val="20"/>
                              </w:rPr>
                              <w:t>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5" o:spid="_x0000_s1034" type="#_x0000_t202" style="position:absolute;left:0;text-align:left;margin-left:85.35pt;margin-top:150.6pt;width:48.6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" fillcolor="white [3201]" stroked="f" strokeweight=".5pt">
                <v:textbox>
                  <w:txbxContent>
                    <w:p w:rsidR="008F31AB" w:rsidRPr="008F31AB" w:rsidRDefault="008F31AB">
                      <w:pPr>
                        <w:rPr>
                          <w:sz w:val="20"/>
                        </w:rPr>
                      </w:pPr>
                      <w:r w:rsidRPr="008F31AB">
                        <w:rPr>
                          <w:rFonts w:hint="eastAsia"/>
                          <w:sz w:val="20"/>
                        </w:rPr>
                        <w:t>F</w:t>
                      </w:r>
                      <w:r w:rsidRPr="008F31AB">
                        <w:rPr>
                          <w:sz w:val="20"/>
                        </w:rPr>
                        <w:t>igure 1</w:t>
                      </w:r>
                    </w:p>
                  </w:txbxContent>
                </v:textbox>
              </v:shape>
            </w:pict>
          </mc:Fallback>
        </mc:AlternateContent>
      </w:r>
      <w:r w:rsidR="008F31AB">
        <w:rPr>
          <w:noProof/>
        </w:rPr>
        <w:drawing>
          <wp:inline distT="0" distB="0" distL="0" distR="0">
            <wp:extent cx="2592000" cy="1944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2000" cy="1944000"/>
                    </a:xfrm>
                    <a:prstGeom prst="rect">
                      <a:avLst/>
                    </a:prstGeom>
                    <a:noFill/>
                    <a:ln>
                      <a:noFill/>
                    </a:ln>
                  </pic:spPr>
                </pic:pic>
              </a:graphicData>
            </a:graphic>
          </wp:inline>
        </w:drawing>
      </w:r>
      <w:r w:rsidR="008F31AB">
        <w:t xml:space="preserve"> </w:t>
      </w:r>
      <w:r w:rsidR="008F31AB">
        <w:rPr>
          <w:noProof/>
        </w:rPr>
        <w:drawing>
          <wp:inline distT="0" distB="0" distL="0" distR="0">
            <wp:extent cx="2592000" cy="19440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2000" cy="1944000"/>
                    </a:xfrm>
                    <a:prstGeom prst="rect">
                      <a:avLst/>
                    </a:prstGeom>
                    <a:noFill/>
                    <a:ln>
                      <a:noFill/>
                    </a:ln>
                  </pic:spPr>
                </pic:pic>
              </a:graphicData>
            </a:graphic>
          </wp:inline>
        </w:drawing>
      </w:r>
    </w:p>
    <w:p w:rsidR="008F31AB" w:rsidRPr="008F31AB" w:rsidRDefault="008F31AB" w:rsidP="008F31AB">
      <w:pPr>
        <w:ind w:left="1440" w:firstLineChars="100" w:firstLine="240"/>
      </w:pPr>
      <w:r>
        <w:tab/>
      </w:r>
      <w:r>
        <w:tab/>
      </w:r>
      <w:r>
        <w:tab/>
      </w:r>
      <w:r>
        <w:tab/>
      </w:r>
      <w:r>
        <w:tab/>
      </w:r>
      <w:r>
        <w:tab/>
      </w:r>
      <w:r>
        <w:tab/>
      </w:r>
      <w:r>
        <w:tab/>
      </w:r>
    </w:p>
    <w:p w:rsidR="00270CAE" w:rsidRPr="000F1257" w:rsidRDefault="00E96968" w:rsidP="000F1257">
      <w:pPr>
        <w:pStyle w:val="a3"/>
        <w:numPr>
          <w:ilvl w:val="0"/>
          <w:numId w:val="3"/>
        </w:numPr>
        <w:ind w:leftChars="0"/>
        <w:rPr>
          <w:b/>
          <w:color w:val="0070C0"/>
          <w:sz w:val="32"/>
        </w:rPr>
      </w:pPr>
      <w:r w:rsidRPr="000F1257">
        <w:rPr>
          <w:rFonts w:hint="eastAsia"/>
          <w:b/>
          <w:color w:val="0070C0"/>
          <w:sz w:val="32"/>
        </w:rPr>
        <w:t>C</w:t>
      </w:r>
      <w:r w:rsidRPr="000F1257">
        <w:rPr>
          <w:b/>
          <w:color w:val="0070C0"/>
          <w:sz w:val="32"/>
        </w:rPr>
        <w:t xml:space="preserve">ompare with the report of the </w:t>
      </w:r>
      <w:r w:rsidR="00E95DC8">
        <w:rPr>
          <w:b/>
          <w:color w:val="0070C0"/>
          <w:sz w:val="32"/>
        </w:rPr>
        <w:t>I</w:t>
      </w:r>
      <w:r w:rsidRPr="000F1257">
        <w:rPr>
          <w:b/>
          <w:color w:val="0070C0"/>
          <w:sz w:val="32"/>
        </w:rPr>
        <w:t xml:space="preserve">nvestment </w:t>
      </w:r>
      <w:r w:rsidR="00E95DC8">
        <w:rPr>
          <w:b/>
          <w:color w:val="0070C0"/>
          <w:sz w:val="32"/>
        </w:rPr>
        <w:t>C</w:t>
      </w:r>
      <w:r w:rsidRPr="000F1257">
        <w:rPr>
          <w:b/>
          <w:color w:val="0070C0"/>
          <w:sz w:val="32"/>
        </w:rPr>
        <w:t>ompany</w:t>
      </w:r>
      <w:r w:rsidR="00E95DC8">
        <w:rPr>
          <w:b/>
          <w:color w:val="0070C0"/>
          <w:sz w:val="32"/>
        </w:rPr>
        <w:t>/Bank</w:t>
      </w:r>
    </w:p>
    <w:p w:rsidR="00E96968" w:rsidRDefault="00E96968" w:rsidP="00B601E8">
      <w:pPr>
        <w:spacing w:beforeLines="50" w:before="120" w:afterLines="50" w:after="120"/>
        <w:ind w:firstLine="482"/>
      </w:pPr>
      <w:r w:rsidRPr="00E96968">
        <w:t>I got the target price of the stock from 4 credible investment companies</w:t>
      </w:r>
      <w:r>
        <w:t xml:space="preserve">. I used it to calculate the rate of return and apply it on BL model as </w:t>
      </w:r>
      <w:r w:rsidRPr="00270CAE">
        <w:t xml:space="preserve">a parameter </w:t>
      </w:r>
      <w:proofErr w:type="gramStart"/>
      <w:r w:rsidRPr="00270CAE">
        <w:t>matrix(</w:t>
      </w:r>
      <w:proofErr w:type="gramEnd"/>
      <w:r w:rsidRPr="00270CAE">
        <w:t>Investor viewpoint matrix).</w:t>
      </w:r>
      <w:r>
        <w:t xml:space="preserve"> Then, we could get </w:t>
      </w:r>
      <w:proofErr w:type="gramStart"/>
      <w:r>
        <w:t>a</w:t>
      </w:r>
      <w:proofErr w:type="gramEnd"/>
      <w:r>
        <w:t xml:space="preserve"> asset allocation that is different from the using LSTM</w:t>
      </w:r>
      <w:r w:rsidR="00046674">
        <w:t xml:space="preserve">. </w:t>
      </w:r>
      <w:r w:rsidR="00B601E8">
        <w:t>Then,</w:t>
      </w:r>
      <w:r>
        <w:t xml:space="preserve"> we </w:t>
      </w:r>
      <w:r w:rsidR="00B601E8">
        <w:t>discuss</w:t>
      </w:r>
      <w:r>
        <w:t xml:space="preserve"> the rate of return in April, 2021.</w:t>
      </w:r>
    </w:p>
    <w:tbl>
      <w:tblPr>
        <w:tblStyle w:val="a4"/>
        <w:tblW w:w="0" w:type="auto"/>
        <w:tblLook w:val="04A0" w:firstRow="1" w:lastRow="0" w:firstColumn="1" w:lastColumn="0" w:noHBand="0" w:noVBand="1"/>
      </w:tblPr>
      <w:tblGrid>
        <w:gridCol w:w="1707"/>
        <w:gridCol w:w="1648"/>
        <w:gridCol w:w="1649"/>
        <w:gridCol w:w="1649"/>
        <w:gridCol w:w="1649"/>
      </w:tblGrid>
      <w:tr w:rsidR="00E95DC8" w:rsidTr="00E95DC8">
        <w:tc>
          <w:tcPr>
            <w:tcW w:w="1660" w:type="dxa"/>
            <w:shd w:val="clear" w:color="auto" w:fill="D9E2F3" w:themeFill="accent1" w:themeFillTint="33"/>
          </w:tcPr>
          <w:p w:rsidR="00E95DC8" w:rsidRDefault="00E95DC8" w:rsidP="002B2149">
            <w:pPr>
              <w:spacing w:beforeLines="50" w:before="120"/>
            </w:pPr>
            <w:r>
              <w:rPr>
                <w:rFonts w:hint="eastAsia"/>
              </w:rPr>
              <w:t>S</w:t>
            </w:r>
            <w:r>
              <w:t>tock</w:t>
            </w:r>
          </w:p>
        </w:tc>
        <w:tc>
          <w:tcPr>
            <w:tcW w:w="1660" w:type="dxa"/>
            <w:shd w:val="clear" w:color="auto" w:fill="EDEDED" w:themeFill="accent3" w:themeFillTint="33"/>
          </w:tcPr>
          <w:p w:rsidR="00E95DC8" w:rsidRDefault="00E95DC8" w:rsidP="002B2149">
            <w:pPr>
              <w:spacing w:beforeLines="50" w:before="120"/>
            </w:pPr>
            <w:r>
              <w:rPr>
                <w:rFonts w:hint="eastAsia"/>
              </w:rPr>
              <w:t>2</w:t>
            </w:r>
            <w:r>
              <w:t>002</w:t>
            </w:r>
          </w:p>
        </w:tc>
        <w:tc>
          <w:tcPr>
            <w:tcW w:w="1660" w:type="dxa"/>
            <w:shd w:val="clear" w:color="auto" w:fill="EDEDED" w:themeFill="accent3" w:themeFillTint="33"/>
          </w:tcPr>
          <w:p w:rsidR="00E95DC8" w:rsidRDefault="00E95DC8" w:rsidP="002B2149">
            <w:pPr>
              <w:spacing w:beforeLines="50" w:before="120"/>
            </w:pPr>
            <w:r>
              <w:rPr>
                <w:rFonts w:hint="eastAsia"/>
              </w:rPr>
              <w:t>2</w:t>
            </w:r>
            <w:r>
              <w:t>330</w:t>
            </w:r>
          </w:p>
        </w:tc>
        <w:tc>
          <w:tcPr>
            <w:tcW w:w="1661" w:type="dxa"/>
            <w:shd w:val="clear" w:color="auto" w:fill="EDEDED" w:themeFill="accent3" w:themeFillTint="33"/>
          </w:tcPr>
          <w:p w:rsidR="00E95DC8" w:rsidRDefault="00E95DC8" w:rsidP="002B2149">
            <w:pPr>
              <w:spacing w:beforeLines="50" w:before="120"/>
            </w:pPr>
            <w:r>
              <w:rPr>
                <w:rFonts w:hint="eastAsia"/>
              </w:rPr>
              <w:t>2</w:t>
            </w:r>
            <w:r>
              <w:t>603</w:t>
            </w:r>
          </w:p>
        </w:tc>
        <w:tc>
          <w:tcPr>
            <w:tcW w:w="1661" w:type="dxa"/>
            <w:shd w:val="clear" w:color="auto" w:fill="EDEDED" w:themeFill="accent3" w:themeFillTint="33"/>
          </w:tcPr>
          <w:p w:rsidR="00E95DC8" w:rsidRDefault="00E95DC8" w:rsidP="002B2149">
            <w:pPr>
              <w:spacing w:beforeLines="50" w:before="120"/>
            </w:pPr>
            <w:r>
              <w:rPr>
                <w:rFonts w:hint="eastAsia"/>
              </w:rPr>
              <w:t>2</w:t>
            </w:r>
            <w:r>
              <w:t>881</w:t>
            </w:r>
          </w:p>
        </w:tc>
      </w:tr>
      <w:tr w:rsidR="00E95DC8" w:rsidTr="00E95DC8">
        <w:tc>
          <w:tcPr>
            <w:tcW w:w="1660" w:type="dxa"/>
            <w:shd w:val="clear" w:color="auto" w:fill="D9E2F3" w:themeFill="accent1" w:themeFillTint="33"/>
          </w:tcPr>
          <w:p w:rsidR="00E95DC8" w:rsidRDefault="00E95DC8" w:rsidP="002B2149">
            <w:pPr>
              <w:spacing w:beforeLines="50" w:before="120"/>
            </w:pPr>
            <w:r>
              <w:rPr>
                <w:rFonts w:hint="eastAsia"/>
              </w:rPr>
              <w:t>I</w:t>
            </w:r>
            <w:r>
              <w:t>nvestment Company/Bank</w:t>
            </w:r>
          </w:p>
        </w:tc>
        <w:tc>
          <w:tcPr>
            <w:tcW w:w="1660" w:type="dxa"/>
          </w:tcPr>
          <w:p w:rsidR="00E95DC8" w:rsidRDefault="00E95DC8" w:rsidP="002B2149">
            <w:pPr>
              <w:spacing w:beforeLines="50" w:before="120"/>
            </w:pPr>
            <w:r>
              <w:rPr>
                <w:rFonts w:hint="eastAsia"/>
              </w:rPr>
              <w:t>兆豐</w:t>
            </w:r>
          </w:p>
        </w:tc>
        <w:tc>
          <w:tcPr>
            <w:tcW w:w="1660" w:type="dxa"/>
          </w:tcPr>
          <w:p w:rsidR="00E95DC8" w:rsidRDefault="00E95DC8" w:rsidP="002B2149">
            <w:pPr>
              <w:spacing w:beforeLines="50" w:before="120"/>
            </w:pPr>
            <w:r>
              <w:rPr>
                <w:rFonts w:hint="eastAsia"/>
              </w:rPr>
              <w:t>瑞士信貸</w:t>
            </w:r>
          </w:p>
        </w:tc>
        <w:tc>
          <w:tcPr>
            <w:tcW w:w="1661" w:type="dxa"/>
          </w:tcPr>
          <w:p w:rsidR="00E95DC8" w:rsidRDefault="00E95DC8" w:rsidP="002B2149">
            <w:pPr>
              <w:spacing w:beforeLines="50" w:before="120"/>
            </w:pPr>
            <w:r>
              <w:rPr>
                <w:rFonts w:hint="eastAsia"/>
              </w:rPr>
              <w:t>兆豐</w:t>
            </w:r>
          </w:p>
        </w:tc>
        <w:tc>
          <w:tcPr>
            <w:tcW w:w="1661" w:type="dxa"/>
          </w:tcPr>
          <w:p w:rsidR="00E95DC8" w:rsidRDefault="00E95DC8" w:rsidP="002B2149">
            <w:pPr>
              <w:spacing w:beforeLines="50" w:before="120"/>
            </w:pPr>
            <w:r>
              <w:rPr>
                <w:rFonts w:hint="eastAsia"/>
              </w:rPr>
              <w:t>宏遠</w:t>
            </w:r>
          </w:p>
        </w:tc>
      </w:tr>
      <w:tr w:rsidR="00E95DC8" w:rsidTr="00E95DC8">
        <w:tc>
          <w:tcPr>
            <w:tcW w:w="1660" w:type="dxa"/>
            <w:shd w:val="clear" w:color="auto" w:fill="D9E2F3" w:themeFill="accent1" w:themeFillTint="33"/>
          </w:tcPr>
          <w:p w:rsidR="00E95DC8" w:rsidRDefault="00E95DC8" w:rsidP="002B2149">
            <w:pPr>
              <w:spacing w:beforeLines="50" w:before="120"/>
            </w:pPr>
            <w:r>
              <w:rPr>
                <w:rFonts w:hint="eastAsia"/>
              </w:rPr>
              <w:t>T</w:t>
            </w:r>
            <w:r>
              <w:t>arget Price</w:t>
            </w:r>
          </w:p>
        </w:tc>
        <w:tc>
          <w:tcPr>
            <w:tcW w:w="1660" w:type="dxa"/>
          </w:tcPr>
          <w:p w:rsidR="00E95DC8" w:rsidRDefault="00E95DC8" w:rsidP="002B2149">
            <w:pPr>
              <w:spacing w:beforeLines="50" w:before="120"/>
            </w:pPr>
            <w:r>
              <w:rPr>
                <w:rFonts w:hint="eastAsia"/>
              </w:rPr>
              <w:t>3</w:t>
            </w:r>
            <w:r>
              <w:t>1.0</w:t>
            </w:r>
          </w:p>
        </w:tc>
        <w:tc>
          <w:tcPr>
            <w:tcW w:w="1660" w:type="dxa"/>
          </w:tcPr>
          <w:p w:rsidR="00E95DC8" w:rsidRDefault="00E95DC8" w:rsidP="002B2149">
            <w:pPr>
              <w:spacing w:beforeLines="50" w:before="120"/>
            </w:pPr>
            <w:r>
              <w:rPr>
                <w:rFonts w:hint="eastAsia"/>
              </w:rPr>
              <w:t>6</w:t>
            </w:r>
            <w:r>
              <w:t>50.0</w:t>
            </w:r>
          </w:p>
        </w:tc>
        <w:tc>
          <w:tcPr>
            <w:tcW w:w="1661" w:type="dxa"/>
          </w:tcPr>
          <w:p w:rsidR="00E95DC8" w:rsidRDefault="00E95DC8" w:rsidP="002B2149">
            <w:pPr>
              <w:spacing w:beforeLines="50" w:before="120"/>
            </w:pPr>
            <w:r>
              <w:rPr>
                <w:rFonts w:hint="eastAsia"/>
              </w:rPr>
              <w:t>5</w:t>
            </w:r>
            <w:r>
              <w:t>8.0</w:t>
            </w:r>
          </w:p>
        </w:tc>
        <w:tc>
          <w:tcPr>
            <w:tcW w:w="1661" w:type="dxa"/>
          </w:tcPr>
          <w:p w:rsidR="00E95DC8" w:rsidRDefault="00E95DC8" w:rsidP="002B2149">
            <w:pPr>
              <w:spacing w:beforeLines="50" w:before="120"/>
            </w:pPr>
            <w:r>
              <w:rPr>
                <w:rFonts w:hint="eastAsia"/>
              </w:rPr>
              <w:t>6</w:t>
            </w:r>
            <w:r>
              <w:t>3.0</w:t>
            </w:r>
          </w:p>
        </w:tc>
      </w:tr>
    </w:tbl>
    <w:p w:rsidR="002B2149" w:rsidRDefault="002B2149" w:rsidP="002B2149">
      <w:pPr>
        <w:spacing w:beforeLines="50" w:before="120"/>
      </w:pPr>
    </w:p>
    <w:p w:rsidR="00E96968" w:rsidRDefault="00E96968"/>
    <w:p w:rsidR="00B601E8" w:rsidRDefault="00B601E8"/>
    <w:p w:rsidR="00E96968" w:rsidRDefault="009E59A0" w:rsidP="000F1257">
      <w:pPr>
        <w:pStyle w:val="a3"/>
        <w:numPr>
          <w:ilvl w:val="0"/>
          <w:numId w:val="3"/>
        </w:numPr>
        <w:ind w:leftChars="0"/>
        <w:rPr>
          <w:b/>
          <w:color w:val="0070C0"/>
          <w:sz w:val="32"/>
        </w:rPr>
      </w:pPr>
      <w:r w:rsidRPr="000F1257">
        <w:rPr>
          <w:rFonts w:hint="eastAsia"/>
          <w:b/>
          <w:color w:val="0070C0"/>
          <w:sz w:val="32"/>
        </w:rPr>
        <w:t>B</w:t>
      </w:r>
      <w:r w:rsidRPr="000F1257">
        <w:rPr>
          <w:b/>
          <w:color w:val="0070C0"/>
          <w:sz w:val="32"/>
        </w:rPr>
        <w:t xml:space="preserve">L </w:t>
      </w:r>
      <w:r w:rsidR="00D421EA" w:rsidRPr="000F1257">
        <w:rPr>
          <w:b/>
          <w:color w:val="0070C0"/>
          <w:sz w:val="32"/>
        </w:rPr>
        <w:t>Asset Allocation</w:t>
      </w:r>
    </w:p>
    <w:p w:rsidR="003E504A" w:rsidRDefault="000B2155" w:rsidP="00386E02">
      <w:pPr>
        <w:spacing w:afterLines="50" w:after="120"/>
        <w:ind w:firstLine="360"/>
      </w:pPr>
      <w:r>
        <w:t xml:space="preserve">I used python API </w:t>
      </w:r>
      <w:proofErr w:type="spellStart"/>
      <w:proofErr w:type="gramStart"/>
      <w:r>
        <w:t>pypfopt.black</w:t>
      </w:r>
      <w:proofErr w:type="gramEnd"/>
      <w:r>
        <w:t>_litterman</w:t>
      </w:r>
      <w:proofErr w:type="spellEnd"/>
      <w:r>
        <w:t xml:space="preserve"> to build BL Model. </w:t>
      </w:r>
      <w:r w:rsidRPr="000B2155">
        <w:t>The calculation method I have explained in the second point</w:t>
      </w:r>
      <w:r>
        <w:t xml:space="preserve">. </w:t>
      </w:r>
      <w:r w:rsidR="003624C9">
        <w:t xml:space="preserve">We only need to compute Q matrix. </w:t>
      </w:r>
      <w:r w:rsidR="003E504A" w:rsidRPr="003E504A">
        <w:t>The Q matrix uses the obtained rate of return as input</w:t>
      </w:r>
      <w:r w:rsidR="003E504A">
        <w:t xml:space="preserve">. </w:t>
      </w:r>
      <w:r w:rsidR="003E504A" w:rsidRPr="003E504A">
        <w:t>The following are the configurations obtained after applying the BL model respectively</w:t>
      </w:r>
      <w:r w:rsidR="003E504A">
        <w:t>:</w:t>
      </w:r>
    </w:p>
    <w:p w:rsidR="00D421EA" w:rsidRPr="00D421EA" w:rsidRDefault="00D421EA" w:rsidP="003E504A">
      <w:pPr>
        <w:rPr>
          <w:b/>
          <w:color w:val="FF0000"/>
          <w:sz w:val="28"/>
        </w:rPr>
      </w:pPr>
      <w:r w:rsidRPr="00D421EA">
        <w:rPr>
          <w:rFonts w:hint="eastAsia"/>
          <w:b/>
          <w:color w:val="FF0000"/>
          <w:sz w:val="28"/>
        </w:rPr>
        <w:t>L</w:t>
      </w:r>
      <w:r w:rsidRPr="00D421EA">
        <w:rPr>
          <w:b/>
          <w:color w:val="FF0000"/>
          <w:sz w:val="28"/>
        </w:rPr>
        <w:t>STM</w:t>
      </w:r>
    </w:p>
    <w:tbl>
      <w:tblPr>
        <w:tblStyle w:val="a4"/>
        <w:tblpPr w:leftFromText="180" w:rightFromText="180" w:vertAnchor="text" w:horzAnchor="margin" w:tblpY="25"/>
        <w:tblW w:w="0" w:type="auto"/>
        <w:tblLook w:val="04A0" w:firstRow="1" w:lastRow="0" w:firstColumn="1" w:lastColumn="0" w:noHBand="0" w:noVBand="1"/>
      </w:tblPr>
      <w:tblGrid>
        <w:gridCol w:w="1271"/>
        <w:gridCol w:w="1757"/>
        <w:gridCol w:w="1758"/>
        <w:gridCol w:w="1758"/>
        <w:gridCol w:w="1758"/>
      </w:tblGrid>
      <w:tr w:rsidR="00D421EA" w:rsidTr="00DB596D">
        <w:tc>
          <w:tcPr>
            <w:tcW w:w="1271" w:type="dxa"/>
            <w:shd w:val="clear" w:color="auto" w:fill="D9E2F3" w:themeFill="accent1" w:themeFillTint="33"/>
          </w:tcPr>
          <w:p w:rsidR="00D421EA" w:rsidRDefault="00D421EA" w:rsidP="00D421EA">
            <w:r>
              <w:rPr>
                <w:rFonts w:hint="eastAsia"/>
              </w:rPr>
              <w:t>S</w:t>
            </w:r>
            <w:r>
              <w:t>tock ID</w:t>
            </w:r>
          </w:p>
        </w:tc>
        <w:tc>
          <w:tcPr>
            <w:tcW w:w="1757" w:type="dxa"/>
            <w:shd w:val="clear" w:color="auto" w:fill="EDEDED" w:themeFill="accent3" w:themeFillTint="33"/>
          </w:tcPr>
          <w:p w:rsidR="00D421EA" w:rsidRDefault="00D421EA" w:rsidP="00D421EA">
            <w:r>
              <w:rPr>
                <w:rFonts w:hint="eastAsia"/>
              </w:rPr>
              <w:t>2</w:t>
            </w:r>
            <w:r>
              <w:t>002</w:t>
            </w:r>
          </w:p>
        </w:tc>
        <w:tc>
          <w:tcPr>
            <w:tcW w:w="1758" w:type="dxa"/>
            <w:shd w:val="clear" w:color="auto" w:fill="EDEDED" w:themeFill="accent3" w:themeFillTint="33"/>
          </w:tcPr>
          <w:p w:rsidR="00D421EA" w:rsidRDefault="00D421EA" w:rsidP="00D421EA">
            <w:r>
              <w:rPr>
                <w:rFonts w:hint="eastAsia"/>
              </w:rPr>
              <w:t>2</w:t>
            </w:r>
            <w:r>
              <w:t>330</w:t>
            </w:r>
          </w:p>
        </w:tc>
        <w:tc>
          <w:tcPr>
            <w:tcW w:w="1758" w:type="dxa"/>
            <w:shd w:val="clear" w:color="auto" w:fill="EDEDED" w:themeFill="accent3" w:themeFillTint="33"/>
          </w:tcPr>
          <w:p w:rsidR="00D421EA" w:rsidRDefault="00D421EA" w:rsidP="00D421EA">
            <w:r>
              <w:rPr>
                <w:rFonts w:hint="eastAsia"/>
              </w:rPr>
              <w:t>2</w:t>
            </w:r>
            <w:r>
              <w:t>603</w:t>
            </w:r>
          </w:p>
        </w:tc>
        <w:tc>
          <w:tcPr>
            <w:tcW w:w="1758" w:type="dxa"/>
            <w:shd w:val="clear" w:color="auto" w:fill="EDEDED" w:themeFill="accent3" w:themeFillTint="33"/>
          </w:tcPr>
          <w:p w:rsidR="00D421EA" w:rsidRDefault="00D421EA" w:rsidP="00D421EA">
            <w:r>
              <w:rPr>
                <w:rFonts w:hint="eastAsia"/>
              </w:rPr>
              <w:t>2</w:t>
            </w:r>
            <w:r>
              <w:t>881</w:t>
            </w:r>
          </w:p>
        </w:tc>
      </w:tr>
      <w:tr w:rsidR="00D421EA" w:rsidTr="00DB596D">
        <w:tc>
          <w:tcPr>
            <w:tcW w:w="1271" w:type="dxa"/>
          </w:tcPr>
          <w:p w:rsidR="00D421EA" w:rsidRDefault="0039630D" w:rsidP="00D421EA">
            <w:r>
              <w:rPr>
                <w:rFonts w:hint="eastAsia"/>
              </w:rPr>
              <w:t>C</w:t>
            </w:r>
            <w:r>
              <w:t>onfig</w:t>
            </w:r>
          </w:p>
        </w:tc>
        <w:tc>
          <w:tcPr>
            <w:tcW w:w="1757" w:type="dxa"/>
          </w:tcPr>
          <w:p w:rsidR="00D421EA" w:rsidRDefault="00D421EA" w:rsidP="00D421EA">
            <w:r>
              <w:rPr>
                <w:rFonts w:hint="eastAsia"/>
              </w:rPr>
              <w:t>-</w:t>
            </w:r>
            <w:r>
              <w:t>0.08</w:t>
            </w:r>
          </w:p>
        </w:tc>
        <w:tc>
          <w:tcPr>
            <w:tcW w:w="1758" w:type="dxa"/>
          </w:tcPr>
          <w:p w:rsidR="00D421EA" w:rsidRDefault="00D421EA" w:rsidP="00D421EA">
            <w:r>
              <w:rPr>
                <w:rFonts w:hint="eastAsia"/>
              </w:rPr>
              <w:t>-</w:t>
            </w:r>
            <w:r>
              <w:t>0.49</w:t>
            </w:r>
          </w:p>
        </w:tc>
        <w:tc>
          <w:tcPr>
            <w:tcW w:w="1758" w:type="dxa"/>
          </w:tcPr>
          <w:p w:rsidR="00D421EA" w:rsidRDefault="00D421EA" w:rsidP="00D421EA">
            <w:r>
              <w:rPr>
                <w:rFonts w:hint="eastAsia"/>
              </w:rPr>
              <w:t>1</w:t>
            </w:r>
            <w:r>
              <w:t>.5</w:t>
            </w:r>
          </w:p>
        </w:tc>
        <w:tc>
          <w:tcPr>
            <w:tcW w:w="1758" w:type="dxa"/>
          </w:tcPr>
          <w:p w:rsidR="00D421EA" w:rsidRDefault="00D421EA" w:rsidP="00D421EA">
            <w:r>
              <w:rPr>
                <w:rFonts w:hint="eastAsia"/>
              </w:rPr>
              <w:t>0</w:t>
            </w:r>
            <w:r>
              <w:t>.07</w:t>
            </w:r>
          </w:p>
        </w:tc>
      </w:tr>
    </w:tbl>
    <w:p w:rsidR="00D421EA" w:rsidRDefault="00D421EA"/>
    <w:p w:rsidR="00D421EA" w:rsidRPr="00D421EA" w:rsidRDefault="00D421EA" w:rsidP="00D421EA">
      <w:pPr>
        <w:spacing w:afterLines="50" w:after="120"/>
        <w:rPr>
          <w:b/>
          <w:color w:val="FF0000"/>
          <w:sz w:val="28"/>
        </w:rPr>
      </w:pPr>
      <w:r w:rsidRPr="00D421EA">
        <w:rPr>
          <w:rFonts w:hint="eastAsia"/>
          <w:b/>
          <w:color w:val="FF0000"/>
          <w:sz w:val="28"/>
        </w:rPr>
        <w:t>R</w:t>
      </w:r>
      <w:r w:rsidRPr="00D421EA">
        <w:rPr>
          <w:b/>
          <w:color w:val="FF0000"/>
          <w:sz w:val="28"/>
        </w:rPr>
        <w:t>eport</w:t>
      </w:r>
    </w:p>
    <w:tbl>
      <w:tblPr>
        <w:tblStyle w:val="a4"/>
        <w:tblpPr w:leftFromText="180" w:rightFromText="180" w:vertAnchor="text" w:horzAnchor="margin" w:tblpY="25"/>
        <w:tblW w:w="0" w:type="auto"/>
        <w:tblLook w:val="04A0" w:firstRow="1" w:lastRow="0" w:firstColumn="1" w:lastColumn="0" w:noHBand="0" w:noVBand="1"/>
      </w:tblPr>
      <w:tblGrid>
        <w:gridCol w:w="1271"/>
        <w:gridCol w:w="1757"/>
        <w:gridCol w:w="1758"/>
        <w:gridCol w:w="1758"/>
        <w:gridCol w:w="1758"/>
      </w:tblGrid>
      <w:tr w:rsidR="00D421EA" w:rsidTr="00DB596D">
        <w:tc>
          <w:tcPr>
            <w:tcW w:w="1271" w:type="dxa"/>
            <w:shd w:val="clear" w:color="auto" w:fill="D9E2F3" w:themeFill="accent1" w:themeFillTint="33"/>
          </w:tcPr>
          <w:p w:rsidR="00D421EA" w:rsidRDefault="00D421EA" w:rsidP="00C51D15">
            <w:r>
              <w:rPr>
                <w:rFonts w:hint="eastAsia"/>
              </w:rPr>
              <w:t>S</w:t>
            </w:r>
            <w:r>
              <w:t>tock ID</w:t>
            </w:r>
          </w:p>
        </w:tc>
        <w:tc>
          <w:tcPr>
            <w:tcW w:w="1757" w:type="dxa"/>
            <w:shd w:val="clear" w:color="auto" w:fill="EDEDED" w:themeFill="accent3" w:themeFillTint="33"/>
          </w:tcPr>
          <w:p w:rsidR="00D421EA" w:rsidRDefault="00D421EA" w:rsidP="00C51D15">
            <w:r>
              <w:rPr>
                <w:rFonts w:hint="eastAsia"/>
              </w:rPr>
              <w:t>2</w:t>
            </w:r>
            <w:r>
              <w:t>002</w:t>
            </w:r>
          </w:p>
        </w:tc>
        <w:tc>
          <w:tcPr>
            <w:tcW w:w="1758" w:type="dxa"/>
            <w:shd w:val="clear" w:color="auto" w:fill="EDEDED" w:themeFill="accent3" w:themeFillTint="33"/>
          </w:tcPr>
          <w:p w:rsidR="00D421EA" w:rsidRDefault="00D421EA" w:rsidP="00C51D15">
            <w:r>
              <w:rPr>
                <w:rFonts w:hint="eastAsia"/>
              </w:rPr>
              <w:t>2</w:t>
            </w:r>
            <w:r>
              <w:t>330</w:t>
            </w:r>
          </w:p>
        </w:tc>
        <w:tc>
          <w:tcPr>
            <w:tcW w:w="1758" w:type="dxa"/>
            <w:shd w:val="clear" w:color="auto" w:fill="EDEDED" w:themeFill="accent3" w:themeFillTint="33"/>
          </w:tcPr>
          <w:p w:rsidR="00D421EA" w:rsidRDefault="00D421EA" w:rsidP="00C51D15">
            <w:r>
              <w:rPr>
                <w:rFonts w:hint="eastAsia"/>
              </w:rPr>
              <w:t>2</w:t>
            </w:r>
            <w:r>
              <w:t>603</w:t>
            </w:r>
          </w:p>
        </w:tc>
        <w:tc>
          <w:tcPr>
            <w:tcW w:w="1758" w:type="dxa"/>
            <w:shd w:val="clear" w:color="auto" w:fill="EDEDED" w:themeFill="accent3" w:themeFillTint="33"/>
          </w:tcPr>
          <w:p w:rsidR="00D421EA" w:rsidRDefault="00D421EA" w:rsidP="00C51D15">
            <w:r>
              <w:rPr>
                <w:rFonts w:hint="eastAsia"/>
              </w:rPr>
              <w:t>2</w:t>
            </w:r>
            <w:r>
              <w:t>881</w:t>
            </w:r>
          </w:p>
        </w:tc>
      </w:tr>
      <w:tr w:rsidR="00D421EA" w:rsidTr="00DB596D">
        <w:tc>
          <w:tcPr>
            <w:tcW w:w="1271" w:type="dxa"/>
          </w:tcPr>
          <w:p w:rsidR="00D421EA" w:rsidRDefault="0039630D" w:rsidP="00C51D15">
            <w:r>
              <w:rPr>
                <w:rFonts w:hint="eastAsia"/>
              </w:rPr>
              <w:t>C</w:t>
            </w:r>
            <w:r>
              <w:t>onfig</w:t>
            </w:r>
          </w:p>
        </w:tc>
        <w:tc>
          <w:tcPr>
            <w:tcW w:w="1757" w:type="dxa"/>
          </w:tcPr>
          <w:p w:rsidR="00D421EA" w:rsidRDefault="00D421EA" w:rsidP="00C51D15">
            <w:r>
              <w:rPr>
                <w:rFonts w:hint="eastAsia"/>
              </w:rPr>
              <w:t>0</w:t>
            </w:r>
            <w:r>
              <w:t>.74</w:t>
            </w:r>
          </w:p>
        </w:tc>
        <w:tc>
          <w:tcPr>
            <w:tcW w:w="1758" w:type="dxa"/>
          </w:tcPr>
          <w:p w:rsidR="00D421EA" w:rsidRDefault="00D421EA" w:rsidP="00C51D15">
            <w:r>
              <w:rPr>
                <w:rFonts w:hint="eastAsia"/>
              </w:rPr>
              <w:t>0</w:t>
            </w:r>
            <w:r>
              <w:t>.015</w:t>
            </w:r>
          </w:p>
        </w:tc>
        <w:tc>
          <w:tcPr>
            <w:tcW w:w="1758" w:type="dxa"/>
          </w:tcPr>
          <w:p w:rsidR="00D421EA" w:rsidRDefault="00D421EA" w:rsidP="00C51D15">
            <w:r>
              <w:rPr>
                <w:rFonts w:hint="eastAsia"/>
              </w:rPr>
              <w:t>0</w:t>
            </w:r>
            <w:r>
              <w:t>.</w:t>
            </w:r>
            <w:r w:rsidR="006667F1">
              <w:t>195</w:t>
            </w:r>
          </w:p>
        </w:tc>
        <w:tc>
          <w:tcPr>
            <w:tcW w:w="1758" w:type="dxa"/>
          </w:tcPr>
          <w:p w:rsidR="00D421EA" w:rsidRDefault="00D421EA" w:rsidP="00C51D15">
            <w:r>
              <w:rPr>
                <w:rFonts w:hint="eastAsia"/>
              </w:rPr>
              <w:t>0</w:t>
            </w:r>
            <w:r>
              <w:t>.05</w:t>
            </w:r>
          </w:p>
        </w:tc>
      </w:tr>
    </w:tbl>
    <w:p w:rsidR="00D421EA" w:rsidRDefault="00D421EA"/>
    <w:p w:rsidR="00830BD0" w:rsidRDefault="00830BD0"/>
    <w:p w:rsidR="00830BD0" w:rsidRDefault="00830BD0"/>
    <w:p w:rsidR="00830BD0" w:rsidRDefault="00830BD0"/>
    <w:p w:rsidR="00830BD0" w:rsidRDefault="00830BD0"/>
    <w:p w:rsidR="00830BD0" w:rsidRDefault="00830BD0"/>
    <w:p w:rsidR="00830BD0" w:rsidRDefault="00830BD0"/>
    <w:p w:rsidR="0044663A" w:rsidRPr="000F1257" w:rsidRDefault="0044663A" w:rsidP="000F1257">
      <w:pPr>
        <w:pStyle w:val="a3"/>
        <w:numPr>
          <w:ilvl w:val="0"/>
          <w:numId w:val="3"/>
        </w:numPr>
        <w:ind w:leftChars="0"/>
        <w:rPr>
          <w:b/>
          <w:color w:val="0070C0"/>
          <w:sz w:val="32"/>
        </w:rPr>
      </w:pPr>
      <w:r w:rsidRPr="000F1257">
        <w:rPr>
          <w:rFonts w:hint="eastAsia"/>
          <w:b/>
          <w:color w:val="0070C0"/>
          <w:sz w:val="32"/>
        </w:rPr>
        <w:lastRenderedPageBreak/>
        <w:t>T</w:t>
      </w:r>
      <w:r w:rsidRPr="000F1257">
        <w:rPr>
          <w:b/>
          <w:color w:val="0070C0"/>
          <w:sz w:val="32"/>
        </w:rPr>
        <w:t>he Rate of Return</w:t>
      </w:r>
    </w:p>
    <w:p w:rsidR="00165A98" w:rsidRDefault="005C134C" w:rsidP="00386E02">
      <w:pPr>
        <w:spacing w:beforeLines="50" w:before="120"/>
        <w:ind w:firstLine="360"/>
      </w:pPr>
      <w:r w:rsidRPr="005C134C">
        <w:t>We calculate the stock price on the last day of April to calculate the rate of return</w:t>
      </w:r>
      <w:r w:rsidR="00165A98">
        <w:t>, We buy all stocks when stock market opened on April 1</w:t>
      </w:r>
      <w:r w:rsidR="00165A98" w:rsidRPr="00165A98">
        <w:rPr>
          <w:vertAlign w:val="superscript"/>
        </w:rPr>
        <w:t>st</w:t>
      </w:r>
      <w:r w:rsidR="00165A98">
        <w:t>, and then sell stocks on April 29</w:t>
      </w:r>
      <w:proofErr w:type="gramStart"/>
      <w:r w:rsidR="00165A98" w:rsidRPr="00165A98">
        <w:rPr>
          <w:vertAlign w:val="superscript"/>
        </w:rPr>
        <w:t>th</w:t>
      </w:r>
      <w:r w:rsidR="00165A98">
        <w:rPr>
          <w:vertAlign w:val="superscript"/>
        </w:rPr>
        <w:t xml:space="preserve"> </w:t>
      </w:r>
      <w:r w:rsidR="00165A98">
        <w:t>.</w:t>
      </w:r>
      <w:proofErr w:type="gramEnd"/>
      <w:r w:rsidR="00165A98">
        <w:t xml:space="preserve"> </w:t>
      </w:r>
      <w:r w:rsidR="00165A98">
        <w:rPr>
          <w:rFonts w:hint="eastAsia"/>
        </w:rPr>
        <w:t>T</w:t>
      </w:r>
      <w:r w:rsidR="00165A98">
        <w:t xml:space="preserve">he formula of Rate of Return is: </w:t>
      </w:r>
    </w:p>
    <w:p w:rsidR="00165A98" w:rsidRDefault="00165A98" w:rsidP="00165A98">
      <w:pPr>
        <w:spacing w:beforeLines="50" w:before="120"/>
      </w:pPr>
      <m:oMathPara>
        <m:oMath>
          <m:r>
            <m:rPr>
              <m:sty m:val="p"/>
            </m:rPr>
            <w:rPr>
              <w:rFonts w:ascii="Cambria Math" w:hAnsi="Cambria Math"/>
            </w:rPr>
            <m:t>Rate of Return=</m:t>
          </m:r>
          <m:f>
            <m:fPr>
              <m:ctrlPr>
                <w:rPr>
                  <w:rFonts w:ascii="Cambria Math" w:hAnsi="Cambria Math"/>
                  <w:i/>
                </w:rPr>
              </m:ctrlPr>
            </m:fPr>
            <m:num>
              <m:r>
                <w:rPr>
                  <w:rFonts w:ascii="Cambria Math" w:hAnsi="Cambria Math"/>
                </w:rPr>
                <m:t>Sell Price-Purchase Price</m:t>
              </m:r>
            </m:num>
            <m:den>
              <m:r>
                <w:rPr>
                  <w:rFonts w:ascii="Cambria Math" w:hAnsi="Cambria Math"/>
                </w:rPr>
                <m:t>Purchase Price</m:t>
              </m:r>
            </m:den>
          </m:f>
          <m:r>
            <w:rPr>
              <w:rFonts w:ascii="Cambria Math" w:hAnsi="Cambria Math"/>
            </w:rPr>
            <m:t xml:space="preserve"> ×100%</m:t>
          </m:r>
        </m:oMath>
      </m:oMathPara>
    </w:p>
    <w:p w:rsidR="000F1257" w:rsidRPr="00DD1FC4" w:rsidRDefault="00DD1FC4" w:rsidP="00DB596D">
      <w:pPr>
        <w:spacing w:beforeLines="50" w:before="120" w:afterLines="50" w:after="120"/>
        <w:rPr>
          <w:b/>
          <w:color w:val="C00000"/>
        </w:rPr>
      </w:pPr>
      <w:r w:rsidRPr="00DD1FC4">
        <w:rPr>
          <w:rFonts w:hint="eastAsia"/>
          <w:b/>
          <w:color w:val="C00000"/>
        </w:rPr>
        <w:t>T</w:t>
      </w:r>
      <w:r w:rsidRPr="00DD1FC4">
        <w:rPr>
          <w:b/>
          <w:color w:val="C00000"/>
        </w:rPr>
        <w:t>he stock price on the last day of April (Open price)</w:t>
      </w:r>
    </w:p>
    <w:tbl>
      <w:tblPr>
        <w:tblStyle w:val="a4"/>
        <w:tblpPr w:leftFromText="180" w:rightFromText="180" w:vertAnchor="text" w:horzAnchor="margin" w:tblpY="25"/>
        <w:tblW w:w="0" w:type="auto"/>
        <w:tblLook w:val="04A0" w:firstRow="1" w:lastRow="0" w:firstColumn="1" w:lastColumn="0" w:noHBand="0" w:noVBand="1"/>
      </w:tblPr>
      <w:tblGrid>
        <w:gridCol w:w="1271"/>
        <w:gridCol w:w="1757"/>
        <w:gridCol w:w="1758"/>
        <w:gridCol w:w="1758"/>
        <w:gridCol w:w="1758"/>
      </w:tblGrid>
      <w:tr w:rsidR="00DD1FC4" w:rsidTr="00DB596D">
        <w:tc>
          <w:tcPr>
            <w:tcW w:w="1271" w:type="dxa"/>
            <w:shd w:val="clear" w:color="auto" w:fill="D9E2F3" w:themeFill="accent1" w:themeFillTint="33"/>
          </w:tcPr>
          <w:p w:rsidR="00DD1FC4" w:rsidRDefault="00DD1FC4" w:rsidP="00E92076">
            <w:r>
              <w:rPr>
                <w:rFonts w:hint="eastAsia"/>
              </w:rPr>
              <w:t>S</w:t>
            </w:r>
            <w:r>
              <w:t>tock ID</w:t>
            </w:r>
          </w:p>
        </w:tc>
        <w:tc>
          <w:tcPr>
            <w:tcW w:w="1757" w:type="dxa"/>
            <w:shd w:val="clear" w:color="auto" w:fill="EDEDED" w:themeFill="accent3" w:themeFillTint="33"/>
          </w:tcPr>
          <w:p w:rsidR="00DD1FC4" w:rsidRDefault="00DD1FC4" w:rsidP="00E92076">
            <w:r>
              <w:rPr>
                <w:rFonts w:hint="eastAsia"/>
              </w:rPr>
              <w:t>2</w:t>
            </w:r>
            <w:r>
              <w:t>002</w:t>
            </w:r>
          </w:p>
        </w:tc>
        <w:tc>
          <w:tcPr>
            <w:tcW w:w="1758" w:type="dxa"/>
            <w:shd w:val="clear" w:color="auto" w:fill="EDEDED" w:themeFill="accent3" w:themeFillTint="33"/>
          </w:tcPr>
          <w:p w:rsidR="00DD1FC4" w:rsidRDefault="00DD1FC4" w:rsidP="00E92076">
            <w:r>
              <w:rPr>
                <w:rFonts w:hint="eastAsia"/>
              </w:rPr>
              <w:t>2</w:t>
            </w:r>
            <w:r>
              <w:t>330</w:t>
            </w:r>
          </w:p>
        </w:tc>
        <w:tc>
          <w:tcPr>
            <w:tcW w:w="1758" w:type="dxa"/>
            <w:shd w:val="clear" w:color="auto" w:fill="EDEDED" w:themeFill="accent3" w:themeFillTint="33"/>
          </w:tcPr>
          <w:p w:rsidR="00DD1FC4" w:rsidRDefault="00DD1FC4" w:rsidP="00E92076">
            <w:r>
              <w:rPr>
                <w:rFonts w:hint="eastAsia"/>
              </w:rPr>
              <w:t>2</w:t>
            </w:r>
            <w:r>
              <w:t>603</w:t>
            </w:r>
          </w:p>
        </w:tc>
        <w:tc>
          <w:tcPr>
            <w:tcW w:w="1758" w:type="dxa"/>
            <w:shd w:val="clear" w:color="auto" w:fill="EDEDED" w:themeFill="accent3" w:themeFillTint="33"/>
          </w:tcPr>
          <w:p w:rsidR="00DD1FC4" w:rsidRDefault="00DD1FC4" w:rsidP="00E92076">
            <w:r>
              <w:rPr>
                <w:rFonts w:hint="eastAsia"/>
              </w:rPr>
              <w:t>2</w:t>
            </w:r>
            <w:r>
              <w:t>881</w:t>
            </w:r>
          </w:p>
        </w:tc>
      </w:tr>
      <w:tr w:rsidR="00DD1FC4" w:rsidTr="00DB596D">
        <w:tc>
          <w:tcPr>
            <w:tcW w:w="1271" w:type="dxa"/>
          </w:tcPr>
          <w:p w:rsidR="00DD1FC4" w:rsidRDefault="00B41710" w:rsidP="00E92076">
            <w:r>
              <w:t>4/01</w:t>
            </w:r>
          </w:p>
        </w:tc>
        <w:tc>
          <w:tcPr>
            <w:tcW w:w="1757" w:type="dxa"/>
          </w:tcPr>
          <w:p w:rsidR="00DD1FC4" w:rsidRDefault="00B41710" w:rsidP="00E92076">
            <w:r>
              <w:rPr>
                <w:rFonts w:hint="eastAsia"/>
              </w:rPr>
              <w:t>2</w:t>
            </w:r>
            <w:r>
              <w:t>6</w:t>
            </w:r>
          </w:p>
        </w:tc>
        <w:tc>
          <w:tcPr>
            <w:tcW w:w="1758" w:type="dxa"/>
          </w:tcPr>
          <w:p w:rsidR="00DD1FC4" w:rsidRDefault="00B41710" w:rsidP="00E92076">
            <w:r>
              <w:rPr>
                <w:rFonts w:hint="eastAsia"/>
              </w:rPr>
              <w:t>5</w:t>
            </w:r>
            <w:r>
              <w:t>98</w:t>
            </w:r>
          </w:p>
        </w:tc>
        <w:tc>
          <w:tcPr>
            <w:tcW w:w="1758" w:type="dxa"/>
          </w:tcPr>
          <w:p w:rsidR="00DD1FC4" w:rsidRDefault="00B41710" w:rsidP="00E92076">
            <w:r>
              <w:rPr>
                <w:rFonts w:hint="eastAsia"/>
              </w:rPr>
              <w:t>4</w:t>
            </w:r>
            <w:r>
              <w:t>7</w:t>
            </w:r>
          </w:p>
        </w:tc>
        <w:tc>
          <w:tcPr>
            <w:tcW w:w="1758" w:type="dxa"/>
          </w:tcPr>
          <w:p w:rsidR="00DD1FC4" w:rsidRDefault="00B41710" w:rsidP="00E92076">
            <w:r>
              <w:rPr>
                <w:rFonts w:hint="eastAsia"/>
              </w:rPr>
              <w:t>5</w:t>
            </w:r>
            <w:r>
              <w:t>7.6</w:t>
            </w:r>
          </w:p>
        </w:tc>
      </w:tr>
      <w:tr w:rsidR="00B41710" w:rsidTr="00DB596D">
        <w:tc>
          <w:tcPr>
            <w:tcW w:w="1271" w:type="dxa"/>
          </w:tcPr>
          <w:p w:rsidR="00B41710" w:rsidRDefault="00B41710" w:rsidP="00E92076">
            <w:r>
              <w:rPr>
                <w:rFonts w:hint="eastAsia"/>
              </w:rPr>
              <w:t>4</w:t>
            </w:r>
            <w:r>
              <w:t>/29</w:t>
            </w:r>
          </w:p>
        </w:tc>
        <w:tc>
          <w:tcPr>
            <w:tcW w:w="1757" w:type="dxa"/>
          </w:tcPr>
          <w:p w:rsidR="00B41710" w:rsidRDefault="00B41710" w:rsidP="00E92076">
            <w:r>
              <w:rPr>
                <w:rFonts w:hint="eastAsia"/>
              </w:rPr>
              <w:t>3</w:t>
            </w:r>
            <w:r>
              <w:t>9.5</w:t>
            </w:r>
          </w:p>
        </w:tc>
        <w:tc>
          <w:tcPr>
            <w:tcW w:w="1758" w:type="dxa"/>
          </w:tcPr>
          <w:p w:rsidR="00B41710" w:rsidRDefault="00B41710" w:rsidP="00E92076">
            <w:r>
              <w:rPr>
                <w:rFonts w:hint="eastAsia"/>
              </w:rPr>
              <w:t>6</w:t>
            </w:r>
            <w:r>
              <w:t>09</w:t>
            </w:r>
          </w:p>
        </w:tc>
        <w:tc>
          <w:tcPr>
            <w:tcW w:w="1758" w:type="dxa"/>
          </w:tcPr>
          <w:p w:rsidR="00B41710" w:rsidRDefault="00B41710" w:rsidP="00E92076">
            <w:r>
              <w:rPr>
                <w:rFonts w:hint="eastAsia"/>
              </w:rPr>
              <w:t>7</w:t>
            </w:r>
            <w:r>
              <w:t>7.8</w:t>
            </w:r>
          </w:p>
        </w:tc>
        <w:tc>
          <w:tcPr>
            <w:tcW w:w="1758" w:type="dxa"/>
          </w:tcPr>
          <w:p w:rsidR="00B41710" w:rsidRDefault="00B41710" w:rsidP="00E92076">
            <w:r>
              <w:rPr>
                <w:rFonts w:hint="eastAsia"/>
              </w:rPr>
              <w:t>6</w:t>
            </w:r>
            <w:r>
              <w:t>4.9</w:t>
            </w:r>
          </w:p>
        </w:tc>
      </w:tr>
      <w:tr w:rsidR="00DB596D" w:rsidTr="00DB596D">
        <w:tc>
          <w:tcPr>
            <w:tcW w:w="1271" w:type="dxa"/>
          </w:tcPr>
          <w:p w:rsidR="00DB596D" w:rsidRDefault="00033C07" w:rsidP="00E92076">
            <w:r w:rsidRPr="00B41710">
              <w:rPr>
                <w:rFonts w:hint="eastAsia"/>
              </w:rPr>
              <w:t>R</w:t>
            </w:r>
            <w:r w:rsidRPr="00B41710">
              <w:t xml:space="preserve">ate of </w:t>
            </w:r>
            <w:proofErr w:type="gramStart"/>
            <w:r w:rsidRPr="00B41710">
              <w:t>Return</w:t>
            </w:r>
            <w:r w:rsidR="00B41710">
              <w:t>(</w:t>
            </w:r>
            <w:proofErr w:type="gramEnd"/>
            <w:r w:rsidR="00B41710">
              <w:t>%)</w:t>
            </w:r>
          </w:p>
        </w:tc>
        <w:tc>
          <w:tcPr>
            <w:tcW w:w="1757" w:type="dxa"/>
          </w:tcPr>
          <w:p w:rsidR="00DB596D" w:rsidRDefault="00B41710" w:rsidP="00E92076">
            <w:r>
              <w:rPr>
                <w:rFonts w:hint="eastAsia"/>
              </w:rPr>
              <w:t>5</w:t>
            </w:r>
            <w:r>
              <w:t>1.9</w:t>
            </w:r>
          </w:p>
        </w:tc>
        <w:tc>
          <w:tcPr>
            <w:tcW w:w="1758" w:type="dxa"/>
          </w:tcPr>
          <w:p w:rsidR="00DB596D" w:rsidRDefault="00B41710" w:rsidP="00E92076">
            <w:r>
              <w:rPr>
                <w:rFonts w:hint="eastAsia"/>
              </w:rPr>
              <w:t>1</w:t>
            </w:r>
            <w:r>
              <w:t>.5</w:t>
            </w:r>
          </w:p>
        </w:tc>
        <w:tc>
          <w:tcPr>
            <w:tcW w:w="1758" w:type="dxa"/>
          </w:tcPr>
          <w:p w:rsidR="00DB596D" w:rsidRDefault="00B41710" w:rsidP="00E92076">
            <w:r>
              <w:rPr>
                <w:rFonts w:hint="eastAsia"/>
              </w:rPr>
              <w:t>6</w:t>
            </w:r>
            <w:r>
              <w:t>5.5</w:t>
            </w:r>
          </w:p>
        </w:tc>
        <w:tc>
          <w:tcPr>
            <w:tcW w:w="1758" w:type="dxa"/>
          </w:tcPr>
          <w:p w:rsidR="00DB596D" w:rsidRDefault="00B41710" w:rsidP="00E92076">
            <w:r>
              <w:rPr>
                <w:rFonts w:hint="eastAsia"/>
              </w:rPr>
              <w:t>1</w:t>
            </w:r>
            <w:r>
              <w:t>2.7</w:t>
            </w:r>
          </w:p>
        </w:tc>
      </w:tr>
    </w:tbl>
    <w:p w:rsidR="00DD1FC4" w:rsidRDefault="00DD1FC4" w:rsidP="00386E02">
      <w:pPr>
        <w:spacing w:beforeLines="50" w:before="120"/>
        <w:ind w:firstLine="480"/>
      </w:pPr>
      <w:r>
        <w:t xml:space="preserve">Assume we have </w:t>
      </w:r>
      <w:r w:rsidR="00DB596D">
        <w:t>NTD</w:t>
      </w:r>
      <w:r>
        <w:t>20,000,000</w:t>
      </w:r>
      <w:r w:rsidR="00DB596D">
        <w:t xml:space="preserve"> initial funds. And we can </w:t>
      </w:r>
      <w:proofErr w:type="gramStart"/>
      <w:r w:rsidR="00DB596D">
        <w:t>long(</w:t>
      </w:r>
      <w:proofErr w:type="gramEnd"/>
      <w:r w:rsidR="00DB596D">
        <w:t>Buy before Sell) or short(Sell before Buy) stock. Let’s calculate the rate of return of each method.</w:t>
      </w:r>
    </w:p>
    <w:p w:rsidR="00DB596D" w:rsidRPr="00DD1FC4" w:rsidRDefault="00DB596D" w:rsidP="00DD1FC4">
      <w:pPr>
        <w:spacing w:beforeLines="50" w:before="120"/>
      </w:pPr>
    </w:p>
    <w:p w:rsidR="0044663A" w:rsidRPr="00DD1FC4" w:rsidRDefault="00B27AEC" w:rsidP="00DB596D">
      <w:pPr>
        <w:spacing w:beforeLines="50" w:before="120" w:afterLines="50" w:after="120"/>
        <w:rPr>
          <w:b/>
          <w:color w:val="C00000"/>
          <w:sz w:val="28"/>
        </w:rPr>
      </w:pPr>
      <w:r>
        <w:rPr>
          <w:b/>
          <w:color w:val="C00000"/>
          <w:sz w:val="28"/>
        </w:rPr>
        <w:t>9</w:t>
      </w:r>
      <w:r w:rsidR="00DD1FC4" w:rsidRPr="00DD1FC4">
        <w:rPr>
          <w:b/>
          <w:color w:val="C00000"/>
          <w:sz w:val="28"/>
        </w:rPr>
        <w:t>.1 LSTM</w:t>
      </w:r>
    </w:p>
    <w:tbl>
      <w:tblPr>
        <w:tblStyle w:val="a4"/>
        <w:tblW w:w="0" w:type="auto"/>
        <w:tblLook w:val="04A0" w:firstRow="1" w:lastRow="0" w:firstColumn="1" w:lastColumn="0" w:noHBand="0" w:noVBand="1"/>
      </w:tblPr>
      <w:tblGrid>
        <w:gridCol w:w="1466"/>
        <w:gridCol w:w="1699"/>
        <w:gridCol w:w="1714"/>
        <w:gridCol w:w="1723"/>
        <w:gridCol w:w="1700"/>
      </w:tblGrid>
      <w:tr w:rsidR="00DB596D" w:rsidTr="00DB596D">
        <w:tc>
          <w:tcPr>
            <w:tcW w:w="1271" w:type="dxa"/>
            <w:shd w:val="clear" w:color="auto" w:fill="D9E2F3" w:themeFill="accent1" w:themeFillTint="33"/>
          </w:tcPr>
          <w:p w:rsidR="00DB596D" w:rsidRDefault="00DB596D">
            <w:r>
              <w:rPr>
                <w:rFonts w:hint="eastAsia"/>
              </w:rPr>
              <w:t>S</w:t>
            </w:r>
            <w:r>
              <w:t>tock ID</w:t>
            </w:r>
          </w:p>
        </w:tc>
        <w:tc>
          <w:tcPr>
            <w:tcW w:w="1757" w:type="dxa"/>
            <w:shd w:val="clear" w:color="auto" w:fill="EDEDED" w:themeFill="accent3" w:themeFillTint="33"/>
          </w:tcPr>
          <w:p w:rsidR="00DB596D" w:rsidRDefault="00DB596D">
            <w:r>
              <w:rPr>
                <w:rFonts w:hint="eastAsia"/>
              </w:rPr>
              <w:t>2</w:t>
            </w:r>
            <w:r>
              <w:t>002</w:t>
            </w:r>
          </w:p>
        </w:tc>
        <w:tc>
          <w:tcPr>
            <w:tcW w:w="1758" w:type="dxa"/>
            <w:shd w:val="clear" w:color="auto" w:fill="EDEDED" w:themeFill="accent3" w:themeFillTint="33"/>
          </w:tcPr>
          <w:p w:rsidR="00DB596D" w:rsidRDefault="00DB596D">
            <w:r>
              <w:rPr>
                <w:rFonts w:hint="eastAsia"/>
              </w:rPr>
              <w:t>2</w:t>
            </w:r>
            <w:r>
              <w:t>330</w:t>
            </w:r>
          </w:p>
        </w:tc>
        <w:tc>
          <w:tcPr>
            <w:tcW w:w="1758" w:type="dxa"/>
            <w:shd w:val="clear" w:color="auto" w:fill="EDEDED" w:themeFill="accent3" w:themeFillTint="33"/>
          </w:tcPr>
          <w:p w:rsidR="00DB596D" w:rsidRDefault="00DB596D">
            <w:r>
              <w:rPr>
                <w:rFonts w:hint="eastAsia"/>
              </w:rPr>
              <w:t>2</w:t>
            </w:r>
            <w:r>
              <w:t>603</w:t>
            </w:r>
          </w:p>
        </w:tc>
        <w:tc>
          <w:tcPr>
            <w:tcW w:w="1758" w:type="dxa"/>
            <w:shd w:val="clear" w:color="auto" w:fill="EDEDED" w:themeFill="accent3" w:themeFillTint="33"/>
          </w:tcPr>
          <w:p w:rsidR="00DB596D" w:rsidRDefault="00DB596D">
            <w:r>
              <w:rPr>
                <w:rFonts w:hint="eastAsia"/>
              </w:rPr>
              <w:t>2</w:t>
            </w:r>
            <w:r>
              <w:t>881</w:t>
            </w:r>
          </w:p>
        </w:tc>
      </w:tr>
      <w:tr w:rsidR="00DB596D" w:rsidTr="00DB596D">
        <w:tc>
          <w:tcPr>
            <w:tcW w:w="1271" w:type="dxa"/>
          </w:tcPr>
          <w:p w:rsidR="00DB596D" w:rsidRDefault="00DB596D"/>
        </w:tc>
        <w:tc>
          <w:tcPr>
            <w:tcW w:w="1757" w:type="dxa"/>
          </w:tcPr>
          <w:p w:rsidR="00DB596D" w:rsidRDefault="00DB596D">
            <w:r>
              <w:rPr>
                <w:rFonts w:hint="eastAsia"/>
              </w:rPr>
              <w:t>S</w:t>
            </w:r>
            <w:r>
              <w:t>hort</w:t>
            </w:r>
          </w:p>
        </w:tc>
        <w:tc>
          <w:tcPr>
            <w:tcW w:w="1758" w:type="dxa"/>
          </w:tcPr>
          <w:p w:rsidR="00DB596D" w:rsidRDefault="00DB596D">
            <w:r>
              <w:t>Short</w:t>
            </w:r>
          </w:p>
        </w:tc>
        <w:tc>
          <w:tcPr>
            <w:tcW w:w="1758" w:type="dxa"/>
          </w:tcPr>
          <w:p w:rsidR="00DB596D" w:rsidRDefault="00DB596D">
            <w:r>
              <w:rPr>
                <w:rFonts w:hint="eastAsia"/>
              </w:rPr>
              <w:t>L</w:t>
            </w:r>
            <w:r>
              <w:t>ong</w:t>
            </w:r>
          </w:p>
        </w:tc>
        <w:tc>
          <w:tcPr>
            <w:tcW w:w="1758" w:type="dxa"/>
          </w:tcPr>
          <w:p w:rsidR="00DB596D" w:rsidRDefault="00DB596D">
            <w:r>
              <w:rPr>
                <w:rFonts w:hint="eastAsia"/>
              </w:rPr>
              <w:t>L</w:t>
            </w:r>
            <w:r>
              <w:t>ong</w:t>
            </w:r>
          </w:p>
        </w:tc>
      </w:tr>
      <w:tr w:rsidR="00DB596D" w:rsidTr="00DB596D">
        <w:tc>
          <w:tcPr>
            <w:tcW w:w="1271" w:type="dxa"/>
          </w:tcPr>
          <w:p w:rsidR="00DB596D" w:rsidRDefault="00DB596D">
            <w:proofErr w:type="gramStart"/>
            <w:r>
              <w:rPr>
                <w:rFonts w:hint="eastAsia"/>
              </w:rPr>
              <w:t>M</w:t>
            </w:r>
            <w:r>
              <w:t>oney(</w:t>
            </w:r>
            <w:proofErr w:type="gramEnd"/>
            <w:r>
              <w:t>NTD)</w:t>
            </w:r>
          </w:p>
        </w:tc>
        <w:tc>
          <w:tcPr>
            <w:tcW w:w="1757" w:type="dxa"/>
          </w:tcPr>
          <w:p w:rsidR="00DB596D" w:rsidRDefault="00DB596D">
            <w:r>
              <w:rPr>
                <w:rFonts w:hint="eastAsia"/>
              </w:rPr>
              <w:t>8</w:t>
            </w:r>
            <w:r>
              <w:t>00,000</w:t>
            </w:r>
          </w:p>
        </w:tc>
        <w:tc>
          <w:tcPr>
            <w:tcW w:w="1758" w:type="dxa"/>
          </w:tcPr>
          <w:p w:rsidR="00DB596D" w:rsidRDefault="00DB596D">
            <w:r>
              <w:rPr>
                <w:rFonts w:hint="eastAsia"/>
              </w:rPr>
              <w:t>4</w:t>
            </w:r>
            <w:r>
              <w:t>,900,000</w:t>
            </w:r>
          </w:p>
        </w:tc>
        <w:tc>
          <w:tcPr>
            <w:tcW w:w="1758" w:type="dxa"/>
          </w:tcPr>
          <w:p w:rsidR="00DB596D" w:rsidRDefault="00DB596D">
            <w:r>
              <w:rPr>
                <w:rFonts w:hint="eastAsia"/>
              </w:rPr>
              <w:t>1</w:t>
            </w:r>
            <w:r>
              <w:t>5,000,000</w:t>
            </w:r>
          </w:p>
        </w:tc>
        <w:tc>
          <w:tcPr>
            <w:tcW w:w="1758" w:type="dxa"/>
          </w:tcPr>
          <w:p w:rsidR="00DB596D" w:rsidRDefault="00DB596D">
            <w:r>
              <w:rPr>
                <w:rFonts w:hint="eastAsia"/>
              </w:rPr>
              <w:t>7</w:t>
            </w:r>
            <w:r>
              <w:t>00,000</w:t>
            </w:r>
          </w:p>
        </w:tc>
      </w:tr>
      <w:tr w:rsidR="00DB596D" w:rsidTr="00DB596D">
        <w:tc>
          <w:tcPr>
            <w:tcW w:w="1271" w:type="dxa"/>
          </w:tcPr>
          <w:p w:rsidR="00DB596D" w:rsidRDefault="00E262BB">
            <w:r>
              <w:rPr>
                <w:rFonts w:hint="eastAsia"/>
              </w:rPr>
              <w:t>E</w:t>
            </w:r>
            <w:r>
              <w:t>arn</w:t>
            </w:r>
          </w:p>
        </w:tc>
        <w:tc>
          <w:tcPr>
            <w:tcW w:w="1757" w:type="dxa"/>
          </w:tcPr>
          <w:p w:rsidR="00DB596D" w:rsidRDefault="00E262BB">
            <w:r>
              <w:rPr>
                <w:rFonts w:hint="eastAsia"/>
              </w:rPr>
              <w:t>-</w:t>
            </w:r>
            <w:r>
              <w:t>415,200</w:t>
            </w:r>
          </w:p>
        </w:tc>
        <w:tc>
          <w:tcPr>
            <w:tcW w:w="1758" w:type="dxa"/>
          </w:tcPr>
          <w:p w:rsidR="00DB596D" w:rsidRDefault="00E262BB">
            <w:r>
              <w:rPr>
                <w:rFonts w:hint="eastAsia"/>
              </w:rPr>
              <w:t>-</w:t>
            </w:r>
            <w:r>
              <w:t>73,500</w:t>
            </w:r>
          </w:p>
        </w:tc>
        <w:tc>
          <w:tcPr>
            <w:tcW w:w="1758" w:type="dxa"/>
          </w:tcPr>
          <w:p w:rsidR="00DB596D" w:rsidRDefault="00E262BB">
            <w:r>
              <w:rPr>
                <w:rFonts w:hint="eastAsia"/>
              </w:rPr>
              <w:t>9</w:t>
            </w:r>
            <w:r>
              <w:t>,825,000</w:t>
            </w:r>
          </w:p>
        </w:tc>
        <w:tc>
          <w:tcPr>
            <w:tcW w:w="1758" w:type="dxa"/>
          </w:tcPr>
          <w:p w:rsidR="00DB596D" w:rsidRDefault="00E262BB">
            <w:r>
              <w:rPr>
                <w:rFonts w:hint="eastAsia"/>
              </w:rPr>
              <w:t>8</w:t>
            </w:r>
            <w:r>
              <w:t>8,900</w:t>
            </w:r>
          </w:p>
        </w:tc>
      </w:tr>
    </w:tbl>
    <w:p w:rsidR="00E262BB" w:rsidRDefault="00E262BB" w:rsidP="00E84ACA">
      <w:pPr>
        <w:spacing w:beforeLines="50" w:before="120"/>
      </w:pPr>
      <w:r w:rsidRPr="00B20B9C">
        <w:rPr>
          <w:rFonts w:hint="eastAsia"/>
          <w:b/>
        </w:rPr>
        <w:t>T</w:t>
      </w:r>
      <w:r w:rsidRPr="00B20B9C">
        <w:rPr>
          <w:b/>
        </w:rPr>
        <w:t>otal profit:</w:t>
      </w:r>
      <w:r>
        <w:t xml:space="preserve"> (-415,200) + (-73,500) + 9,825,000 + 88,900 = </w:t>
      </w:r>
      <w:r w:rsidRPr="00B20B9C">
        <w:rPr>
          <w:u w:val="single"/>
        </w:rPr>
        <w:t>9,425,200</w:t>
      </w:r>
    </w:p>
    <w:p w:rsidR="00DD1FC4" w:rsidRDefault="00E262BB">
      <w:r w:rsidRPr="00B20B9C">
        <w:rPr>
          <w:b/>
        </w:rPr>
        <w:t xml:space="preserve">The </w:t>
      </w:r>
      <w:r w:rsidR="00B20B9C" w:rsidRPr="00B20B9C">
        <w:rPr>
          <w:b/>
        </w:rPr>
        <w:t>R</w:t>
      </w:r>
      <w:r w:rsidRPr="00B20B9C">
        <w:rPr>
          <w:b/>
        </w:rPr>
        <w:t xml:space="preserve">ate of </w:t>
      </w:r>
      <w:r w:rsidR="00B20B9C" w:rsidRPr="00B20B9C">
        <w:rPr>
          <w:b/>
        </w:rPr>
        <w:t>R</w:t>
      </w:r>
      <w:r w:rsidRPr="00B20B9C">
        <w:rPr>
          <w:b/>
        </w:rPr>
        <w:t>eturn</w:t>
      </w:r>
      <w:r w:rsidR="00B20B9C" w:rsidRPr="00B20B9C">
        <w:rPr>
          <w:b/>
        </w:rPr>
        <w:t>:</w:t>
      </w:r>
      <w:r w:rsidR="00B20B9C">
        <w:t xml:space="preserve"> Total profit / Initial Funds = 9,425,200 / 20,000,000 = </w:t>
      </w:r>
      <w:r w:rsidR="00B20B9C" w:rsidRPr="00B20B9C">
        <w:rPr>
          <w:u w:val="single"/>
        </w:rPr>
        <w:t>47.13%</w:t>
      </w:r>
      <w:r>
        <w:t xml:space="preserve"> </w:t>
      </w:r>
    </w:p>
    <w:p w:rsidR="0039630D" w:rsidRDefault="0039630D"/>
    <w:p w:rsidR="0039630D" w:rsidRPr="0039630D" w:rsidRDefault="0039630D" w:rsidP="0039630D">
      <w:pPr>
        <w:pStyle w:val="a3"/>
        <w:numPr>
          <w:ilvl w:val="1"/>
          <w:numId w:val="3"/>
        </w:numPr>
        <w:spacing w:afterLines="50" w:after="120"/>
        <w:ind w:leftChars="0" w:left="357" w:hanging="357"/>
        <w:rPr>
          <w:b/>
          <w:color w:val="C00000"/>
          <w:sz w:val="28"/>
        </w:rPr>
      </w:pPr>
      <w:r w:rsidRPr="0039630D">
        <w:rPr>
          <w:b/>
          <w:color w:val="C00000"/>
          <w:sz w:val="28"/>
        </w:rPr>
        <w:t>Report of Investment Company</w:t>
      </w:r>
    </w:p>
    <w:tbl>
      <w:tblPr>
        <w:tblStyle w:val="a4"/>
        <w:tblW w:w="0" w:type="auto"/>
        <w:tblLook w:val="04A0" w:firstRow="1" w:lastRow="0" w:firstColumn="1" w:lastColumn="0" w:noHBand="0" w:noVBand="1"/>
      </w:tblPr>
      <w:tblGrid>
        <w:gridCol w:w="1467"/>
        <w:gridCol w:w="1720"/>
        <w:gridCol w:w="1695"/>
        <w:gridCol w:w="1710"/>
        <w:gridCol w:w="1710"/>
      </w:tblGrid>
      <w:tr w:rsidR="0039630D" w:rsidTr="00E84ACA">
        <w:tc>
          <w:tcPr>
            <w:tcW w:w="1467" w:type="dxa"/>
            <w:shd w:val="clear" w:color="auto" w:fill="D9E2F3" w:themeFill="accent1" w:themeFillTint="33"/>
          </w:tcPr>
          <w:p w:rsidR="0039630D" w:rsidRDefault="0039630D" w:rsidP="00E92076">
            <w:r>
              <w:rPr>
                <w:rFonts w:hint="eastAsia"/>
              </w:rPr>
              <w:t>S</w:t>
            </w:r>
            <w:r>
              <w:t>tock ID</w:t>
            </w:r>
          </w:p>
        </w:tc>
        <w:tc>
          <w:tcPr>
            <w:tcW w:w="1720" w:type="dxa"/>
            <w:shd w:val="clear" w:color="auto" w:fill="EDEDED" w:themeFill="accent3" w:themeFillTint="33"/>
          </w:tcPr>
          <w:p w:rsidR="0039630D" w:rsidRDefault="0039630D" w:rsidP="00E92076">
            <w:r>
              <w:rPr>
                <w:rFonts w:hint="eastAsia"/>
              </w:rPr>
              <w:t>2</w:t>
            </w:r>
            <w:r>
              <w:t>002</w:t>
            </w:r>
          </w:p>
        </w:tc>
        <w:tc>
          <w:tcPr>
            <w:tcW w:w="1695" w:type="dxa"/>
            <w:shd w:val="clear" w:color="auto" w:fill="EDEDED" w:themeFill="accent3" w:themeFillTint="33"/>
          </w:tcPr>
          <w:p w:rsidR="0039630D" w:rsidRDefault="0039630D" w:rsidP="00E92076">
            <w:r>
              <w:rPr>
                <w:rFonts w:hint="eastAsia"/>
              </w:rPr>
              <w:t>2</w:t>
            </w:r>
            <w:r>
              <w:t>330</w:t>
            </w:r>
          </w:p>
        </w:tc>
        <w:tc>
          <w:tcPr>
            <w:tcW w:w="1710" w:type="dxa"/>
            <w:shd w:val="clear" w:color="auto" w:fill="EDEDED" w:themeFill="accent3" w:themeFillTint="33"/>
          </w:tcPr>
          <w:p w:rsidR="0039630D" w:rsidRDefault="0039630D" w:rsidP="00E92076">
            <w:r>
              <w:rPr>
                <w:rFonts w:hint="eastAsia"/>
              </w:rPr>
              <w:t>2</w:t>
            </w:r>
            <w:r>
              <w:t>603</w:t>
            </w:r>
          </w:p>
        </w:tc>
        <w:tc>
          <w:tcPr>
            <w:tcW w:w="1710" w:type="dxa"/>
            <w:shd w:val="clear" w:color="auto" w:fill="EDEDED" w:themeFill="accent3" w:themeFillTint="33"/>
          </w:tcPr>
          <w:p w:rsidR="0039630D" w:rsidRDefault="0039630D" w:rsidP="00E92076">
            <w:r>
              <w:rPr>
                <w:rFonts w:hint="eastAsia"/>
              </w:rPr>
              <w:t>2</w:t>
            </w:r>
            <w:r>
              <w:t>881</w:t>
            </w:r>
          </w:p>
        </w:tc>
      </w:tr>
      <w:tr w:rsidR="0039630D" w:rsidTr="00E84ACA">
        <w:tc>
          <w:tcPr>
            <w:tcW w:w="1467" w:type="dxa"/>
          </w:tcPr>
          <w:p w:rsidR="0039630D" w:rsidRDefault="0039630D" w:rsidP="00E92076"/>
        </w:tc>
        <w:tc>
          <w:tcPr>
            <w:tcW w:w="1720" w:type="dxa"/>
          </w:tcPr>
          <w:p w:rsidR="0039630D" w:rsidRDefault="0039630D" w:rsidP="00E92076">
            <w:r>
              <w:rPr>
                <w:rFonts w:hint="eastAsia"/>
              </w:rPr>
              <w:t>L</w:t>
            </w:r>
            <w:r>
              <w:t>ong</w:t>
            </w:r>
          </w:p>
        </w:tc>
        <w:tc>
          <w:tcPr>
            <w:tcW w:w="1695" w:type="dxa"/>
          </w:tcPr>
          <w:p w:rsidR="0039630D" w:rsidRDefault="0039630D" w:rsidP="00E92076">
            <w:r>
              <w:rPr>
                <w:rFonts w:hint="eastAsia"/>
              </w:rPr>
              <w:t>L</w:t>
            </w:r>
            <w:r>
              <w:t>ong</w:t>
            </w:r>
          </w:p>
        </w:tc>
        <w:tc>
          <w:tcPr>
            <w:tcW w:w="1710" w:type="dxa"/>
          </w:tcPr>
          <w:p w:rsidR="0039630D" w:rsidRDefault="0039630D" w:rsidP="00E92076">
            <w:r>
              <w:rPr>
                <w:rFonts w:hint="eastAsia"/>
              </w:rPr>
              <w:t>L</w:t>
            </w:r>
            <w:r>
              <w:t>ong</w:t>
            </w:r>
          </w:p>
        </w:tc>
        <w:tc>
          <w:tcPr>
            <w:tcW w:w="1710" w:type="dxa"/>
          </w:tcPr>
          <w:p w:rsidR="0039630D" w:rsidRDefault="0039630D" w:rsidP="00E92076">
            <w:r>
              <w:rPr>
                <w:rFonts w:hint="eastAsia"/>
              </w:rPr>
              <w:t>L</w:t>
            </w:r>
            <w:r>
              <w:t>ong</w:t>
            </w:r>
          </w:p>
        </w:tc>
      </w:tr>
      <w:tr w:rsidR="0039630D" w:rsidTr="00E84ACA">
        <w:tc>
          <w:tcPr>
            <w:tcW w:w="1467" w:type="dxa"/>
          </w:tcPr>
          <w:p w:rsidR="0039630D" w:rsidRDefault="0039630D" w:rsidP="00E92076">
            <w:proofErr w:type="gramStart"/>
            <w:r>
              <w:rPr>
                <w:rFonts w:hint="eastAsia"/>
              </w:rPr>
              <w:t>M</w:t>
            </w:r>
            <w:r>
              <w:t>oney(</w:t>
            </w:r>
            <w:proofErr w:type="gramEnd"/>
            <w:r>
              <w:t>NTD)</w:t>
            </w:r>
          </w:p>
        </w:tc>
        <w:tc>
          <w:tcPr>
            <w:tcW w:w="1720" w:type="dxa"/>
          </w:tcPr>
          <w:p w:rsidR="0039630D" w:rsidRDefault="0039630D" w:rsidP="00E92076">
            <w:r>
              <w:t>14,800,000</w:t>
            </w:r>
          </w:p>
        </w:tc>
        <w:tc>
          <w:tcPr>
            <w:tcW w:w="1695" w:type="dxa"/>
          </w:tcPr>
          <w:p w:rsidR="0039630D" w:rsidRDefault="0039630D" w:rsidP="00E92076">
            <w:r>
              <w:t>300,000</w:t>
            </w:r>
          </w:p>
        </w:tc>
        <w:tc>
          <w:tcPr>
            <w:tcW w:w="1710" w:type="dxa"/>
          </w:tcPr>
          <w:p w:rsidR="0039630D" w:rsidRDefault="0039630D" w:rsidP="00E92076">
            <w:r>
              <w:t>3,</w:t>
            </w:r>
            <w:r w:rsidR="006667F1">
              <w:t>9</w:t>
            </w:r>
            <w:r>
              <w:t>00,000</w:t>
            </w:r>
          </w:p>
        </w:tc>
        <w:tc>
          <w:tcPr>
            <w:tcW w:w="1710" w:type="dxa"/>
          </w:tcPr>
          <w:p w:rsidR="0039630D" w:rsidRDefault="0039630D" w:rsidP="00E92076">
            <w:r>
              <w:t>1,000,000</w:t>
            </w:r>
          </w:p>
        </w:tc>
      </w:tr>
      <w:tr w:rsidR="0039630D" w:rsidTr="00E84ACA">
        <w:tc>
          <w:tcPr>
            <w:tcW w:w="1467" w:type="dxa"/>
          </w:tcPr>
          <w:p w:rsidR="0039630D" w:rsidRDefault="0039630D" w:rsidP="00E92076">
            <w:r>
              <w:rPr>
                <w:rFonts w:hint="eastAsia"/>
              </w:rPr>
              <w:t>E</w:t>
            </w:r>
            <w:r>
              <w:t>arn</w:t>
            </w:r>
          </w:p>
        </w:tc>
        <w:tc>
          <w:tcPr>
            <w:tcW w:w="1720" w:type="dxa"/>
          </w:tcPr>
          <w:p w:rsidR="0039630D" w:rsidRDefault="006667F1" w:rsidP="00E92076">
            <w:r>
              <w:t>7,681,200</w:t>
            </w:r>
          </w:p>
        </w:tc>
        <w:tc>
          <w:tcPr>
            <w:tcW w:w="1695" w:type="dxa"/>
          </w:tcPr>
          <w:p w:rsidR="0039630D" w:rsidRDefault="006667F1" w:rsidP="00E92076">
            <w:r>
              <w:t>4</w:t>
            </w:r>
            <w:r w:rsidR="00E84ACA">
              <w:t>,</w:t>
            </w:r>
            <w:r>
              <w:t>500</w:t>
            </w:r>
          </w:p>
        </w:tc>
        <w:tc>
          <w:tcPr>
            <w:tcW w:w="1710" w:type="dxa"/>
          </w:tcPr>
          <w:p w:rsidR="0039630D" w:rsidRDefault="006667F1" w:rsidP="00E92076">
            <w:r>
              <w:t>2,554,500</w:t>
            </w:r>
          </w:p>
        </w:tc>
        <w:tc>
          <w:tcPr>
            <w:tcW w:w="1710" w:type="dxa"/>
          </w:tcPr>
          <w:p w:rsidR="0039630D" w:rsidRDefault="00E84ACA" w:rsidP="00E92076">
            <w:r>
              <w:t>127,000</w:t>
            </w:r>
          </w:p>
        </w:tc>
      </w:tr>
    </w:tbl>
    <w:p w:rsidR="0039630D" w:rsidRDefault="00E84ACA" w:rsidP="00E84ACA">
      <w:pPr>
        <w:spacing w:beforeLines="50" w:before="120"/>
      </w:pPr>
      <w:r w:rsidRPr="00B20B9C">
        <w:rPr>
          <w:rFonts w:hint="eastAsia"/>
          <w:b/>
        </w:rPr>
        <w:t>T</w:t>
      </w:r>
      <w:r w:rsidRPr="00B20B9C">
        <w:rPr>
          <w:b/>
        </w:rPr>
        <w:t>otal profit:</w:t>
      </w:r>
      <w:r>
        <w:rPr>
          <w:b/>
        </w:rPr>
        <w:t xml:space="preserve"> </w:t>
      </w:r>
      <w:r>
        <w:t xml:space="preserve">7,681,200 + 4,500 + 2,554,500 + 127,000 = </w:t>
      </w:r>
      <w:r w:rsidRPr="00E84ACA">
        <w:rPr>
          <w:u w:val="single"/>
        </w:rPr>
        <w:t>10,367,200</w:t>
      </w:r>
    </w:p>
    <w:p w:rsidR="00E84ACA" w:rsidRPr="00E84ACA" w:rsidRDefault="00E84ACA" w:rsidP="0039630D">
      <w:r w:rsidRPr="00E84ACA">
        <w:rPr>
          <w:rFonts w:hint="eastAsia"/>
          <w:b/>
        </w:rPr>
        <w:t>T</w:t>
      </w:r>
      <w:r w:rsidRPr="00E84ACA">
        <w:rPr>
          <w:b/>
        </w:rPr>
        <w:t>he Rate of Return:</w:t>
      </w:r>
      <w:r>
        <w:t xml:space="preserve"> Total profit / Initial Funds = </w:t>
      </w:r>
      <w:r w:rsidRPr="00E84ACA">
        <w:rPr>
          <w:u w:val="single"/>
        </w:rPr>
        <w:t>51.84%</w:t>
      </w:r>
    </w:p>
    <w:p w:rsidR="00E262BB" w:rsidRDefault="00E262BB"/>
    <w:p w:rsidR="00E84ACA" w:rsidRPr="00E84ACA" w:rsidRDefault="00E84ACA" w:rsidP="00E84ACA">
      <w:pPr>
        <w:pStyle w:val="a3"/>
        <w:numPr>
          <w:ilvl w:val="0"/>
          <w:numId w:val="3"/>
        </w:numPr>
        <w:ind w:leftChars="0"/>
        <w:rPr>
          <w:b/>
          <w:color w:val="0070C0"/>
          <w:sz w:val="32"/>
        </w:rPr>
      </w:pPr>
      <w:r w:rsidRPr="00E84ACA">
        <w:rPr>
          <w:b/>
          <w:color w:val="0070C0"/>
          <w:sz w:val="32"/>
        </w:rPr>
        <w:t>Conclusion</w:t>
      </w:r>
    </w:p>
    <w:p w:rsidR="009F16D8" w:rsidRDefault="00BC2B74" w:rsidP="009E0114">
      <w:pPr>
        <w:spacing w:beforeLines="50" w:before="120"/>
        <w:ind w:firstLine="357"/>
      </w:pPr>
      <w:r>
        <w:rPr>
          <w:rFonts w:hint="eastAsia"/>
        </w:rPr>
        <w:t>W</w:t>
      </w:r>
      <w:r>
        <w:t>e can find that the rates of return of the two are very close. The research report of the investment company is the conclusion obtained after a series of precise analysis of company. The target price is set by a very professional person who specializes in accounting, international situations, economic conditions, business cycles, etc. To give an evaluation. However, t</w:t>
      </w:r>
      <w:r w:rsidRPr="00BC2B74">
        <w:t>hey don’t analyze each company to customers. For example, when a new industry is just starting, investment companies have no data to analyze, such as low-orbit satellites</w:t>
      </w:r>
      <w:r w:rsidR="00637E37">
        <w:t xml:space="preserve">, stock 5222 </w:t>
      </w:r>
      <w:proofErr w:type="gramStart"/>
      <w:r w:rsidR="00637E37">
        <w:rPr>
          <w:rFonts w:hint="eastAsia"/>
        </w:rPr>
        <w:t>全訊</w:t>
      </w:r>
      <w:proofErr w:type="gramEnd"/>
      <w:r w:rsidR="007F585E">
        <w:t xml:space="preserve"> is a</w:t>
      </w:r>
      <w:r w:rsidR="007F585E" w:rsidRPr="007F585E">
        <w:t xml:space="preserve"> high-tech company that develops and manufactures RF and microwave communication chips and modules</w:t>
      </w:r>
      <w:r w:rsidR="007F585E">
        <w:t xml:space="preserve">. </w:t>
      </w:r>
      <w:r w:rsidR="009A336A" w:rsidRPr="009A336A">
        <w:t xml:space="preserve">Their products are necessary materials for future communication </w:t>
      </w:r>
      <w:r w:rsidR="009A336A" w:rsidRPr="009A336A">
        <w:lastRenderedPageBreak/>
        <w:t xml:space="preserve">satellites. In the future, the main 6G protocol will launch </w:t>
      </w:r>
      <w:proofErr w:type="gramStart"/>
      <w:r w:rsidR="009A336A" w:rsidRPr="009A336A">
        <w:t>a large number of</w:t>
      </w:r>
      <w:proofErr w:type="gramEnd"/>
      <w:r w:rsidR="009A336A" w:rsidRPr="009A336A">
        <w:t xml:space="preserve"> low-orbit satellites, so the company's performance is bound to be greatly improved. However, no investment company has written an investment report for such a promising company. Only one report was released in early November</w:t>
      </w:r>
      <w:r w:rsidR="009A336A">
        <w:t>, 2021</w:t>
      </w:r>
      <w:r w:rsidR="009A336A" w:rsidRPr="009A336A">
        <w:t>, but the company’s stock price had risen to the end at that time.</w:t>
      </w:r>
    </w:p>
    <w:p w:rsidR="00890B05" w:rsidRDefault="009A336A" w:rsidP="0098511D">
      <w:pPr>
        <w:ind w:firstLine="360"/>
      </w:pPr>
      <w:r>
        <w:rPr>
          <w:rFonts w:hint="eastAsia"/>
        </w:rPr>
        <w:t>B</w:t>
      </w:r>
      <w:r>
        <w:t xml:space="preserve">ut if </w:t>
      </w:r>
      <w:r w:rsidR="002B087F">
        <w:t>we use LSTM to predict stock price for reference</w:t>
      </w:r>
      <w:r w:rsidR="00A319A0">
        <w:t>. I use November, 2018 to November 8, 2021 history stock price as dataset, using November, 2018 to March 1, 2021 as training data to train model, then I use November, 2018 to November 8, 2021 as testing data to predict the following stock price on November, 2021.</w:t>
      </w:r>
      <w:r w:rsidR="00884FB2">
        <w:t>Figure 3 is the prediction of stock 5022 using LSTM.</w:t>
      </w:r>
      <w:r w:rsidR="00A319A0">
        <w:t xml:space="preserve"> The reason why I decide to predict stock price after November 9, 2021 is it is because </w:t>
      </w:r>
      <w:proofErr w:type="spellStart"/>
      <w:proofErr w:type="gramStart"/>
      <w:r w:rsidR="00A319A0">
        <w:t>a</w:t>
      </w:r>
      <w:proofErr w:type="spellEnd"/>
      <w:proofErr w:type="gramEnd"/>
      <w:r w:rsidR="00A319A0">
        <w:t xml:space="preserve"> investment company release its </w:t>
      </w:r>
      <w:r w:rsidR="0028647B">
        <w:t xml:space="preserve">investment report on </w:t>
      </w:r>
      <w:r w:rsidR="00A319A0">
        <w:t>November 9, 2021</w:t>
      </w:r>
      <w:r w:rsidR="0028647B">
        <w:t xml:space="preserve">, the target price is NTD210. </w:t>
      </w:r>
      <w:r w:rsidR="00F5215E">
        <w:t>Therefore,</w:t>
      </w:r>
      <w:r w:rsidR="0028647B">
        <w:t xml:space="preserve"> we can compare the </w:t>
      </w:r>
      <w:r w:rsidR="00F5215E">
        <w:t xml:space="preserve">once again, the maximum price using LSTM to predict is 220.4, this price is </w:t>
      </w:r>
      <w:proofErr w:type="gramStart"/>
      <w:r w:rsidR="00F5215E">
        <w:t>more close</w:t>
      </w:r>
      <w:proofErr w:type="gramEnd"/>
      <w:r w:rsidR="00F5215E">
        <w:t xml:space="preserve"> than report of investment company (The real max price is 234). Therefore, </w:t>
      </w:r>
      <w:r w:rsidR="00890B05">
        <w:t>LSTM is a nice tool to help us to invest, it is not the only reference we can refer, but it can tell us a direction, whether this stock will rise or not.</w:t>
      </w:r>
    </w:p>
    <w:p w:rsidR="00884FB2" w:rsidRDefault="00884FB2" w:rsidP="0098511D">
      <w:pPr>
        <w:ind w:firstLine="360"/>
        <w:rPr>
          <w:rFonts w:hint="eastAsia"/>
        </w:rPr>
      </w:pPr>
      <w:r>
        <w:rPr>
          <w:noProof/>
        </w:rPr>
        <mc:AlternateContent>
          <mc:Choice Requires="wps">
            <w:drawing>
              <wp:anchor distT="0" distB="0" distL="114300" distR="114300" simplePos="0" relativeHeight="251680768" behindDoc="0" locked="0" layoutInCell="1" allowOverlap="1">
                <wp:simplePos x="0" y="0"/>
                <wp:positionH relativeFrom="column">
                  <wp:posOffset>3634105</wp:posOffset>
                </wp:positionH>
                <wp:positionV relativeFrom="paragraph">
                  <wp:posOffset>2204720</wp:posOffset>
                </wp:positionV>
                <wp:extent cx="679450" cy="311150"/>
                <wp:effectExtent l="0" t="0" r="6350" b="0"/>
                <wp:wrapNone/>
                <wp:docPr id="18" name="文字方塊 18"/>
                <wp:cNvGraphicFramePr/>
                <a:graphic xmlns:a="http://schemas.openxmlformats.org/drawingml/2006/main">
                  <a:graphicData uri="http://schemas.microsoft.com/office/word/2010/wordprocessingShape">
                    <wps:wsp>
                      <wps:cNvSpPr txBox="1"/>
                      <wps:spPr>
                        <a:xfrm>
                          <a:off x="0" y="0"/>
                          <a:ext cx="679450" cy="311150"/>
                        </a:xfrm>
                        <a:prstGeom prst="rect">
                          <a:avLst/>
                        </a:prstGeom>
                        <a:solidFill>
                          <a:schemeClr val="lt1"/>
                        </a:solidFill>
                        <a:ln w="6350">
                          <a:noFill/>
                        </a:ln>
                      </wps:spPr>
                      <wps:txbx>
                        <w:txbxContent>
                          <w:p w:rsidR="00884FB2" w:rsidRDefault="00884FB2">
                            <w:r w:rsidRPr="00884FB2">
                              <w:rPr>
                                <w:rFonts w:hint="eastAsia"/>
                                <w:sz w:val="20"/>
                              </w:rPr>
                              <w:t>F</w:t>
                            </w:r>
                            <w:r w:rsidRPr="00884FB2">
                              <w:rPr>
                                <w:sz w:val="20"/>
                              </w:rPr>
                              <w:t>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8" o:spid="_x0000_s1035" type="#_x0000_t202" style="position:absolute;left:0;text-align:left;margin-left:286.15pt;margin-top:173.6pt;width:53.5pt;height: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" fillcolor="white [3201]" stroked="f" strokeweight=".5pt">
                <v:textbox>
                  <w:txbxContent>
                    <w:p w:rsidR="00884FB2" w:rsidRDefault="00884FB2">
                      <w:r w:rsidRPr="00884FB2">
                        <w:rPr>
                          <w:rFonts w:hint="eastAsia"/>
                          <w:sz w:val="20"/>
                        </w:rPr>
                        <w:t>F</w:t>
                      </w:r>
                      <w:r w:rsidRPr="00884FB2">
                        <w:rPr>
                          <w:sz w:val="20"/>
                        </w:rPr>
                        <w:t>igure 3</w:t>
                      </w:r>
                    </w:p>
                  </w:txbxContent>
                </v:textbox>
              </v:shape>
            </w:pict>
          </mc:Fallback>
        </mc:AlternateContent>
      </w:r>
      <w:r>
        <w:rPr>
          <w:noProof/>
        </w:rPr>
        <w:drawing>
          <wp:inline distT="0" distB="0" distL="0" distR="0">
            <wp:extent cx="3612365" cy="2711450"/>
            <wp:effectExtent l="0" t="0" r="762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77" cy="2716863"/>
                    </a:xfrm>
                    <a:prstGeom prst="rect">
                      <a:avLst/>
                    </a:prstGeom>
                    <a:noFill/>
                    <a:ln>
                      <a:noFill/>
                    </a:ln>
                  </pic:spPr>
                </pic:pic>
              </a:graphicData>
            </a:graphic>
          </wp:inline>
        </w:drawing>
      </w:r>
      <w:r>
        <w:rPr>
          <w:rFonts w:hint="eastAsia"/>
        </w:rPr>
        <w:t xml:space="preserve"> </w:t>
      </w:r>
    </w:p>
    <w:p w:rsidR="0017419A" w:rsidRDefault="0017419A" w:rsidP="0098511D">
      <w:pPr>
        <w:ind w:firstLine="360"/>
      </w:pPr>
      <w:r w:rsidRPr="0017419A">
        <w:t xml:space="preserve">Both methods can tell us the stocks will rise or not, but how to decide the number of stocks we buy to be a </w:t>
      </w:r>
      <w:proofErr w:type="gramStart"/>
      <w:r w:rsidRPr="0017419A">
        <w:t>portfolios</w:t>
      </w:r>
      <w:proofErr w:type="gramEnd"/>
      <w:r w:rsidRPr="0017419A">
        <w:t>. Black-</w:t>
      </w:r>
      <w:proofErr w:type="spellStart"/>
      <w:r w:rsidRPr="0017419A">
        <w:t>Litterman</w:t>
      </w:r>
      <w:proofErr w:type="spellEnd"/>
      <w:r w:rsidRPr="0017419A">
        <w:t xml:space="preserve"> model is a helpful tool. We can see using the result </w:t>
      </w:r>
      <w:proofErr w:type="gramStart"/>
      <w:r w:rsidRPr="0017419A">
        <w:t>of  LSTM</w:t>
      </w:r>
      <w:proofErr w:type="gramEnd"/>
      <w:r w:rsidRPr="0017419A">
        <w:t xml:space="preserve"> prediction and report of investment company to execute BL model, their </w:t>
      </w:r>
      <w:proofErr w:type="spellStart"/>
      <w:r w:rsidRPr="0017419A">
        <w:t>performence</w:t>
      </w:r>
      <w:proofErr w:type="spellEnd"/>
      <w:r w:rsidRPr="0017419A">
        <w:t xml:space="preserve"> of portfolios are better than Taiwan Stocks Weighted Index, the rate of return of LSTM is 47.13%, and that of report is 51.84%; but the rate of return of weighted index is 6.22%. </w:t>
      </w:r>
      <w:proofErr w:type="gramStart"/>
      <w:r w:rsidR="005C24BD" w:rsidRPr="005C24BD">
        <w:t>Generally speaking, if</w:t>
      </w:r>
      <w:proofErr w:type="gramEnd"/>
      <w:r w:rsidR="005C24BD" w:rsidRPr="005C24BD">
        <w:t xml:space="preserve"> our portfolio beats the rate of return of the weighted index, we will say it is a successful investment</w:t>
      </w:r>
      <w:r w:rsidR="005C24BD">
        <w:t>.</w:t>
      </w:r>
    </w:p>
    <w:p w:rsidR="00016DB0" w:rsidRDefault="00016DB0"/>
    <w:p w:rsidR="00D44D4B" w:rsidRDefault="00D44D4B">
      <w:pPr>
        <w:rPr>
          <w:rFonts w:hint="eastAsia"/>
        </w:rPr>
      </w:pPr>
    </w:p>
    <w:p w:rsidR="00410686" w:rsidRDefault="00410686" w:rsidP="00410686">
      <w:pPr>
        <w:pStyle w:val="a3"/>
        <w:numPr>
          <w:ilvl w:val="0"/>
          <w:numId w:val="3"/>
        </w:numPr>
        <w:ind w:leftChars="0"/>
        <w:rPr>
          <w:b/>
          <w:color w:val="0070C0"/>
          <w:sz w:val="32"/>
        </w:rPr>
      </w:pPr>
      <w:r>
        <w:rPr>
          <w:rFonts w:hint="eastAsia"/>
          <w:b/>
          <w:color w:val="0070C0"/>
          <w:sz w:val="32"/>
        </w:rPr>
        <w:t>R</w:t>
      </w:r>
      <w:r>
        <w:rPr>
          <w:b/>
          <w:color w:val="0070C0"/>
          <w:sz w:val="32"/>
        </w:rPr>
        <w:t>eference</w:t>
      </w:r>
    </w:p>
    <w:p w:rsidR="00930C32" w:rsidRDefault="00AB5C46">
      <w:r>
        <w:rPr>
          <w:rFonts w:hint="eastAsia"/>
        </w:rPr>
        <w:t>[</w:t>
      </w:r>
      <w:r>
        <w:t>1]</w:t>
      </w:r>
      <w:r w:rsidRPr="009F371C">
        <w:t xml:space="preserve"> </w:t>
      </w:r>
      <w:r w:rsidR="009F371C" w:rsidRPr="009F371C">
        <w:t xml:space="preserve">Y. -J. Yang, L. -L. Zhang, Y. </w:t>
      </w:r>
      <w:proofErr w:type="spellStart"/>
      <w:r w:rsidR="009F371C" w:rsidRPr="009F371C">
        <w:t>Niu</w:t>
      </w:r>
      <w:proofErr w:type="spellEnd"/>
      <w:r w:rsidR="009F371C" w:rsidRPr="009F371C">
        <w:t xml:space="preserve"> and O. -J. Zhang, "A Brief Review of Two Classical Models for Asset Allocating," </w:t>
      </w:r>
      <w:r w:rsidR="009F371C" w:rsidRPr="009F371C">
        <w:rPr>
          <w:i/>
        </w:rPr>
        <w:t>2020 16th International Conference on Computational Intelligence and Security (CIS)</w:t>
      </w:r>
      <w:r w:rsidR="009F371C" w:rsidRPr="009F371C">
        <w:t xml:space="preserve">, 2020, pp. 159-163, </w:t>
      </w:r>
      <w:proofErr w:type="spellStart"/>
      <w:r w:rsidR="009F371C" w:rsidRPr="009F371C">
        <w:t>doi</w:t>
      </w:r>
      <w:proofErr w:type="spellEnd"/>
      <w:r w:rsidR="009F371C" w:rsidRPr="009F371C">
        <w:t>:</w:t>
      </w:r>
      <w:r w:rsidR="009F371C">
        <w:t xml:space="preserve"> </w:t>
      </w:r>
      <w:r w:rsidR="009F371C" w:rsidRPr="009F371C">
        <w:t>10.1109/CIS52066.2020.00042.</w:t>
      </w:r>
    </w:p>
    <w:p w:rsidR="00D44D4B" w:rsidRPr="009F371C" w:rsidRDefault="00D44D4B">
      <w:pPr>
        <w:rPr>
          <w:rFonts w:hint="eastAsia"/>
        </w:rPr>
      </w:pPr>
      <w:bookmarkStart w:id="0" w:name="_GoBack"/>
      <w:bookmarkEnd w:id="0"/>
    </w:p>
    <w:p w:rsidR="004A4082" w:rsidRPr="009F371C" w:rsidRDefault="00496C5D">
      <w:r>
        <w:rPr>
          <w:rFonts w:hint="eastAsia"/>
        </w:rPr>
        <w:lastRenderedPageBreak/>
        <w:t>[</w:t>
      </w:r>
      <w:r>
        <w:t xml:space="preserve">2] </w:t>
      </w:r>
      <w:r w:rsidR="009F371C" w:rsidRPr="009F371C">
        <w:t>M. Gan, L. Chen, C. -Y. Zhang and H. Peng, "A Self-Organizing State Space Type Microstructure Model for Financial Asset Allocation,"</w:t>
      </w:r>
      <w:r w:rsidR="009F371C" w:rsidRPr="009F371C">
        <w:rPr>
          <w:i/>
        </w:rPr>
        <w:t xml:space="preserve"> in IEEE Access</w:t>
      </w:r>
      <w:r w:rsidR="009F371C" w:rsidRPr="009F371C">
        <w:t xml:space="preserve">, vol. 4, pp. 8035-8043, 2016, </w:t>
      </w:r>
      <w:proofErr w:type="spellStart"/>
      <w:r w:rsidR="009F371C" w:rsidRPr="009F371C">
        <w:t>doi</w:t>
      </w:r>
      <w:proofErr w:type="spellEnd"/>
      <w:r w:rsidR="009F371C" w:rsidRPr="009F371C">
        <w:t>: 10.1109/ACCESS.2016.2626720.</w:t>
      </w:r>
    </w:p>
    <w:p w:rsidR="009F371C" w:rsidRDefault="00B5405C">
      <w:r>
        <w:rPr>
          <w:rFonts w:hint="eastAsia"/>
        </w:rPr>
        <w:t>[</w:t>
      </w:r>
      <w:r>
        <w:t>3]</w:t>
      </w:r>
      <w:r w:rsidRPr="00AB4345">
        <w:t xml:space="preserve"> </w:t>
      </w:r>
      <w:r w:rsidR="00AB4345" w:rsidRPr="00AB4345">
        <w:t>M. Day, J. Lin and Y. Chen, "Artificial Intelligence for Conversational Robo-Advisor," </w:t>
      </w:r>
      <w:r w:rsidR="00AB4345" w:rsidRPr="00AB4345">
        <w:rPr>
          <w:i/>
        </w:rPr>
        <w:t>2018 IEEE/ACM International Conference on Advances in Social Networks Analysis and Mining (ASONAM)</w:t>
      </w:r>
      <w:r w:rsidR="00AB4345" w:rsidRPr="00AB4345">
        <w:t xml:space="preserve">, 2018, pp. 1057-1064, </w:t>
      </w:r>
      <w:proofErr w:type="spellStart"/>
      <w:r w:rsidR="00AB4345" w:rsidRPr="00AB4345">
        <w:t>doi</w:t>
      </w:r>
      <w:proofErr w:type="spellEnd"/>
      <w:r w:rsidR="00AB4345" w:rsidRPr="00AB4345">
        <w:t>: 10.1109/ASONAM.2018.8508269.</w:t>
      </w:r>
    </w:p>
    <w:p w:rsidR="00AB4345" w:rsidRDefault="00AB4345">
      <w:r>
        <w:rPr>
          <w:rFonts w:hint="eastAsia"/>
        </w:rPr>
        <w:t>[</w:t>
      </w:r>
      <w:r>
        <w:t xml:space="preserve">4] R. Zhang, C. Huang, W. Zhang, S. Chen, “Multi Factor Stock Selection Model Based on LSTM”, </w:t>
      </w:r>
      <w:r w:rsidR="00FD1473" w:rsidRPr="00FD1473">
        <w:rPr>
          <w:i/>
        </w:rPr>
        <w:t>2018 International Journal of Economics and Finance</w:t>
      </w:r>
      <w:r w:rsidR="00FD1473">
        <w:t xml:space="preserve">, Vol. 10, No. 8(2018), </w:t>
      </w:r>
      <w:proofErr w:type="spellStart"/>
      <w:r w:rsidR="00FD1473">
        <w:t>doi</w:t>
      </w:r>
      <w:proofErr w:type="spellEnd"/>
      <w:r w:rsidR="00FD1473">
        <w:t xml:space="preserve">: </w:t>
      </w:r>
      <w:r w:rsidR="00FD1473" w:rsidRPr="00FD1473">
        <w:t>10.5539/</w:t>
      </w:r>
      <w:proofErr w:type="gramStart"/>
      <w:r w:rsidR="00FD1473" w:rsidRPr="00FD1473">
        <w:t>ijef.v</w:t>
      </w:r>
      <w:proofErr w:type="gramEnd"/>
      <w:r w:rsidR="00FD1473" w:rsidRPr="00FD1473">
        <w:t>10n8p36</w:t>
      </w:r>
    </w:p>
    <w:p w:rsidR="00FD1473" w:rsidRDefault="00FD1473">
      <w:r>
        <w:rPr>
          <w:rFonts w:hint="eastAsia"/>
        </w:rPr>
        <w:t>[</w:t>
      </w:r>
      <w:r>
        <w:t>5]</w:t>
      </w:r>
      <w:r w:rsidR="004F4407" w:rsidRPr="004F4407">
        <w:t xml:space="preserve"> Xiaoping Wang and </w:t>
      </w:r>
      <w:proofErr w:type="spellStart"/>
      <w:r w:rsidR="004F4407" w:rsidRPr="004F4407">
        <w:t>Baozhong</w:t>
      </w:r>
      <w:proofErr w:type="spellEnd"/>
      <w:r w:rsidR="004F4407" w:rsidRPr="004F4407">
        <w:t xml:space="preserve"> Qu, "The study of Black-</w:t>
      </w:r>
      <w:proofErr w:type="spellStart"/>
      <w:r w:rsidR="004F4407" w:rsidRPr="004F4407">
        <w:t>Litterman</w:t>
      </w:r>
      <w:proofErr w:type="spellEnd"/>
      <w:r w:rsidR="004F4407" w:rsidRPr="004F4407">
        <w:t xml:space="preserve">-Inflation asset allocation model," </w:t>
      </w:r>
      <w:r w:rsidR="004F4407" w:rsidRPr="004F4407">
        <w:rPr>
          <w:i/>
        </w:rPr>
        <w:t>2011 2nd International Conference on Artificial Intelligence</w:t>
      </w:r>
      <w:r w:rsidR="004F4407" w:rsidRPr="004F4407">
        <w:t xml:space="preserve">, Management Science and Electronic Commerce (AIMSEC), 2011, pp. 1760-1762, </w:t>
      </w:r>
      <w:proofErr w:type="spellStart"/>
      <w:r w:rsidR="004F4407" w:rsidRPr="004F4407">
        <w:t>doi</w:t>
      </w:r>
      <w:proofErr w:type="spellEnd"/>
      <w:r w:rsidR="004F4407" w:rsidRPr="004F4407">
        <w:t>: 10.1109/AIMSEC.2011.6010725.</w:t>
      </w:r>
    </w:p>
    <w:p w:rsidR="004F4407" w:rsidRDefault="006152C8">
      <w:r>
        <w:rPr>
          <w:rFonts w:hint="eastAsia"/>
        </w:rPr>
        <w:t>[</w:t>
      </w:r>
      <w:r>
        <w:t>6]</w:t>
      </w:r>
      <w:r w:rsidR="00C1530A">
        <w:rPr>
          <w:rFonts w:hint="eastAsia"/>
        </w:rPr>
        <w:t xml:space="preserve"> </w:t>
      </w:r>
      <w:r w:rsidR="002847D1" w:rsidRPr="002847D1">
        <w:t xml:space="preserve">How Recurrent Neural Networks and Long Short-Term Memory </w:t>
      </w:r>
      <w:proofErr w:type="gramStart"/>
      <w:r w:rsidR="002847D1" w:rsidRPr="002847D1">
        <w:t>Work</w:t>
      </w:r>
      <w:r w:rsidR="002847D1">
        <w:rPr>
          <w:rFonts w:hint="eastAsia"/>
        </w:rPr>
        <w:t>(</w:t>
      </w:r>
      <w:proofErr w:type="gramEnd"/>
      <w:r w:rsidR="002847D1">
        <w:rPr>
          <w:rFonts w:hint="eastAsia"/>
        </w:rPr>
        <w:t>2</w:t>
      </w:r>
      <w:r w:rsidR="002847D1">
        <w:t xml:space="preserve">017, June 27) Retrieved from: </w:t>
      </w:r>
      <w:hyperlink r:id="rId16" w:history="1">
        <w:r w:rsidR="00D5260B" w:rsidRPr="000A2190">
          <w:rPr>
            <w:rStyle w:val="a5"/>
          </w:rPr>
          <w:t>https://e2eml.school/how_rnns_lstm_work.html</w:t>
        </w:r>
      </w:hyperlink>
    </w:p>
    <w:p w:rsidR="00D5260B" w:rsidRDefault="00D5260B" w:rsidP="00D5260B">
      <w:r>
        <w:t xml:space="preserve">[7] </w:t>
      </w:r>
      <w:r w:rsidRPr="00D5260B">
        <w:t>Portfolio Optimization Technology</w:t>
      </w:r>
      <w:r>
        <w:t xml:space="preserve"> Black-</w:t>
      </w:r>
      <w:proofErr w:type="spellStart"/>
      <w:r>
        <w:t>Litterman</w:t>
      </w:r>
      <w:proofErr w:type="spellEnd"/>
      <w:r>
        <w:t xml:space="preserve"> Model(2020, November 13) Retrieved from: </w:t>
      </w:r>
      <w:hyperlink r:id="rId17" w:history="1">
        <w:r w:rsidRPr="000A2190">
          <w:rPr>
            <w:rStyle w:val="a5"/>
          </w:rPr>
          <w:t>https://www.yuanta-etfadvisor.com/article/3f1b3088-0e59-475c-a6e9-6610282648be</w:t>
        </w:r>
      </w:hyperlink>
    </w:p>
    <w:p w:rsidR="00D5260B" w:rsidRDefault="00D5260B" w:rsidP="00D5260B">
      <w:r>
        <w:t xml:space="preserve">[8] </w:t>
      </w:r>
      <w:r w:rsidR="000F7B6E">
        <w:t xml:space="preserve">Modern Portfolios </w:t>
      </w:r>
      <w:proofErr w:type="gramStart"/>
      <w:r w:rsidR="000F7B6E">
        <w:t>Theory(</w:t>
      </w:r>
      <w:proofErr w:type="gramEnd"/>
      <w:r w:rsidR="000F7B6E">
        <w:t xml:space="preserve">2021, September 10) Retrieved from: </w:t>
      </w:r>
      <w:hyperlink r:id="rId18" w:history="1">
        <w:r w:rsidR="000F7B6E" w:rsidRPr="000A2190">
          <w:rPr>
            <w:rStyle w:val="a5"/>
          </w:rPr>
          <w:t>https://www.investopedia.com/terms/m/modernportfoliotheory.asp</w:t>
        </w:r>
      </w:hyperlink>
    </w:p>
    <w:p w:rsidR="000F7B6E" w:rsidRDefault="000F7B6E" w:rsidP="00D5260B">
      <w:r>
        <w:t xml:space="preserve">[9] Machine Learning: Kernel function(2018, Jun 21), Retrieved from: </w:t>
      </w:r>
      <w:hyperlink r:id="rId19" w:history="1">
        <w:r w:rsidRPr="000A2190">
          <w:rPr>
            <w:rStyle w:val="a5"/>
          </w:rPr>
          <w:t>https://chih-sheng-huang821.medium.com/%E6%A9%9F%E5%99%A8%E5%AD%B8%E7%BF%92-kernel-%E5%87%BD%E6%95%B8-47c94095171</w:t>
        </w:r>
      </w:hyperlink>
    </w:p>
    <w:p w:rsidR="000F7B6E" w:rsidRPr="000F7B6E" w:rsidRDefault="000F7B6E" w:rsidP="00D5260B">
      <w:r>
        <w:t xml:space="preserve">[10] Five Methods to download stock price history(July 14), Retrieved from: </w:t>
      </w:r>
      <w:hyperlink r:id="rId20" w:history="1">
        <w:r w:rsidRPr="000A2190">
          <w:rPr>
            <w:rStyle w:val="a5"/>
          </w:rPr>
          <w:t>https://medium.com/%E5%B7%A5%E7%A8%8B%E9%9A%A8%E5%AF%AB%E7%AD%86%E8%A8%98/5%E7%A8%AE%E6%8A%93%E5%8F%96%E5%8F%B0%E8%82%A1%E6%AD%B7%E5%8F%B2%E8%82%A1%E5%83%B9%E7%9A%84%E6%96%B9%E6%B3%95-766bf2ed9d6</w:t>
        </w:r>
      </w:hyperlink>
    </w:p>
    <w:sectPr w:rsidR="000F7B6E" w:rsidRPr="000F7B6E" w:rsidSect="001B1C2D">
      <w:pgSz w:w="11906" w:h="16838"/>
      <w:pgMar w:top="1440" w:right="1797" w:bottom="1440" w:left="1797" w:header="851" w:footer="992" w:gutter="0"/>
      <w:cols w:space="425"/>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73AA"/>
    <w:multiLevelType w:val="hybridMultilevel"/>
    <w:tmpl w:val="3C26CA7A"/>
    <w:lvl w:ilvl="0" w:tplc="9716B0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5223FE"/>
    <w:multiLevelType w:val="multilevel"/>
    <w:tmpl w:val="CB424742"/>
    <w:lvl w:ilvl="0">
      <w:start w:val="1"/>
      <w:numFmt w:val="decimal"/>
      <w:lvlText w:val="%1."/>
      <w:lvlJc w:val="left"/>
      <w:pPr>
        <w:ind w:left="360" w:hanging="360"/>
      </w:pPr>
      <w:rPr>
        <w:rFonts w:hint="default"/>
        <w:color w:val="0070C0"/>
        <w:sz w:val="32"/>
      </w:rPr>
    </w:lvl>
    <w:lvl w:ilvl="1">
      <w:start w:val="2"/>
      <w:numFmt w:val="decimal"/>
      <w:isLgl/>
      <w:lvlText w:val="%1.%2"/>
      <w:lvlJc w:val="left"/>
      <w:pPr>
        <w:ind w:left="36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2" w15:restartNumberingAfterBreak="0">
    <w:nsid w:val="601554E0"/>
    <w:multiLevelType w:val="hybridMultilevel"/>
    <w:tmpl w:val="E84439C6"/>
    <w:lvl w:ilvl="0" w:tplc="4AC6E0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B4420"/>
    <w:multiLevelType w:val="hybridMultilevel"/>
    <w:tmpl w:val="26EC8180"/>
    <w:lvl w:ilvl="0" w:tplc="DD78F2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AA"/>
    <w:rsid w:val="00016DB0"/>
    <w:rsid w:val="00027F96"/>
    <w:rsid w:val="00033C07"/>
    <w:rsid w:val="00037DA7"/>
    <w:rsid w:val="00045DFE"/>
    <w:rsid w:val="00046674"/>
    <w:rsid w:val="00083986"/>
    <w:rsid w:val="0009600B"/>
    <w:rsid w:val="000A35D3"/>
    <w:rsid w:val="000B13D0"/>
    <w:rsid w:val="000B1754"/>
    <w:rsid w:val="000B2155"/>
    <w:rsid w:val="000D191D"/>
    <w:rsid w:val="000D226A"/>
    <w:rsid w:val="000D5047"/>
    <w:rsid w:val="000E5445"/>
    <w:rsid w:val="000F1257"/>
    <w:rsid w:val="000F7B6E"/>
    <w:rsid w:val="000F7B9B"/>
    <w:rsid w:val="0013164F"/>
    <w:rsid w:val="001418BC"/>
    <w:rsid w:val="00145E51"/>
    <w:rsid w:val="001508D7"/>
    <w:rsid w:val="00165A98"/>
    <w:rsid w:val="00165C4C"/>
    <w:rsid w:val="0017419A"/>
    <w:rsid w:val="00177AF8"/>
    <w:rsid w:val="001B1C2D"/>
    <w:rsid w:val="001B447F"/>
    <w:rsid w:val="001D2F43"/>
    <w:rsid w:val="002008D5"/>
    <w:rsid w:val="00203C4C"/>
    <w:rsid w:val="00215299"/>
    <w:rsid w:val="00223E70"/>
    <w:rsid w:val="0023293B"/>
    <w:rsid w:val="002453FB"/>
    <w:rsid w:val="00270CAE"/>
    <w:rsid w:val="002847D1"/>
    <w:rsid w:val="0028647B"/>
    <w:rsid w:val="002B087F"/>
    <w:rsid w:val="002B2149"/>
    <w:rsid w:val="002D146C"/>
    <w:rsid w:val="002D582A"/>
    <w:rsid w:val="002D5A52"/>
    <w:rsid w:val="002E689B"/>
    <w:rsid w:val="0030284B"/>
    <w:rsid w:val="003123A9"/>
    <w:rsid w:val="003624C9"/>
    <w:rsid w:val="00376039"/>
    <w:rsid w:val="00386E02"/>
    <w:rsid w:val="00392CE7"/>
    <w:rsid w:val="0039630D"/>
    <w:rsid w:val="003B646B"/>
    <w:rsid w:val="003C5066"/>
    <w:rsid w:val="003D1FEE"/>
    <w:rsid w:val="003E504A"/>
    <w:rsid w:val="00410686"/>
    <w:rsid w:val="00417AA2"/>
    <w:rsid w:val="004464BF"/>
    <w:rsid w:val="0044663A"/>
    <w:rsid w:val="00463A79"/>
    <w:rsid w:val="0046458D"/>
    <w:rsid w:val="004661AB"/>
    <w:rsid w:val="00487FA3"/>
    <w:rsid w:val="00491578"/>
    <w:rsid w:val="00494060"/>
    <w:rsid w:val="00496C5D"/>
    <w:rsid w:val="004A4082"/>
    <w:rsid w:val="004B123D"/>
    <w:rsid w:val="004B5ED3"/>
    <w:rsid w:val="004F1BAA"/>
    <w:rsid w:val="004F4407"/>
    <w:rsid w:val="005108AB"/>
    <w:rsid w:val="00512ABD"/>
    <w:rsid w:val="00554AE8"/>
    <w:rsid w:val="005561C0"/>
    <w:rsid w:val="00562572"/>
    <w:rsid w:val="005941D6"/>
    <w:rsid w:val="005C134C"/>
    <w:rsid w:val="005C24BD"/>
    <w:rsid w:val="005C6DDE"/>
    <w:rsid w:val="005F7F50"/>
    <w:rsid w:val="00611C9A"/>
    <w:rsid w:val="006152C8"/>
    <w:rsid w:val="006203E5"/>
    <w:rsid w:val="00626194"/>
    <w:rsid w:val="00631591"/>
    <w:rsid w:val="00637E37"/>
    <w:rsid w:val="00642C06"/>
    <w:rsid w:val="00654934"/>
    <w:rsid w:val="006667F1"/>
    <w:rsid w:val="00687F26"/>
    <w:rsid w:val="00692948"/>
    <w:rsid w:val="006B5181"/>
    <w:rsid w:val="006F4707"/>
    <w:rsid w:val="006F5D51"/>
    <w:rsid w:val="007032BB"/>
    <w:rsid w:val="00721441"/>
    <w:rsid w:val="00730982"/>
    <w:rsid w:val="0073420C"/>
    <w:rsid w:val="007344C1"/>
    <w:rsid w:val="007543F0"/>
    <w:rsid w:val="00775592"/>
    <w:rsid w:val="00795EAA"/>
    <w:rsid w:val="007D10B9"/>
    <w:rsid w:val="007E77BB"/>
    <w:rsid w:val="007F585E"/>
    <w:rsid w:val="00803E40"/>
    <w:rsid w:val="008065C4"/>
    <w:rsid w:val="00830BD0"/>
    <w:rsid w:val="008331D1"/>
    <w:rsid w:val="00857CC1"/>
    <w:rsid w:val="00861C2E"/>
    <w:rsid w:val="0086256C"/>
    <w:rsid w:val="00872371"/>
    <w:rsid w:val="00883A03"/>
    <w:rsid w:val="00884FB2"/>
    <w:rsid w:val="0088574A"/>
    <w:rsid w:val="00886AF5"/>
    <w:rsid w:val="00886C74"/>
    <w:rsid w:val="00890B05"/>
    <w:rsid w:val="00894A02"/>
    <w:rsid w:val="008B3051"/>
    <w:rsid w:val="008E76E3"/>
    <w:rsid w:val="008F2598"/>
    <w:rsid w:val="008F31AB"/>
    <w:rsid w:val="008F4643"/>
    <w:rsid w:val="00930C32"/>
    <w:rsid w:val="00932431"/>
    <w:rsid w:val="009421EA"/>
    <w:rsid w:val="00942830"/>
    <w:rsid w:val="00945032"/>
    <w:rsid w:val="00962051"/>
    <w:rsid w:val="0097759D"/>
    <w:rsid w:val="0098511D"/>
    <w:rsid w:val="00993710"/>
    <w:rsid w:val="009A030D"/>
    <w:rsid w:val="009A336A"/>
    <w:rsid w:val="009A364A"/>
    <w:rsid w:val="009B5E1B"/>
    <w:rsid w:val="009E0114"/>
    <w:rsid w:val="009E59A0"/>
    <w:rsid w:val="009F16D8"/>
    <w:rsid w:val="009F371C"/>
    <w:rsid w:val="009F6E80"/>
    <w:rsid w:val="00A04C50"/>
    <w:rsid w:val="00A15FD5"/>
    <w:rsid w:val="00A319A0"/>
    <w:rsid w:val="00A60CC4"/>
    <w:rsid w:val="00A703E0"/>
    <w:rsid w:val="00A949C4"/>
    <w:rsid w:val="00AB4345"/>
    <w:rsid w:val="00AB5C46"/>
    <w:rsid w:val="00AE0831"/>
    <w:rsid w:val="00AE3AE1"/>
    <w:rsid w:val="00B141EE"/>
    <w:rsid w:val="00B14859"/>
    <w:rsid w:val="00B1546C"/>
    <w:rsid w:val="00B20B9C"/>
    <w:rsid w:val="00B236B9"/>
    <w:rsid w:val="00B27AEC"/>
    <w:rsid w:val="00B41710"/>
    <w:rsid w:val="00B5405C"/>
    <w:rsid w:val="00B601E8"/>
    <w:rsid w:val="00B77B4C"/>
    <w:rsid w:val="00B82312"/>
    <w:rsid w:val="00B82523"/>
    <w:rsid w:val="00B96141"/>
    <w:rsid w:val="00BC2B74"/>
    <w:rsid w:val="00BC4CAA"/>
    <w:rsid w:val="00C0107B"/>
    <w:rsid w:val="00C065F3"/>
    <w:rsid w:val="00C1530A"/>
    <w:rsid w:val="00C2087C"/>
    <w:rsid w:val="00C21E4C"/>
    <w:rsid w:val="00C516FC"/>
    <w:rsid w:val="00C55B59"/>
    <w:rsid w:val="00C76FF3"/>
    <w:rsid w:val="00C77C73"/>
    <w:rsid w:val="00C83B93"/>
    <w:rsid w:val="00D421EA"/>
    <w:rsid w:val="00D4244D"/>
    <w:rsid w:val="00D44D4B"/>
    <w:rsid w:val="00D5260B"/>
    <w:rsid w:val="00DB596D"/>
    <w:rsid w:val="00DC5307"/>
    <w:rsid w:val="00DC5964"/>
    <w:rsid w:val="00DD05E0"/>
    <w:rsid w:val="00DD1FC4"/>
    <w:rsid w:val="00DD299E"/>
    <w:rsid w:val="00DD487B"/>
    <w:rsid w:val="00DD4F5B"/>
    <w:rsid w:val="00E262BB"/>
    <w:rsid w:val="00E84ACA"/>
    <w:rsid w:val="00E84D49"/>
    <w:rsid w:val="00E9200B"/>
    <w:rsid w:val="00E95DC8"/>
    <w:rsid w:val="00E96968"/>
    <w:rsid w:val="00EA7F8A"/>
    <w:rsid w:val="00EE6485"/>
    <w:rsid w:val="00EE7463"/>
    <w:rsid w:val="00F23484"/>
    <w:rsid w:val="00F46058"/>
    <w:rsid w:val="00F5215E"/>
    <w:rsid w:val="00F5284A"/>
    <w:rsid w:val="00F531CF"/>
    <w:rsid w:val="00F72FA5"/>
    <w:rsid w:val="00FA430C"/>
    <w:rsid w:val="00FB4277"/>
    <w:rsid w:val="00FD1473"/>
    <w:rsid w:val="00FF04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8785"/>
  <w15:chartTrackingRefBased/>
  <w15:docId w15:val="{278C9CA7-4C41-47B6-AB41-7CDB0450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8BC"/>
    <w:pPr>
      <w:ind w:leftChars="200" w:left="480"/>
    </w:pPr>
  </w:style>
  <w:style w:type="table" w:styleId="a4">
    <w:name w:val="Table Grid"/>
    <w:basedOn w:val="a1"/>
    <w:uiPriority w:val="39"/>
    <w:rsid w:val="00D421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12ABD"/>
    <w:rPr>
      <w:color w:val="0000FF"/>
      <w:u w:val="single"/>
    </w:rPr>
  </w:style>
  <w:style w:type="paragraph" w:styleId="a6">
    <w:name w:val="No Spacing"/>
    <w:uiPriority w:val="1"/>
    <w:qFormat/>
    <w:rsid w:val="00512ABD"/>
    <w:pPr>
      <w:widowControl w:val="0"/>
    </w:pPr>
  </w:style>
  <w:style w:type="character" w:styleId="a7">
    <w:name w:val="Placeholder Text"/>
    <w:basedOn w:val="a0"/>
    <w:uiPriority w:val="99"/>
    <w:semiHidden/>
    <w:rsid w:val="000D226A"/>
    <w:rPr>
      <w:color w:val="808080"/>
    </w:rPr>
  </w:style>
  <w:style w:type="character" w:styleId="a8">
    <w:name w:val="Emphasis"/>
    <w:basedOn w:val="a0"/>
    <w:uiPriority w:val="20"/>
    <w:qFormat/>
    <w:rsid w:val="005941D6"/>
    <w:rPr>
      <w:i/>
      <w:iCs/>
    </w:rPr>
  </w:style>
  <w:style w:type="character" w:styleId="a9">
    <w:name w:val="Unresolved Mention"/>
    <w:basedOn w:val="a0"/>
    <w:uiPriority w:val="99"/>
    <w:semiHidden/>
    <w:unhideWhenUsed/>
    <w:rsid w:val="00D52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432698">
      <w:bodyDiv w:val="1"/>
      <w:marLeft w:val="0"/>
      <w:marRight w:val="0"/>
      <w:marTop w:val="0"/>
      <w:marBottom w:val="0"/>
      <w:divBdr>
        <w:top w:val="none" w:sz="0" w:space="0" w:color="auto"/>
        <w:left w:val="none" w:sz="0" w:space="0" w:color="auto"/>
        <w:bottom w:val="none" w:sz="0" w:space="0" w:color="auto"/>
        <w:right w:val="none" w:sz="0" w:space="0" w:color="auto"/>
      </w:divBdr>
    </w:div>
    <w:div w:id="1697653312">
      <w:bodyDiv w:val="1"/>
      <w:marLeft w:val="0"/>
      <w:marRight w:val="0"/>
      <w:marTop w:val="0"/>
      <w:marBottom w:val="0"/>
      <w:divBdr>
        <w:top w:val="none" w:sz="0" w:space="0" w:color="auto"/>
        <w:left w:val="none" w:sz="0" w:space="0" w:color="auto"/>
        <w:bottom w:val="none" w:sz="0" w:space="0" w:color="auto"/>
        <w:right w:val="none" w:sz="0" w:space="0" w:color="auto"/>
      </w:divBdr>
    </w:div>
    <w:div w:id="194592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dman_Sachs" TargetMode="External"/><Relationship Id="rId13" Type="http://schemas.openxmlformats.org/officeDocument/2006/relationships/image" Target="media/image2.png"/><Relationship Id="rId18" Type="http://schemas.openxmlformats.org/officeDocument/2006/relationships/hyperlink" Target="https://www.investopedia.com/terms/m/modernportfoliotheory.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Portfolio_allocation" TargetMode="External"/><Relationship Id="rId12" Type="http://schemas.openxmlformats.org/officeDocument/2006/relationships/image" Target="media/image1.png"/><Relationship Id="rId17" Type="http://schemas.openxmlformats.org/officeDocument/2006/relationships/hyperlink" Target="https://www.yuanta-etfadvisor.com/article/3f1b3088-0e59-475c-a6e9-6610282648be" TargetMode="External"/><Relationship Id="rId2" Type="http://schemas.openxmlformats.org/officeDocument/2006/relationships/numbering" Target="numbering.xml"/><Relationship Id="rId16" Type="http://schemas.openxmlformats.org/officeDocument/2006/relationships/hyperlink" Target="https://e2eml.school/how_rnns_lstm_work.html" TargetMode="External"/><Relationship Id="rId20" Type="http://schemas.openxmlformats.org/officeDocument/2006/relationships/hyperlink" Target="https://medium.com/%E5%B7%A5%E7%A8%8B%E9%9A%A8%E5%AF%AB%E7%AD%86%E8%A8%98/5%E7%A8%AE%E6%8A%93%E5%8F%96%E5%8F%B0%E8%82%A1%E6%AD%B7%E5%8F%B2%E8%82%A1%E5%83%B9%E7%9A%84%E6%96%B9%E6%B3%95-766bf2ed9d6" TargetMode="External"/><Relationship Id="rId1" Type="http://schemas.openxmlformats.org/officeDocument/2006/relationships/customXml" Target="../customXml/item1.xml"/><Relationship Id="rId6" Type="http://schemas.openxmlformats.org/officeDocument/2006/relationships/hyperlink" Target="https://en.wikipedia.org/wiki/Mathematical_model" TargetMode="External"/><Relationship Id="rId11" Type="http://schemas.openxmlformats.org/officeDocument/2006/relationships/hyperlink" Target="https://en.wikipedia.org/wiki/Modern_portfolio_theor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Robert_Litterman" TargetMode="External"/><Relationship Id="rId19" Type="http://schemas.openxmlformats.org/officeDocument/2006/relationships/hyperlink" Target="https://chih-sheng-huang821.medium.com/%E6%A9%9F%E5%99%A8%E5%AD%B8%E7%BF%92-kernel-%E5%87%BD%E6%95%B8-47c94095171" TargetMode="External"/><Relationship Id="rId4" Type="http://schemas.openxmlformats.org/officeDocument/2006/relationships/settings" Target="settings.xml"/><Relationship Id="rId9" Type="http://schemas.openxmlformats.org/officeDocument/2006/relationships/hyperlink" Target="https://en.wikipedia.org/wiki/Fischer_Black"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F433-E811-44D5-A3AA-3767ACB56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3836</TotalTime>
  <Pages>8</Pages>
  <Words>2610</Words>
  <Characters>14883</Characters>
  <Application>Microsoft Office Word</Application>
  <DocSecurity>0</DocSecurity>
  <Lines>124</Lines>
  <Paragraphs>34</Paragraphs>
  <ScaleCrop>false</ScaleCrop>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明揚 李</dc:creator>
  <cp:keywords/>
  <dc:description/>
  <cp:lastModifiedBy>明揚 李</cp:lastModifiedBy>
  <cp:revision>95</cp:revision>
  <dcterms:created xsi:type="dcterms:W3CDTF">2021-11-25T14:38:00Z</dcterms:created>
  <dcterms:modified xsi:type="dcterms:W3CDTF">2021-12-29T14:15:00Z</dcterms:modified>
</cp:coreProperties>
</file>