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OfferPilot 桌面端改造方案</w:t>
      </w:r>
    </w:p>
    <w:p>
      <w:pPr>
        <w:ind w:left="283"/>
      </w:pPr>
      <w:r>
        <w:rPr>
          <w:i/>
          <w:color w:val="6B7A8C"/>
        </w:rPr>
        <w:t>版本：V1.0</w:t>
      </w:r>
    </w:p>
    <w:p>
      <w:pPr>
        <w:ind w:left="283"/>
      </w:pPr>
      <w:r>
        <w:rPr>
          <w:i/>
          <w:color w:val="6B7A8C"/>
        </w:rPr>
        <w:t>日期：2026-10-30</w:t>
      </w:r>
    </w:p>
    <w:p>
      <w:pPr>
        <w:ind w:left="283"/>
      </w:pPr>
      <w:r>
        <w:rPr>
          <w:i/>
          <w:color w:val="6B7A8C"/>
        </w:rPr>
        <w:t>目标目录：`E:\work app`</w:t>
      </w:r>
    </w:p>
    <w:p>
      <w:pPr>
        <w:ind w:left="283"/>
      </w:pPr>
      <w:r>
        <w:rPr>
          <w:i/>
          <w:color w:val="6B7A8C"/>
        </w:rPr>
        <w:t>适用项目：OfferPilot AI 模拟面试（Java 21 + Spring Boot 3.5 + Vue 3）</w:t>
      </w:r>
    </w:p>
    <w:p/>
    <w:p>
      <w:pPr>
        <w:pStyle w:val="Heading2"/>
      </w:pPr>
      <w:r>
        <w:t>1. 结论</w:t>
      </w:r>
    </w:p>
    <w:p>
      <w:r>
        <w:t>OfferPilot 可以做成桌面端软件，而且桌面化能实质性降低当前最让人担心的风险：</w:t>
      </w:r>
      <w:r>
        <w:rPr>
          <w:b/>
        </w:rPr>
        <w:t>API Key 不再存放在公网服务器数据库里，后端和数据库也不再暴露端口。</w:t>
      </w:r>
    </w:p>
    <w:p>
      <w:r>
        <w:t>推荐路线：</w:t>
      </w:r>
    </w:p>
    <w:p>
      <w:r>
        <w:rPr>
          <w:b/>
        </w:rPr>
        <w:t>Tauri 2 桌面壳 + 现有 Vue 前端 + 打包为 sidecar 的 Spring Boot 后端 + H2 本地文件数据库 + Windows 凭据管理器</w:t>
      </w:r>
    </w:p>
    <w:p>
      <w:r>
        <w:t>这条路线的核心优势是：</w:t>
      </w:r>
      <w:r>
        <w:rPr>
          <w:b/>
        </w:rPr>
        <w:t>不重写现有业务代码</w:t>
      </w:r>
      <w:r>
        <w:t>。题库、销售面试、简历解析、AI 评估、报告、成长记录都可以保留，只替换运行形态和数据存储。</w:t>
      </w:r>
    </w:p>
    <w:p/>
    <w:p>
      <w:pPr>
        <w:pStyle w:val="Heading2"/>
      </w:pPr>
      <w:r>
        <w:t>2. 当前风险回顾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风险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现状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桌面化后的变化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数据库端口暴露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MySQL 监听 `0.0.0.0:3306`，防火墙存在 3306 入站放行；当前账号仅允许 localhost/127.0.0.1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不再运行 MySQL，改为本地 H2 文件库，无网络端口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API Key 存储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Key 加密后存业务数据库，加密密钥默认从 JWT secret 派生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Key 改存操作系统凭据管理器，业务库只存 provider 配置和掩码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Base URL 导出风险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修改 baseUrl 后可用原 Key 调 test，可能把 Key 发到新地址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修改 baseUrl 强制重新输入 Key，并限制域名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公网后端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8080 对局域网开放，依赖登录和权限控制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只监听 `127.0.0.1` 随机端口，并加每次启动的本地令牌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JWT 轮换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换 JWT secret 会导致已存 Key 无法解密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加密密钥与 JWT 解耦，固定存于凭据管理器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多用户/配额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需要登录、额度、角色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单用户本地模式，可移除登录和额度逻辑</w:t>
            </w:r>
          </w:p>
        </w:tc>
      </w:tr>
    </w:tbl>
    <w:p>
      <w:pPr>
        <w:spacing w:after="40"/>
      </w:pPr>
    </w:p>
    <w:p>
      <w:r>
        <w:t>桌面端不等于绝对安全：本机木马、内存抓取、用户主动复制 Key 仍然无法完全防住。但它把攻击面从“公网服务器”降到“用户本机”，是数量级的改善。</w:t>
      </w:r>
    </w:p>
    <w:p/>
    <w:p>
      <w:pPr>
        <w:pStyle w:val="Heading2"/>
      </w:pPr>
      <w:r>
        <w:t>3. 目标</w:t>
      </w:r>
    </w:p>
    <w:p>
      <w:pPr>
        <w:pStyle w:val="ListNumber"/>
      </w:pPr>
      <w:r>
        <w:t>单用户桌面应用，双击即可使用，不要求用户安装 Java、MySQL、Node。</w:t>
      </w:r>
    </w:p>
    <w:p>
      <w:pPr>
        <w:pStyle w:val="ListNumber"/>
      </w:pPr>
      <w:r>
        <w:t>所有业务数据保存在本机用户目录，支持备份和导出。</w:t>
      </w:r>
    </w:p>
    <w:p>
      <w:pPr>
        <w:pStyle w:val="ListNumber"/>
      </w:pPr>
      <w:r>
        <w:t>API Key 只存操作系统凭据管理器，不写入业务数据库、日志和前端构建产物。</w:t>
      </w:r>
    </w:p>
    <w:p>
      <w:pPr>
        <w:pStyle w:val="ListNumber"/>
      </w:pPr>
      <w:r>
        <w:t>后端只监听回环地址，外部无法访问 API 和数据库。</w:t>
      </w:r>
    </w:p>
    <w:p>
      <w:pPr>
        <w:pStyle w:val="ListNumber"/>
      </w:pPr>
      <w:r>
        <w:t>保留现有功能：岗位/销售面试、题库、简历解析、SSE 对话、报告、成长记录。</w:t>
      </w:r>
    </w:p>
    <w:p>
      <w:pPr>
        <w:pStyle w:val="ListNumber"/>
      </w:pPr>
      <w:r>
        <w:t>Windows 优先，架构上兼容 macOS（后续可扩展）。</w:t>
      </w:r>
    </w:p>
    <w:p>
      <w:pPr>
        <w:pStyle w:val="ListNumber"/>
      </w:pPr>
      <w:r>
        <w:t>支持安装包、卸载、版本升级和数据库迁移。</w:t>
      </w:r>
    </w:p>
    <w:p/>
    <w:p>
      <w:pPr>
        <w:pStyle w:val="Heading2"/>
      </w:pPr>
      <w:r>
        <w:t>4. 方案对比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方案</w:t>
            </w:r>
          </w:p>
        </w:tc>
        <w:tc>
          <w:tcPr>
            <w:tcW w:type="dxa" w:w="190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组成</w:t>
            </w:r>
          </w:p>
        </w:tc>
        <w:tc>
          <w:tcPr>
            <w:tcW w:type="dxa" w:w="190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优点</w:t>
            </w:r>
          </w:p>
        </w:tc>
        <w:tc>
          <w:tcPr>
            <w:tcW w:type="dxa" w:w="190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缺点</w:t>
            </w:r>
          </w:p>
        </w:tc>
        <w:tc>
          <w:tcPr>
            <w:tcW w:type="dxa" w:w="1904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建议</w:t>
            </w:r>
          </w:p>
        </w:tc>
      </w:tr>
      <w:tr>
        <w:tc>
          <w:tcPr>
            <w:tcW w:type="dxa" w:w="190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Tauri + Spring Boot sidecar</w:t>
            </w:r>
          </w:p>
        </w:tc>
        <w:tc>
          <w:tcPr>
            <w:tcW w:type="dxa" w:w="190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Tauri 2 + Vue + Java sidecar</w:t>
            </w:r>
          </w:p>
        </w:tc>
        <w:tc>
          <w:tcPr>
            <w:tcW w:type="dxa" w:w="190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包体相对小、内存可控、系统 WebView、Rust 侧可接凭据管理器</w:t>
            </w:r>
          </w:p>
        </w:tc>
        <w:tc>
          <w:tcPr>
            <w:tcW w:type="dxa" w:w="190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需要处理 JRE 打包和 sidecar 生命周期</w:t>
            </w:r>
          </w:p>
        </w:tc>
        <w:tc>
          <w:tcPr>
            <w:tcW w:type="dxa" w:w="190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推荐</w:t>
            </w:r>
          </w:p>
        </w:tc>
      </w:tr>
      <w:tr>
        <w:tc>
          <w:tcPr>
            <w:tcW w:type="dxa" w:w="190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Electron + Spring Boot sidecar</w:t>
            </w:r>
          </w:p>
        </w:tc>
        <w:tc>
          <w:tcPr>
            <w:tcW w:type="dxa" w:w="190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Electron + Vue + Java sidecar</w:t>
            </w:r>
          </w:p>
        </w:tc>
        <w:tc>
          <w:tcPr>
            <w:tcW w:type="dxa" w:w="190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前端接入最快、生态成熟</w:t>
            </w:r>
          </w:p>
        </w:tc>
        <w:tc>
          <w:tcPr>
            <w:tcW w:type="dxa" w:w="190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包体和内存明显更大</w:t>
            </w:r>
          </w:p>
        </w:tc>
        <w:tc>
          <w:tcPr>
            <w:tcW w:type="dxa" w:w="190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备选</w:t>
            </w:r>
          </w:p>
        </w:tc>
      </w:tr>
      <w:tr>
        <w:tc>
          <w:tcPr>
            <w:tcW w:type="dxa" w:w="190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本地服务 + 浏览器</w:t>
            </w:r>
          </w:p>
        </w:tc>
        <w:tc>
          <w:tcPr>
            <w:tcW w:type="dxa" w:w="190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Spring Boot + 浏览器打开</w:t>
            </w:r>
          </w:p>
        </w:tc>
        <w:tc>
          <w:tcPr>
            <w:tcW w:type="dxa" w:w="190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改动最小</w:t>
            </w:r>
          </w:p>
        </w:tc>
        <w:tc>
          <w:tcPr>
            <w:tcW w:type="dxa" w:w="190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不是真正桌面软件，仍有 localhost 服务</w:t>
            </w:r>
          </w:p>
        </w:tc>
        <w:tc>
          <w:tcPr>
            <w:tcW w:type="dxa" w:w="190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过渡方案</w:t>
            </w:r>
          </w:p>
        </w:tc>
      </w:tr>
      <w:tr>
        <w:tc>
          <w:tcPr>
            <w:tcW w:type="dxa" w:w="190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完全重写为 Tauri/Rust 后端</w:t>
            </w:r>
          </w:p>
        </w:tc>
        <w:tc>
          <w:tcPr>
            <w:tcW w:type="dxa" w:w="190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Rust/Node 重写业务</w:t>
            </w:r>
          </w:p>
        </w:tc>
        <w:tc>
          <w:tcPr>
            <w:tcW w:type="dxa" w:w="190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包体最小、无 JRE</w:t>
            </w:r>
          </w:p>
        </w:tc>
        <w:tc>
          <w:tcPr>
            <w:tcW w:type="dxa" w:w="190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重写成本高，AI/PDF/题库逻辑都要迁移</w:t>
            </w:r>
          </w:p>
        </w:tc>
        <w:tc>
          <w:tcPr>
            <w:tcW w:type="dxa" w:w="190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不建议当前阶段</w:t>
            </w:r>
          </w:p>
        </w:tc>
      </w:tr>
    </w:tbl>
    <w:p>
      <w:pPr>
        <w:spacing w:after="40"/>
      </w:pPr>
    </w:p>
    <w:p>
      <w:r>
        <w:t>推荐 Tauri 的原因：</w:t>
      </w:r>
    </w:p>
    <w:p>
      <w:pPr>
        <w:pStyle w:val="ListBullet"/>
      </w:pPr>
      <w:r>
        <w:t>现有 Vue 前端可以几乎原样复用。</w:t>
      </w:r>
    </w:p>
    <w:p>
      <w:pPr>
        <w:pStyle w:val="ListBullet"/>
      </w:pPr>
      <w:r>
        <w:t>后端继续用 Spring Boot，现有 135 个测试和业务逻辑不用推倒重来。</w:t>
      </w:r>
    </w:p>
    <w:p>
      <w:pPr>
        <w:pStyle w:val="ListBullet"/>
      </w:pPr>
      <w:r>
        <w:t>Tauri 安装包通常比 Electron 小很多。</w:t>
      </w:r>
    </w:p>
    <w:p>
      <w:pPr>
        <w:pStyle w:val="ListBullet"/>
      </w:pPr>
      <w:r>
        <w:t>Tauri 有 sidecar、单实例、自动更新、凭据管理等成熟插件。</w:t>
      </w:r>
    </w:p>
    <w:p/>
    <w:p>
      <w:pPr>
        <w:pStyle w:val="Heading2"/>
      </w:pPr>
      <w:r>
        <w:t>5. 推荐架构</w:t>
      </w:r>
    </w:p>
    <w:p>
      <w:pPr>
        <w:spacing w:after="120" w:line="240" w:lineRule="auto"/>
        <w:ind w:left="227"/>
      </w:pPr>
      <w:r>
        <w:rPr>
          <w:rFonts w:ascii="Consolas" w:hAnsi="Consolas" w:eastAsia="Consolas"/>
          <w:sz w:val="17"/>
        </w:rPr>
        <w:t>┌─────────────────────────────────────────────────────┐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 w:eastAsia="Consolas"/>
          <w:sz w:val="17"/>
        </w:rPr>
        <w:t>│                   Tauri 2 桌面壳                     │</w:t>
        <w:br/>
      </w:r>
      <w:r>
        <w:rPr>
          <w:rFonts w:ascii="Consolas" w:hAnsi="Consolas" w:eastAsia="Consolas"/>
          <w:sz w:val="17"/>
        </w:rPr>
        <w:t>│  ┌───────────────────────────────────────────────┐  │</w:t>
        <w:br/>
      </w:r>
      <w:r>
        <w:rPr>
          <w:rFonts w:ascii="Consolas" w:hAnsi="Consolas" w:eastAsia="Consolas"/>
          <w:sz w:val="17"/>
        </w:rPr>
        <w:t>│  │ Vue 3 前端（构建后嵌入 WebView）               │  │</w:t>
        <w:br/>
      </w:r>
      <w:r>
        <w:rPr>
          <w:rFonts w:ascii="Consolas" w:hAnsi="Consolas" w:eastAsia="Consolas"/>
          <w:sz w:val="17"/>
        </w:rPr>
        <w:t>│  │ - 面试 / 题库 / 报告 / 成长记录                │  │</w:t>
        <w:br/>
      </w:r>
      <w:r>
        <w:rPr>
          <w:rFonts w:ascii="Consolas" w:hAnsi="Consolas" w:eastAsia="Consolas"/>
          <w:sz w:val="17"/>
        </w:rPr>
        <w:t>│  │ - 设置页（Key 写入系统凭据管理器）             │  │</w:t>
        <w:br/>
      </w:r>
      <w:r>
        <w:rPr>
          <w:rFonts w:ascii="Consolas" w:hAnsi="Consolas" w:eastAsia="Consolas"/>
          <w:sz w:val="17"/>
        </w:rPr>
        <w:t>│  └───────────────────┬───────────────────────────┘  │</w:t>
        <w:br/>
      </w:r>
      <w:r>
        <w:rPr>
          <w:rFonts w:ascii="Consolas" w:hAnsi="Consolas" w:eastAsia="Consolas"/>
          <w:sz w:val="17"/>
        </w:rPr>
        <w:t>│                      │ 127.0.0.1:随机端口 + 本地令牌 │</w:t>
        <w:br/>
      </w:r>
      <w:r>
        <w:rPr>
          <w:rFonts w:ascii="Consolas" w:hAnsi="Consolas" w:eastAsia="Consolas"/>
          <w:sz w:val="17"/>
        </w:rPr>
        <w:t>│  ┌───────────────────▼───────────────────────────┐  │</w:t>
        <w:br/>
      </w:r>
      <w:r>
        <w:rPr>
          <w:rFonts w:ascii="Consolas" w:hAnsi="Consolas" w:eastAsia="Consolas"/>
          <w:sz w:val="17"/>
        </w:rPr>
        <w:t>│  │ Spring Boot sidecar（打包 JRE）                │  │</w:t>
        <w:br/>
      </w:r>
      <w:r>
        <w:rPr>
          <w:rFonts w:ascii="Consolas" w:hAnsi="Consolas" w:eastAsia="Consolas"/>
          <w:sz w:val="17"/>
        </w:rPr>
        <w:t>│  │ - Spring AI / DeepSeek 调用                    │  │</w:t>
        <w:br/>
      </w:r>
      <w:r>
        <w:rPr>
          <w:rFonts w:ascii="Consolas" w:hAnsi="Consolas" w:eastAsia="Consolas"/>
          <w:sz w:val="17"/>
        </w:rPr>
        <w:t>│  │ - 题库、面试、评估、报告                       │  │</w:t>
        <w:br/>
      </w:r>
      <w:r>
        <w:rPr>
          <w:rFonts w:ascii="Consolas" w:hAnsi="Consolas" w:eastAsia="Consolas"/>
          <w:sz w:val="17"/>
        </w:rPr>
        <w:t>│  │ - Flyway + H2 文件数据库                       │  │</w:t>
        <w:br/>
      </w:r>
      <w:r>
        <w:rPr>
          <w:rFonts w:ascii="Consolas" w:hAnsi="Consolas" w:eastAsia="Consolas"/>
          <w:sz w:val="17"/>
        </w:rPr>
        <w:t>│  │ - 本地简历文件存储                             │  │</w:t>
        <w:br/>
      </w:r>
      <w:r>
        <w:rPr>
          <w:rFonts w:ascii="Consolas" w:hAnsi="Consolas" w:eastAsia="Consolas"/>
          <w:sz w:val="17"/>
        </w:rPr>
        <w:t>│  └───────────────────┬───────────────────────────┘  │</w:t>
        <w:br/>
      </w:r>
      <w:r>
        <w:rPr>
          <w:rFonts w:ascii="Consolas" w:hAnsi="Consolas" w:eastAsia="Consolas"/>
          <w:sz w:val="17"/>
        </w:rPr>
        <w:t>│                      │                              │</w:t>
        <w:br/>
      </w:r>
      <w:r>
        <w:rPr>
          <w:rFonts w:ascii="Consolas" w:hAnsi="Consolas" w:eastAsia="Consolas"/>
          <w:sz w:val="17"/>
        </w:rPr>
        <w:t>│  ┌───────────────────▼───────────────────────────┐  │</w:t>
        <w:br/>
      </w:r>
      <w:r>
        <w:rPr>
          <w:rFonts w:ascii="Consolas" w:hAnsi="Consolas" w:eastAsia="Consolas"/>
          <w:sz w:val="17"/>
        </w:rPr>
        <w:t>│  │ 本机数据目录                                    │  │</w:t>
        <w:br/>
      </w:r>
      <w:r>
        <w:rPr>
          <w:rFonts w:ascii="Consolas" w:hAnsi="Consolas" w:eastAsia="Consolas"/>
          <w:sz w:val="17"/>
        </w:rPr>
        <w:t>│  │ %APPDATA%\OfferPilot\data\offerpilot.mv.db     │  │</w:t>
        <w:br/>
      </w:r>
      <w:r>
        <w:rPr>
          <w:rFonts w:ascii="Consolas" w:hAnsi="Consolas" w:eastAsia="Consolas"/>
          <w:sz w:val="17"/>
        </w:rPr>
        <w:t>│  │ %APPDATA%\OfferPilot\resumes\                  │  │</w:t>
        <w:br/>
      </w:r>
      <w:r>
        <w:rPr>
          <w:rFonts w:ascii="Consolas" w:hAnsi="Consolas" w:eastAsia="Consolas"/>
          <w:sz w:val="17"/>
        </w:rPr>
        <w:t>│  │ %APPDATA%\OfferPilot\logs\                     │  │</w:t>
        <w:br/>
      </w:r>
      <w:r>
        <w:rPr>
          <w:rFonts w:ascii="Consolas" w:hAnsi="Consolas" w:eastAsia="Consolas"/>
          <w:sz w:val="17"/>
        </w:rPr>
        <w:t>│  └───────────────────────────────────────────────┘  │</w:t>
        <w:br/>
      </w:r>
      <w:r>
        <w:rPr>
          <w:rFonts w:ascii="Consolas" w:hAnsi="Consolas" w:eastAsia="Consolas"/>
          <w:sz w:val="17"/>
        </w:rPr>
        <w:t>│                                                     │</w:t>
        <w:br/>
      </w:r>
      <w:r>
        <w:rPr>
          <w:rFonts w:ascii="Consolas" w:hAnsi="Consolas" w:eastAsia="Consolas"/>
          <w:sz w:val="17"/>
        </w:rPr>
        <w:t>│  Windows 凭据管理器 / macOS Keychain                │</w:t>
        <w:br/>
      </w:r>
      <w:r>
        <w:rPr>
          <w:rFonts w:ascii="Consolas" w:hAnsi="Consolas" w:eastAsia="Consolas"/>
          <w:sz w:val="17"/>
        </w:rPr>
        <w:t>│  - 只保存 API Key                                   │</w:t>
        <w:br/>
      </w:r>
      <w:r>
        <w:rPr>
          <w:rFonts w:ascii="Consolas" w:hAnsi="Consolas" w:eastAsia="Consolas"/>
          <w:sz w:val="17"/>
        </w:rPr>
        <w:t>└─────────────────────────────────────────────────────┘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 w:eastAsia="Consolas"/>
          <w:sz w:val="17"/>
        </w:rPr>
        <w:t xml:space="preserve">                       │ HTTPS</w:t>
        <w:br/>
      </w:r>
      <w:r>
        <w:rPr>
          <w:rFonts w:ascii="Consolas" w:hAnsi="Consolas" w:eastAsia="Consolas"/>
          <w:sz w:val="17"/>
        </w:rPr>
        <w:t xml:space="preserve">                       ▼</w:t>
        <w:br/>
      </w:r>
      <w:r>
        <w:rPr>
          <w:rFonts w:ascii="Consolas" w:hAnsi="Consolas" w:eastAsia="Consolas"/>
          <w:sz w:val="17"/>
        </w:rPr>
        <w:t xml:space="preserve">                 DeepSeek / 其他模型服务</w:t>
      </w:r>
    </w:p>
    <w:p>
      <w:pPr>
        <w:pStyle w:val="Heading3"/>
      </w:pPr>
      <w:r>
        <w:t>5.1 启动流程</w:t>
      </w:r>
    </w:p>
    <w:p>
      <w:pPr>
        <w:pStyle w:val="ListNumber"/>
      </w:pPr>
      <w:r>
        <w:t>用户双击桌面图标。</w:t>
      </w:r>
    </w:p>
    <w:p>
      <w:pPr>
        <w:pStyle w:val="ListNumber"/>
      </w:pPr>
      <w:r>
        <w:t>Tauri 生成一次性本地令牌，选择空闲端口。</w:t>
      </w:r>
    </w:p>
    <w:p>
      <w:pPr>
        <w:pStyle w:val="ListNumber"/>
      </w:pPr>
      <w:r>
        <w:t>Tauri 启动 Spring Boot sidecar：</w:t>
      </w:r>
    </w:p>
    <w:p>
      <w:pPr>
        <w:pStyle w:val="ListBullet"/>
      </w:pPr>
      <w:r>
        <w:t>`--server.address=127.0.0.1`</w:t>
      </w:r>
    </w:p>
    <w:p>
      <w:pPr>
        <w:pStyle w:val="ListBullet"/>
      </w:pPr>
      <w:r>
        <w:t>`--server.port=&lt;随机端口&gt;`</w:t>
      </w:r>
    </w:p>
    <w:p>
      <w:pPr>
        <w:pStyle w:val="ListBullet"/>
      </w:pPr>
      <w:r>
        <w:t>`--app.local.token=&lt;一次性令牌&gt;`</w:t>
      </w:r>
    </w:p>
    <w:p>
      <w:pPr>
        <w:pStyle w:val="ListNumber"/>
      </w:pPr>
      <w:r>
        <w:t>Tauri 轮询 `/actuator/health`，等待后端就绪。</w:t>
      </w:r>
    </w:p>
    <w:p>
      <w:pPr>
        <w:pStyle w:val="ListNumber"/>
      </w:pPr>
      <w:r>
        <w:t>WebView 加载前端，前端通过 Tauri IPC 获取端口和令牌。</w:t>
      </w:r>
    </w:p>
    <w:p>
      <w:pPr>
        <w:pStyle w:val="ListNumber"/>
      </w:pPr>
      <w:r>
        <w:t>前端从系统凭据管理器读取 API Key，通过本地回环接口交给后端；后端只保存在内存中。</w:t>
      </w:r>
    </w:p>
    <w:p>
      <w:pPr>
        <w:pStyle w:val="ListNumber"/>
      </w:pPr>
      <w:r>
        <w:t>用户关闭窗口时，Tauri 先通知后端优雅退出，再结束 sidecar 进程。</w:t>
      </w:r>
    </w:p>
    <w:p>
      <w:pPr>
        <w:pStyle w:val="Heading3"/>
      </w:pPr>
      <w:r>
        <w:t>5.2 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层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选型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桌面壳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Tauri 2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Rust + 系统 WebView，包体较小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前端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现有 Vue 3 + Vite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构建产物嵌入 Tauri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后端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现有 Spring Boot 3.5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以 sidecar jar 运行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Java 运行时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jlink 自定义运行时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只打包需要的模块，减少体积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数据库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H2 文件模式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现有 Flyway 迁移在 H2 测试中已全部通过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凭据存储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Windows Credential Manager / Keychain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通过 Tauri 插件或 Rust keyring 调用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安装包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Tauri bundler（NSIS/MSI）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支持卸载、快捷方式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自动更新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Tauri updater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需要签名和 HTTPS 更新源</w:t>
            </w:r>
          </w:p>
        </w:tc>
      </w:tr>
    </w:tbl>
    <w:p>
      <w:pPr>
        <w:spacing w:after="40"/>
      </w:pPr>
    </w:p>
    <w:p/>
    <w:p>
      <w:pPr>
        <w:pStyle w:val="Heading2"/>
      </w:pPr>
      <w:r>
        <w:t>6. 安全设计</w:t>
      </w:r>
    </w:p>
    <w:p>
      <w:pPr>
        <w:pStyle w:val="Heading3"/>
      </w:pPr>
      <w:r>
        <w:t>6.1 网络面</w:t>
      </w:r>
    </w:p>
    <w:p>
      <w:pPr>
        <w:pStyle w:val="ListBullet"/>
      </w:pPr>
      <w:r>
        <w:t>Spring Boot 只绑定 `127.0.0.1`，不监听 `0.0.0.0`。</w:t>
      </w:r>
    </w:p>
    <w:p>
      <w:pPr>
        <w:pStyle w:val="ListBullet"/>
      </w:pPr>
      <w:r>
        <w:t>端口使用随机空闲端口，不使用固定 8080。</w:t>
      </w:r>
    </w:p>
    <w:p>
      <w:pPr>
        <w:pStyle w:val="ListBullet"/>
      </w:pPr>
      <w:r>
        <w:t>每次启动生成一次性本地令牌，前端请求必须携带。</w:t>
      </w:r>
    </w:p>
    <w:p>
      <w:pPr>
        <w:pStyle w:val="ListBullet"/>
      </w:pPr>
      <w:r>
        <w:t>禁用或限制 CORS，只允许 Tauri WebView 来源。</w:t>
      </w:r>
    </w:p>
    <w:p>
      <w:pPr>
        <w:pStyle w:val="ListBullet"/>
      </w:pPr>
      <w:r>
        <w:t>不启动 MySQL，不开放 3306。</w:t>
      </w:r>
    </w:p>
    <w:p>
      <w:pPr>
        <w:pStyle w:val="ListBullet"/>
      </w:pPr>
      <w:r>
        <w:t>后端只保留 health、业务接口；关闭 actuator 其他端点。</w:t>
      </w:r>
    </w:p>
    <w:p>
      <w:pPr>
        <w:pStyle w:val="ListBullet"/>
      </w:pPr>
      <w:r>
        <w:t>生产构建关闭 Swagger UI 或只在本机开发模式启用。</w:t>
      </w:r>
    </w:p>
    <w:p>
      <w:pPr>
        <w:pStyle w:val="Heading3"/>
      </w:pPr>
      <w:r>
        <w:t>6.2 API Key 存储</w:t>
      </w:r>
    </w:p>
    <w:p>
      <w:r>
        <w:t>优先级从高到低：</w:t>
      </w:r>
    </w:p>
    <w:p>
      <w:pPr>
        <w:pStyle w:val="ListNumber"/>
      </w:pPr>
      <w:r>
        <w:rPr>
          <w:b/>
        </w:rPr>
        <w:t>系统凭据管理器（推荐）</w:t>
      </w:r>
    </w:p>
    <w:p>
      <w:pPr>
        <w:pStyle w:val="ListBullet"/>
      </w:pPr>
      <w:r>
        <w:t>Key 不写入业务数据库。</w:t>
      </w:r>
    </w:p>
    <w:p>
      <w:pPr>
        <w:pStyle w:val="ListBullet"/>
      </w:pPr>
      <w:r>
        <w:t>设置页保存后，Tauri 侧写入 Windows Credential Manager。</w:t>
      </w:r>
    </w:p>
    <w:p>
      <w:pPr>
        <w:pStyle w:val="ListBullet"/>
      </w:pPr>
      <w:r>
        <w:t>应用启动时读出，通过回环接口交给后端内存。</w:t>
      </w:r>
    </w:p>
    <w:p>
      <w:pPr>
        <w:pStyle w:val="ListBullet"/>
      </w:pPr>
      <w:r>
        <w:t>关闭应用后不保留明文文件。</w:t>
      </w:r>
    </w:p>
    <w:p>
      <w:pPr>
        <w:pStyle w:val="ListNumber"/>
      </w:pPr>
      <w:r>
        <w:rPr>
          <w:b/>
        </w:rPr>
        <w:t>DPAPI 加密文件</w:t>
      </w:r>
    </w:p>
    <w:p>
      <w:pPr>
        <w:pStyle w:val="ListBullet"/>
      </w:pPr>
      <w:r>
        <w:t>如果暂时不接凭据管理器，可用 Windows DPAPI 加密后写入用户目录。</w:t>
      </w:r>
    </w:p>
    <w:p>
      <w:pPr>
        <w:pStyle w:val="ListBullet"/>
      </w:pPr>
      <w:r>
        <w:t>比明文文件安全，但不如凭据管理器隔离。</w:t>
      </w:r>
    </w:p>
    <w:p>
      <w:pPr>
        <w:pStyle w:val="ListNumber"/>
      </w:pPr>
      <w:r>
        <w:rPr>
          <w:b/>
        </w:rPr>
        <w:t>不推荐：明文 .env / config</w:t>
      </w:r>
    </w:p>
    <w:p>
      <w:pPr>
        <w:pStyle w:val="ListBullet"/>
      </w:pPr>
      <w:r>
        <w:t>任何明文配置文件都可能被备份、同步盘或恶意软件读取。</w:t>
      </w:r>
    </w:p>
    <w:p>
      <w:pPr>
        <w:pStyle w:val="Heading3"/>
      </w:pPr>
      <w:r>
        <w:t>6.3 Base URL 防导出</w:t>
      </w:r>
    </w:p>
    <w:p>
      <w:r>
        <w:t>必须修复当前“改 baseUrl 后 test 可导出 Key”的路径：</w:t>
      </w:r>
    </w:p>
    <w:p>
      <w:pPr>
        <w:pStyle w:val="ListBullet"/>
      </w:pPr>
      <w:r>
        <w:t>修改 `baseUrl` 时必须重新输入 API Key。</w:t>
      </w:r>
    </w:p>
    <w:p>
      <w:pPr>
        <w:pStyle w:val="ListBullet"/>
      </w:pPr>
      <w:r>
        <w:t>或者对 Base URL 使用域名白名单：</w:t>
      </w:r>
    </w:p>
    <w:p>
      <w:pPr>
        <w:pStyle w:val="ListBullet"/>
      </w:pPr>
      <w:r>
        <w:t>DeepSeek：`api.deepseek.com`</w:t>
      </w:r>
    </w:p>
    <w:p>
      <w:pPr>
        <w:pStyle w:val="ListBullet"/>
      </w:pPr>
      <w:r>
        <w:t>其他兼容服务：在预设列表中维护</w:t>
      </w:r>
    </w:p>
    <w:p>
      <w:pPr>
        <w:pStyle w:val="ListBullet"/>
      </w:pPr>
      <w:r>
        <w:t>禁止把已有 Key 发送到用户未确认的新域名。</w:t>
      </w:r>
    </w:p>
    <w:p>
      <w:pPr>
        <w:pStyle w:val="ListBullet"/>
      </w:pPr>
      <w:r>
        <w:t>修改 baseUrl、provider 类型、模型时记录本地审计日志。</w:t>
      </w:r>
    </w:p>
    <w:p>
      <w:pPr>
        <w:pStyle w:val="Heading3"/>
      </w:pPr>
      <w:r>
        <w:t>6.4 日志与前端</w:t>
      </w:r>
    </w:p>
    <w:p>
      <w:pPr>
        <w:pStyle w:val="ListBullet"/>
      </w:pPr>
      <w:r>
        <w:t>后端日志禁止输出请求体中的 `apiKey`。</w:t>
      </w:r>
    </w:p>
    <w:p>
      <w:pPr>
        <w:pStyle w:val="ListBullet"/>
      </w:pPr>
      <w:r>
        <w:t>前端只显示 `apiKeyHint`，不保存明文 Key 到 localStorage。</w:t>
      </w:r>
    </w:p>
    <w:p>
      <w:pPr>
        <w:pStyle w:val="ListBullet"/>
      </w:pPr>
      <w:r>
        <w:t>打包前扫描构建产物，确认没有 `sk-` 真实 Key。</w:t>
      </w:r>
    </w:p>
    <w:p>
      <w:pPr>
        <w:pStyle w:val="ListBullet"/>
      </w:pPr>
      <w:r>
        <w:t>崩溃日志、错误上报默认关闭；如开启，必须脱敏。</w:t>
      </w:r>
    </w:p>
    <w:p>
      <w:pPr>
        <w:pStyle w:val="Heading3"/>
      </w:pPr>
      <w:r>
        <w:t>6.5 本地数据</w:t>
      </w:r>
    </w:p>
    <w:p>
      <w:pPr>
        <w:pStyle w:val="ListBullet"/>
      </w:pPr>
      <w:r>
        <w:t>数据目录默认 `%APPDATA%\OfferPilot`。</w:t>
      </w:r>
    </w:p>
    <w:p>
      <w:pPr>
        <w:pStyle w:val="ListBullet"/>
      </w:pPr>
      <w:r>
        <w:t>只允许当前用户访问。</w:t>
      </w:r>
    </w:p>
    <w:p>
      <w:pPr>
        <w:pStyle w:val="ListBullet"/>
      </w:pPr>
      <w:r>
        <w:t>提供“导出数据”和“备份数据库”功能。</w:t>
      </w:r>
    </w:p>
    <w:p>
      <w:pPr>
        <w:pStyle w:val="ListBullet"/>
      </w:pPr>
      <w:r>
        <w:t>卸载时询问是否保留用户数据。</w:t>
      </w:r>
    </w:p>
    <w:p/>
    <w:p>
      <w:pPr>
        <w:pStyle w:val="Heading2"/>
      </w:pPr>
      <w:r>
        <w:t>7. 数据与迁移</w:t>
      </w:r>
    </w:p>
    <w:p>
      <w:pPr>
        <w:pStyle w:val="Heading3"/>
      </w:pPr>
      <w:r>
        <w:t>7.1 数据库</w:t>
      </w:r>
    </w:p>
    <w:p>
      <w:pPr>
        <w:pStyle w:val="ListBullet"/>
      </w:pPr>
      <w:r>
        <w:t>从 MySQL 改为 H2 文件模式：</w:t>
      </w:r>
    </w:p>
    <w:p>
      <w:pPr>
        <w:pStyle w:val="ListBullet"/>
      </w:pPr>
      <w:r>
        <w:t>`jdbc:h2:file:%APPDATA%/OfferPilot/data/offerpilot;MODE=MySQL;DATABASE_TO_LOWER=TRUE`</w:t>
      </w:r>
    </w:p>
    <w:p>
      <w:pPr>
        <w:pStyle w:val="ListBullet"/>
      </w:pPr>
      <w:r>
        <w:t>现有 Flyway V1–V23 已在 H2 测试中全部通过，迁移成本低。</w:t>
      </w:r>
    </w:p>
    <w:p>
      <w:pPr>
        <w:pStyle w:val="ListBullet"/>
      </w:pPr>
      <w:r>
        <w:t>单用户单进程访问，H2 文件模式足够。</w:t>
      </w:r>
    </w:p>
    <w:p>
      <w:pPr>
        <w:pStyle w:val="ListBullet"/>
      </w:pPr>
      <w:r>
        <w:t>后续如果要支持 SQLite，需要重写部分 MySQL 方言迁移，暂不推荐。</w:t>
      </w:r>
    </w:p>
    <w:p>
      <w:pPr>
        <w:pStyle w:val="Heading3"/>
      </w:pPr>
      <w:r>
        <w:t>7.2 现有数据迁移</w:t>
      </w:r>
    </w:p>
    <w:p>
      <w:r>
        <w:t>如果要把当前 MySQL 数据带到桌面端：</w:t>
      </w:r>
    </w:p>
    <w:p>
      <w:pPr>
        <w:pStyle w:val="ListNumber"/>
      </w:pPr>
      <w:r>
        <w:t>导出 MySQL 业务表为 CSV/SQL。</w:t>
      </w:r>
    </w:p>
    <w:p>
      <w:pPr>
        <w:pStyle w:val="ListNumber"/>
      </w:pPr>
      <w:r>
        <w:t>写一次性导入脚本，按 H2 兼容格式导入。</w:t>
      </w:r>
    </w:p>
    <w:p>
      <w:pPr>
        <w:pStyle w:val="ListNumber"/>
      </w:pPr>
      <w:r>
        <w:t>简历文件从 `uploads` 目录复制到新数据目录。</w:t>
      </w:r>
    </w:p>
    <w:p>
      <w:pPr>
        <w:pStyle w:val="ListNumber"/>
      </w:pPr>
      <w:r>
        <w:t>不迁移 `ai_provider.api_key_cipher`；Key 需要用户重新输入一次。</w:t>
      </w:r>
    </w:p>
    <w:p>
      <w:pPr>
        <w:pStyle w:val="ListNumber"/>
      </w:pPr>
      <w:r>
        <w:t>迁移完成后校验用户、面试、报告、题库数量。</w:t>
      </w:r>
    </w:p>
    <w:p>
      <w:pPr>
        <w:pStyle w:val="Heading3"/>
      </w:pPr>
      <w:r>
        <w:t>7.3 单用户模式</w:t>
      </w:r>
    </w:p>
    <w:p>
      <w:pPr>
        <w:pStyle w:val="ListBullet"/>
      </w:pPr>
      <w:r>
        <w:t>桌面端默认单用户，可移除登录页和 JWT。</w:t>
      </w:r>
    </w:p>
    <w:p>
      <w:pPr>
        <w:pStyle w:val="ListBullet"/>
      </w:pPr>
      <w:r>
        <w:t>保留一个本地用户 ID，业务表继续使用。</w:t>
      </w:r>
    </w:p>
    <w:p>
      <w:pPr>
        <w:pStyle w:val="ListBullet"/>
      </w:pPr>
      <w:r>
        <w:t>移除配额、角色、刷新 Token 等逻辑，或保留代码但默认关闭。</w:t>
      </w:r>
    </w:p>
    <w:p>
      <w:pPr>
        <w:pStyle w:val="ListBullet"/>
      </w:pPr>
      <w:r>
        <w:t>如果未来要支持多用户，可恢复登录，不影响桌面壳。</w:t>
      </w:r>
    </w:p>
    <w:p/>
    <w:p>
      <w:pPr>
        <w:pStyle w:val="Heading2"/>
      </w:pPr>
      <w:r>
        <w:t>8. 改造清单</w:t>
      </w:r>
    </w:p>
    <w:p>
      <w:pPr>
        <w:pStyle w:val="Heading3"/>
      </w:pPr>
      <w:r>
        <w:t>8.1 后端</w:t>
      </w:r>
    </w:p>
    <w:p>
      <w:pPr>
        <w:pStyle w:val="ListBullet"/>
      </w:pPr>
      <w:r>
        <w:t>新增 `application-desktop.yml`：</w:t>
      </w:r>
    </w:p>
    <w:p>
      <w:pPr>
        <w:pStyle w:val="ListBullet"/>
      </w:pPr>
      <w:r>
        <w:t>H2 文件数据库</w:t>
      </w:r>
    </w:p>
    <w:p>
      <w:pPr>
        <w:pStyle w:val="ListBullet"/>
      </w:pPr>
      <w:r>
        <w:t>`server.address=127.0.0.1`</w:t>
      </w:r>
    </w:p>
    <w:p>
      <w:pPr>
        <w:pStyle w:val="ListBullet"/>
      </w:pPr>
      <w:r>
        <w:t>`server.port=0`</w:t>
      </w:r>
    </w:p>
    <w:p>
      <w:pPr>
        <w:pStyle w:val="ListBullet"/>
      </w:pPr>
      <w:r>
        <w:t>本地文件目录</w:t>
      </w:r>
    </w:p>
    <w:p>
      <w:pPr>
        <w:pStyle w:val="ListBullet"/>
      </w:pPr>
      <w:r>
        <w:t>关闭 Swagger、关闭不需要的 actuator</w:t>
      </w:r>
    </w:p>
    <w:p>
      <w:pPr>
        <w:pStyle w:val="ListBullet"/>
      </w:pPr>
      <w:r>
        <w:t>新增本地令牌过滤器：</w:t>
      </w:r>
    </w:p>
    <w:p>
      <w:pPr>
        <w:pStyle w:val="ListBullet"/>
      </w:pPr>
      <w:r>
        <w:t>校验 `X-OfferPilot-Token`</w:t>
      </w:r>
    </w:p>
    <w:p>
      <w:pPr>
        <w:pStyle w:val="ListBullet"/>
      </w:pPr>
      <w:r>
        <w:t>健康检查除外</w:t>
      </w:r>
    </w:p>
    <w:p>
      <w:pPr>
        <w:pStyle w:val="ListBullet"/>
      </w:pPr>
      <w:r>
        <w:t>新增桌面模式配置：</w:t>
      </w:r>
    </w:p>
    <w:p>
      <w:pPr>
        <w:pStyle w:val="ListBullet"/>
      </w:pPr>
      <w:r>
        <w:t>关闭注册/登录/配额</w:t>
      </w:r>
    </w:p>
    <w:p>
      <w:pPr>
        <w:pStyle w:val="ListBullet"/>
      </w:pPr>
      <w:r>
        <w:t>单用户初始化</w:t>
      </w:r>
    </w:p>
    <w:p>
      <w:pPr>
        <w:pStyle w:val="ListBullet"/>
      </w:pPr>
      <w:r>
        <w:t>API Key 改为凭据管理器模式：</w:t>
      </w:r>
    </w:p>
    <w:p>
      <w:pPr>
        <w:pStyle w:val="ListBullet"/>
      </w:pPr>
      <w:r>
        <w:t>数据库不再保存 `api_key_cipher`</w:t>
      </w:r>
    </w:p>
    <w:p>
      <w:pPr>
        <w:pStyle w:val="ListBullet"/>
      </w:pPr>
      <w:r>
        <w:t>新增 `/api/local/ai-key` 之类只允许回环 + 令牌调用的接口</w:t>
      </w:r>
    </w:p>
    <w:p>
      <w:pPr>
        <w:pStyle w:val="ListBullet"/>
      </w:pPr>
      <w:r>
        <w:t>Key 只驻留内存</w:t>
      </w:r>
    </w:p>
    <w:p>
      <w:pPr>
        <w:pStyle w:val="ListBullet"/>
      </w:pPr>
      <w:r>
        <w:t>Base URL 修改保护：</w:t>
      </w:r>
    </w:p>
    <w:p>
      <w:pPr>
        <w:pStyle w:val="ListBullet"/>
      </w:pPr>
      <w:r>
        <w:t>需要重新输入 Key</w:t>
      </w:r>
    </w:p>
    <w:p>
      <w:pPr>
        <w:pStyle w:val="ListBullet"/>
      </w:pPr>
      <w:r>
        <w:t>域名白名单</w:t>
      </w:r>
    </w:p>
    <w:p>
      <w:pPr>
        <w:pStyle w:val="ListBullet"/>
      </w:pPr>
      <w:r>
        <w:t>健康检查增加 sidecar 就绪标记。</w:t>
      </w:r>
    </w:p>
    <w:p>
      <w:pPr>
        <w:pStyle w:val="ListBullet"/>
      </w:pPr>
      <w:r>
        <w:t>保留现有 135 个测试，新增桌面 profile 集成测试。</w:t>
      </w:r>
    </w:p>
    <w:p>
      <w:pPr>
        <w:pStyle w:val="Heading3"/>
      </w:pPr>
      <w:r>
        <w:t>8.2 前端</w:t>
      </w:r>
    </w:p>
    <w:p>
      <w:pPr>
        <w:pStyle w:val="ListBullet"/>
      </w:pPr>
      <w:r>
        <w:t>API Base URL 改为运行时配置：</w:t>
      </w:r>
    </w:p>
    <w:p>
      <w:pPr>
        <w:pStyle w:val="ListBullet"/>
      </w:pPr>
      <w:r>
        <w:t>浏览器模式继续用 `/api`</w:t>
      </w:r>
    </w:p>
    <w:p>
      <w:pPr>
        <w:pStyle w:val="ListBullet"/>
      </w:pPr>
      <w:r>
        <w:t>桌面模式从 Tauri IPC 获取 `http://127.0.0.1:&lt;port&gt;`</w:t>
      </w:r>
    </w:p>
    <w:p>
      <w:pPr>
        <w:pStyle w:val="ListBullet"/>
      </w:pPr>
      <w:r>
        <w:t>请求头自动带本地令牌。</w:t>
      </w:r>
    </w:p>
    <w:p>
      <w:pPr>
        <w:pStyle w:val="ListBullet"/>
      </w:pPr>
      <w:r>
        <w:t>设置页：</w:t>
      </w:r>
    </w:p>
    <w:p>
      <w:pPr>
        <w:pStyle w:val="ListBullet"/>
      </w:pPr>
      <w:r>
        <w:t>保存 Key 到系统凭据管理器</w:t>
      </w:r>
    </w:p>
    <w:p>
      <w:pPr>
        <w:pStyle w:val="ListBullet"/>
      </w:pPr>
      <w:r>
        <w:t>显示掩码</w:t>
      </w:r>
    </w:p>
    <w:p>
      <w:pPr>
        <w:pStyle w:val="ListBullet"/>
      </w:pPr>
      <w:r>
        <w:t>修改 Base URL 时要求重新输入 Key</w:t>
      </w:r>
    </w:p>
    <w:p>
      <w:pPr>
        <w:pStyle w:val="ListBullet"/>
      </w:pPr>
      <w:r>
        <w:t>桌面模式隐藏登录、注册、配额入口。</w:t>
      </w:r>
    </w:p>
    <w:p>
      <w:pPr>
        <w:pStyle w:val="ListBullet"/>
      </w:pPr>
      <w:r>
        <w:t>增加首次启动引导：选择模型服务、输入 Key、上传第一份简历。</w:t>
      </w:r>
    </w:p>
    <w:p>
      <w:pPr>
        <w:pStyle w:val="Heading3"/>
      </w:pPr>
      <w:r>
        <w:t>8.3 桌面壳</w:t>
      </w:r>
    </w:p>
    <w:p>
      <w:pPr>
        <w:pStyle w:val="ListBullet"/>
      </w:pPr>
      <w:r>
        <w:t>初始化 Tauri 2 项目。</w:t>
      </w:r>
    </w:p>
    <w:p>
      <w:pPr>
        <w:pStyle w:val="ListBullet"/>
      </w:pPr>
      <w:r>
        <w:t>集成 sidecar 插件：</w:t>
      </w:r>
    </w:p>
    <w:p>
      <w:pPr>
        <w:pStyle w:val="ListBullet"/>
      </w:pPr>
      <w:r>
        <w:t>启动/停止 Java 进程</w:t>
      </w:r>
    </w:p>
    <w:p>
      <w:pPr>
        <w:pStyle w:val="ListBullet"/>
      </w:pPr>
      <w:r>
        <w:t>捕获 stdout/stderr 写入日志</w:t>
      </w:r>
    </w:p>
    <w:p>
      <w:pPr>
        <w:pStyle w:val="ListBullet"/>
      </w:pPr>
      <w:r>
        <w:t>异常退出提示</w:t>
      </w:r>
    </w:p>
    <w:p>
      <w:pPr>
        <w:pStyle w:val="ListBullet"/>
      </w:pPr>
      <w:r>
        <w:t>单实例锁：重复双击时聚焦已有窗口。</w:t>
      </w:r>
    </w:p>
    <w:p>
      <w:pPr>
        <w:pStyle w:val="ListBullet"/>
      </w:pPr>
      <w:r>
        <w:t>启动页/加载状态：等待后端健康检查。</w:t>
      </w:r>
    </w:p>
    <w:p>
      <w:pPr>
        <w:pStyle w:val="ListBullet"/>
      </w:pPr>
      <w:r>
        <w:t>窗口关闭时优雅退出。</w:t>
      </w:r>
    </w:p>
    <w:p>
      <w:pPr>
        <w:pStyle w:val="ListBullet"/>
      </w:pPr>
      <w:r>
        <w:t>文件选择器：简历 PDF/DOCX。</w:t>
      </w:r>
    </w:p>
    <w:p>
      <w:pPr>
        <w:pStyle w:val="ListBullet"/>
      </w:pPr>
      <w:r>
        <w:t>自动更新配置。</w:t>
      </w:r>
    </w:p>
    <w:p>
      <w:pPr>
        <w:pStyle w:val="ListBullet"/>
      </w:pPr>
      <w:r>
        <w:t>Windows 安装包和图标。</w:t>
      </w:r>
    </w:p>
    <w:p>
      <w:pPr>
        <w:pStyle w:val="Heading3"/>
      </w:pPr>
      <w:r>
        <w:t>8.4 构建与发布</w:t>
      </w:r>
    </w:p>
    <w:p>
      <w:pPr>
        <w:pStyle w:val="ListBullet"/>
      </w:pPr>
      <w:r>
        <w:t>使用 jlink 生成精简 JRE。</w:t>
      </w:r>
    </w:p>
    <w:p>
      <w:pPr>
        <w:pStyle w:val="ListBullet"/>
      </w:pPr>
      <w:r>
        <w:t>使用 jpackage 或 Tauri sidecar 打包 jar + JRE。</w:t>
      </w:r>
    </w:p>
    <w:p>
      <w:pPr>
        <w:pStyle w:val="ListBullet"/>
      </w:pPr>
      <w:r>
        <w:t>GitHub Actions / 本地脚本：</w:t>
      </w:r>
    </w:p>
    <w:p>
      <w:pPr>
        <w:pStyle w:val="ListBullet"/>
      </w:pPr>
      <w:r>
        <w:t>前端构建</w:t>
      </w:r>
    </w:p>
    <w:p>
      <w:pPr>
        <w:pStyle w:val="ListBullet"/>
      </w:pPr>
      <w:r>
        <w:t>后端 jar</w:t>
      </w:r>
    </w:p>
    <w:p>
      <w:pPr>
        <w:pStyle w:val="ListBullet"/>
      </w:pPr>
      <w:r>
        <w:t>JRE 打包</w:t>
      </w:r>
    </w:p>
    <w:p>
      <w:pPr>
        <w:pStyle w:val="ListBullet"/>
      </w:pPr>
      <w:r>
        <w:t>Tauri 安装包</w:t>
      </w:r>
    </w:p>
    <w:p>
      <w:pPr>
        <w:pStyle w:val="ListBullet"/>
      </w:pPr>
      <w:r>
        <w:t>产物校验</w:t>
      </w:r>
    </w:p>
    <w:p>
      <w:pPr>
        <w:pStyle w:val="ListBullet"/>
      </w:pPr>
      <w:r>
        <w:t>Windows 代码签名证书（避免 SmartScreen 警告）。</w:t>
      </w:r>
    </w:p>
    <w:p>
      <w:pPr>
        <w:pStyle w:val="ListBullet"/>
      </w:pPr>
      <w:r>
        <w:t>更新源使用 HTTPS，更新包签名。</w:t>
      </w:r>
    </w:p>
    <w:p/>
    <w:p>
      <w:pPr>
        <w:pStyle w:val="Heading2"/>
      </w:pPr>
      <w:r>
        <w:t>9. 分阶段计划</w:t>
      </w:r>
    </w:p>
    <w:p>
      <w:pPr>
        <w:pStyle w:val="Heading3"/>
      </w:pPr>
      <w:r>
        <w:t>Phase 0：安全止血（0.5–1 天）</w:t>
      </w:r>
    </w:p>
    <w:p>
      <w:pPr>
        <w:pStyle w:val="ListBullet"/>
      </w:pPr>
      <w:r>
        <w:t>MySQL `bind-address` 改为 `127.0.0.1`</w:t>
      </w:r>
    </w:p>
    <w:p>
      <w:pPr>
        <w:pStyle w:val="ListBullet"/>
      </w:pPr>
      <w:r>
        <w:t>删除 3306 防火墙入站放行</w:t>
      </w:r>
    </w:p>
    <w:p>
      <w:pPr>
        <w:pStyle w:val="ListBullet"/>
      </w:pPr>
      <w:r>
        <w:t>固定 `app.ai.settings-secret`</w:t>
      </w:r>
    </w:p>
    <w:p>
      <w:pPr>
        <w:pStyle w:val="ListBullet"/>
      </w:pPr>
      <w:r>
        <w:t>Base URL 修改强制重新输入 Key</w:t>
      </w:r>
    </w:p>
    <w:p>
      <w:pPr>
        <w:pStyle w:val="ListBullet"/>
      </w:pPr>
      <w:r>
        <w:t>修改管理员弱口令</w:t>
      </w:r>
    </w:p>
    <w:p>
      <w:pPr>
        <w:pStyle w:val="Heading3"/>
      </w:pPr>
      <w:r>
        <w:t>Phase 1：桌面 POC（3–5 天）</w:t>
      </w:r>
    </w:p>
    <w:p>
      <w:pPr>
        <w:pStyle w:val="ListBullet"/>
      </w:pPr>
      <w:r>
        <w:t>Spring Boot 切换到 H2 文件库</w:t>
      </w:r>
    </w:p>
    <w:p>
      <w:pPr>
        <w:pStyle w:val="ListBullet"/>
      </w:pPr>
      <w:r>
        <w:t>后端只监听 127.0.0.1</w:t>
      </w:r>
    </w:p>
    <w:p>
      <w:pPr>
        <w:pStyle w:val="ListBullet"/>
      </w:pPr>
      <w:r>
        <w:t>Tauri 启动 sidecar、健康检查、关闭清理</w:t>
      </w:r>
    </w:p>
    <w:p>
      <w:pPr>
        <w:pStyle w:val="ListBullet"/>
      </w:pPr>
      <w:r>
        <w:t>前端通过动态端口访问后端</w:t>
      </w:r>
    </w:p>
    <w:p>
      <w:pPr>
        <w:pStyle w:val="ListBullet"/>
      </w:pPr>
      <w:r>
        <w:t>完成“创建面试 → 答题 → 报告”冒烟</w:t>
      </w:r>
    </w:p>
    <w:p>
      <w:pPr>
        <w:pStyle w:val="Heading3"/>
      </w:pPr>
      <w:r>
        <w:t>Phase 2：产品化（2–3 周）</w:t>
      </w:r>
    </w:p>
    <w:p>
      <w:pPr>
        <w:pStyle w:val="ListBullet"/>
      </w:pPr>
      <w:r>
        <w:t>API Key 接 Windows 凭据管理器</w:t>
      </w:r>
    </w:p>
    <w:p>
      <w:pPr>
        <w:pStyle w:val="ListBullet"/>
      </w:pPr>
      <w:r>
        <w:t>单用户引导、设置页、数据目录</w:t>
      </w:r>
    </w:p>
    <w:p>
      <w:pPr>
        <w:pStyle w:val="ListBullet"/>
      </w:pPr>
      <w:r>
        <w:t>Base URL 白名单/重新输入 Key</w:t>
      </w:r>
    </w:p>
    <w:p>
      <w:pPr>
        <w:pStyle w:val="ListBullet"/>
      </w:pPr>
      <w:r>
        <w:t>安装包、图标、卸载</w:t>
      </w:r>
    </w:p>
    <w:p>
      <w:pPr>
        <w:pStyle w:val="ListBullet"/>
      </w:pPr>
      <w:r>
        <w:t>数据备份/导出</w:t>
      </w:r>
    </w:p>
    <w:p>
      <w:pPr>
        <w:pStyle w:val="ListBullet"/>
      </w:pPr>
      <w:r>
        <w:t>错误日志脱敏</w:t>
      </w:r>
    </w:p>
    <w:p>
      <w:pPr>
        <w:pStyle w:val="ListBullet"/>
      </w:pPr>
      <w:r>
        <w:t>桌面 profile 测试</w:t>
      </w:r>
    </w:p>
    <w:p>
      <w:pPr>
        <w:pStyle w:val="Heading3"/>
      </w:pPr>
      <w:r>
        <w:t>Phase 3：发布与跨平台（1–2 周）</w:t>
      </w:r>
    </w:p>
    <w:p>
      <w:pPr>
        <w:pStyle w:val="ListBullet"/>
      </w:pPr>
      <w:r>
        <w:t>Windows 代码签名</w:t>
      </w:r>
    </w:p>
    <w:p>
      <w:pPr>
        <w:pStyle w:val="ListBullet"/>
      </w:pPr>
      <w:r>
        <w:t>Tauri 自动更新</w:t>
      </w:r>
    </w:p>
    <w:p>
      <w:pPr>
        <w:pStyle w:val="ListBullet"/>
      </w:pPr>
      <w:r>
        <w:t>macOS 适配（如需要）</w:t>
      </w:r>
    </w:p>
    <w:p>
      <w:pPr>
        <w:pStyle w:val="ListBullet"/>
      </w:pPr>
      <w:r>
        <w:t>安装包体积和启动时间优化</w:t>
      </w:r>
    </w:p>
    <w:p>
      <w:pPr>
        <w:pStyle w:val="ListBullet"/>
      </w:pPr>
      <w:r>
        <w:t>用户文档和故障排查</w:t>
      </w:r>
    </w:p>
    <w:p/>
    <w:p>
      <w:pPr>
        <w:pStyle w:val="Heading2"/>
      </w:pPr>
      <w:r>
        <w:t>10. 验收标准</w:t>
      </w:r>
    </w:p>
    <w:p>
      <w:pPr>
        <w:pStyle w:val="ListNumber"/>
      </w:pPr>
      <w:r>
        <w:t>外部主机无法访问后端 API 和数据库端口。</w:t>
      </w:r>
    </w:p>
    <w:p>
      <w:pPr>
        <w:pStyle w:val="ListNumber"/>
      </w:pPr>
      <w:r>
        <w:t>业务数据库中不存在 API Key 明文或可逆密文。</w:t>
      </w:r>
    </w:p>
    <w:p>
      <w:pPr>
        <w:pStyle w:val="ListNumber"/>
      </w:pPr>
      <w:r>
        <w:t>前端构建产物、日志、崩溃报告中不存在 API Key。</w:t>
      </w:r>
    </w:p>
    <w:p>
      <w:pPr>
        <w:pStyle w:val="ListNumber"/>
      </w:pPr>
      <w:r>
        <w:t>未登录/无本地令牌无法调用业务接口。</w:t>
      </w:r>
    </w:p>
    <w:p>
      <w:pPr>
        <w:pStyle w:val="ListNumber"/>
      </w:pPr>
      <w:r>
        <w:t>修改 Base URL 不能把已有 Key 发到未授权域名。</w:t>
      </w:r>
    </w:p>
    <w:p>
      <w:pPr>
        <w:pStyle w:val="ListNumber"/>
      </w:pPr>
      <w:r>
        <w:t>断网或 AI 不可用时，题库模式和本地功能仍可用。</w:t>
      </w:r>
    </w:p>
    <w:p>
      <w:pPr>
        <w:pStyle w:val="ListNumber"/>
      </w:pPr>
      <w:r>
        <w:t>关闭应用后 sidecar 进程退出，无残留端口。</w:t>
      </w:r>
    </w:p>
    <w:p>
      <w:pPr>
        <w:pStyle w:val="ListNumber"/>
      </w:pPr>
      <w:r>
        <w:t>重启应用后数据、报告、成长记录完整。</w:t>
      </w:r>
    </w:p>
    <w:p>
      <w:pPr>
        <w:pStyle w:val="ListNumber"/>
      </w:pPr>
      <w:r>
        <w:t>安装包可安装、卸载、升级；升级不丢数据。</w:t>
      </w:r>
    </w:p>
    <w:p>
      <w:pPr>
        <w:pStyle w:val="ListNumber"/>
      </w:pPr>
      <w:r>
        <w:t>现有 135 个后端测试和前端构建保持通过。</w:t>
      </w:r>
    </w:p>
    <w:p/>
    <w:p>
      <w:pPr>
        <w:pStyle w:val="Heading2"/>
      </w:pPr>
      <w:r>
        <w:t>11. 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风险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影响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应对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Java sidecar 启动慢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首次打开体验差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启动页、健康检查、jlink 精简、延迟初始化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包体较大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下载/安装成本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jlink 自定义运行时、Tauri 替代 Electron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H2 与 MySQL 差异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迁移失败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现有测试已跑 H2；新增桌面 profile 集成测试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凭据管理器跨平台差异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macOS 适配成本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抽象 KeyStore 接口，Windows 先落地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本机恶意软件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仍可读内存/凭据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系统凭据管理器、最小权限、日志脱敏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代码签名成本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SmartScreen 警告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购买代码签名证书，CI 签名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自动更新失败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用户停留在旧版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签名校验、回滚、灰度更新</w:t>
            </w:r>
          </w:p>
        </w:tc>
      </w:tr>
      <w:tr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用户数据丢失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信任受损</w:t>
            </w:r>
          </w:p>
        </w:tc>
        <w:tc>
          <w:tcPr>
            <w:tcW w:type="dxa" w:w="31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自动备份、导出、升级前快照</w:t>
            </w:r>
          </w:p>
        </w:tc>
      </w:tr>
    </w:tbl>
    <w:p>
      <w:pPr>
        <w:spacing w:after="40"/>
      </w:pPr>
    </w:p>
    <w:p/>
    <w:p>
      <w:pPr>
        <w:pStyle w:val="Heading2"/>
      </w:pPr>
      <w:r>
        <w:t>12. 建议目录结构</w:t>
      </w:r>
    </w:p>
    <w:p>
      <w:pPr>
        <w:spacing w:after="120" w:line="240" w:lineRule="auto"/>
        <w:ind w:left="227"/>
      </w:pPr>
      <w:r>
        <w:rPr>
          <w:rFonts w:ascii="Consolas" w:hAnsi="Consolas" w:eastAsia="Consolas"/>
          <w:sz w:val="17"/>
        </w:rPr>
        <w:t>E:\work app\</w:t>
        <w:br/>
      </w:r>
      <w:r>
        <w:rPr>
          <w:rFonts w:ascii="Consolas" w:hAnsi="Consolas" w:eastAsia="Consolas"/>
          <w:sz w:val="17"/>
        </w:rPr>
        <w:t>├── desktop\                 # Tauri 桌面壳</w:t>
        <w:br/>
      </w:r>
      <w:r>
        <w:rPr>
          <w:rFonts w:ascii="Consolas" w:hAnsi="Consolas" w:eastAsia="Consolas"/>
          <w:sz w:val="17"/>
        </w:rPr>
        <w:t>│   ├── src-tauri\</w:t>
        <w:br/>
      </w:r>
      <w:r>
        <w:rPr>
          <w:rFonts w:ascii="Consolas" w:hAnsi="Consolas" w:eastAsia="Consolas"/>
          <w:sz w:val="17"/>
        </w:rPr>
        <w:t>│   └── ui\                  # 可选：Tauri 专用前端入口</w:t>
        <w:br/>
      </w:r>
      <w:r>
        <w:rPr>
          <w:rFonts w:ascii="Consolas" w:hAnsi="Consolas" w:eastAsia="Consolas"/>
          <w:sz w:val="17"/>
        </w:rPr>
        <w:t>├── frontend\                # 现有 Vue 前端</w:t>
        <w:br/>
      </w:r>
      <w:r>
        <w:rPr>
          <w:rFonts w:ascii="Consolas" w:hAnsi="Consolas" w:eastAsia="Consolas"/>
          <w:sz w:val="17"/>
        </w:rPr>
        <w:t>├── backend\                 # 现有 Spring Boot 后端</w:t>
        <w:br/>
      </w:r>
      <w:r>
        <w:rPr>
          <w:rFonts w:ascii="Consolas" w:hAnsi="Consolas" w:eastAsia="Consolas"/>
          <w:sz w:val="17"/>
        </w:rPr>
        <w:t>├── runtime\                 # jlink 生成的 JRE</w:t>
        <w:br/>
      </w:r>
      <w:r>
        <w:rPr>
          <w:rFonts w:ascii="Consolas" w:hAnsi="Consolas" w:eastAsia="Consolas"/>
          <w:sz w:val="17"/>
        </w:rPr>
        <w:t>├── scripts\                 # 构建、打包、签名脚本</w:t>
        <w:br/>
      </w:r>
      <w:r>
        <w:rPr>
          <w:rFonts w:ascii="Consolas" w:hAnsi="Consolas" w:eastAsia="Consolas"/>
          <w:sz w:val="17"/>
        </w:rPr>
        <w:t>├── docs\                    # 方案和发布文档</w:t>
        <w:br/>
      </w:r>
      <w:r>
        <w:rPr>
          <w:rFonts w:ascii="Consolas" w:hAnsi="Consolas" w:eastAsia="Consolas"/>
          <w:sz w:val="17"/>
        </w:rPr>
        <w:t>└── README.md</w:t>
      </w:r>
    </w:p>
    <w:p>
      <w:r>
        <w:t>也可以保持当前 `E:\work` 作为主仓库，`E:\work app` 只放桌面打包产物和发布脚本，避免复制两份业务代码。</w:t>
      </w:r>
    </w:p>
    <w:p/>
    <w:p>
      <w:pPr>
        <w:pStyle w:val="Heading2"/>
      </w:pPr>
      <w:r>
        <w:t>13. 建议的下一步</w:t>
      </w:r>
    </w:p>
    <w:p>
      <w:pPr>
        <w:pStyle w:val="ListNumber"/>
      </w:pPr>
      <w:r>
        <w:t>先执行 Phase 0 安全止血，尤其是 MySQL 绑定和 Base URL 保护。</w:t>
      </w:r>
    </w:p>
    <w:p>
      <w:pPr>
        <w:pStyle w:val="ListNumber"/>
      </w:pPr>
      <w:r>
        <w:t>在现有仓库新建 `feat/desktop` 分支，先做 Phase 1 POC。</w:t>
      </w:r>
    </w:p>
    <w:p>
      <w:pPr>
        <w:pStyle w:val="ListNumber"/>
      </w:pPr>
      <w:r>
        <w:t>POC 验证通过后，再决定是否把桌面端作为主要交付形态。</w:t>
      </w:r>
    </w:p>
    <w:p>
      <w:pPr>
        <w:pStyle w:val="ListNumber"/>
      </w:pPr>
      <w:r>
        <w:t>如果目标只是“自己用 + 防外部访问”，Phase 0 + 本地服务模式已经能覆盖大部分风险；如果要做成可分发产品，再投入完整桌面化。</w:t>
      </w:r>
    </w:p>
    <w:p/>
    <w:p>
      <w:pPr>
        <w:pStyle w:val="Heading2"/>
      </w:pPr>
      <w:r>
        <w:t>14. 结论一句话</w:t>
      </w:r>
    </w:p>
    <w:p>
      <w:r>
        <w:rPr>
          <w:b/>
        </w:rPr>
        <w:t>可以做，推荐 Tauri + Spring Boot sidecar + H2 + 系统凭据管理器；先安全止血，再做 POC，最后产品化。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75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