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7372036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18CBC0F" w14:textId="6ECAEB26" w:rsidR="009A76AA" w:rsidRDefault="009A76AA">
          <w:pPr>
            <w:pStyle w:val="TOCHeading"/>
          </w:pPr>
          <w:r>
            <w:t>Contents</w:t>
          </w:r>
        </w:p>
        <w:p w14:paraId="51955522" w14:textId="31F86E14" w:rsidR="008642E7" w:rsidRDefault="009A76A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5922955" w:history="1">
            <w:r w:rsidR="008642E7" w:rsidRPr="0086195D">
              <w:rPr>
                <w:rStyle w:val="Hyperlink"/>
                <w:noProof/>
              </w:rPr>
              <w:t>Introduction</w:t>
            </w:r>
            <w:r w:rsidR="008642E7">
              <w:rPr>
                <w:noProof/>
                <w:webHidden/>
              </w:rPr>
              <w:tab/>
            </w:r>
            <w:r w:rsidR="008642E7">
              <w:rPr>
                <w:noProof/>
                <w:webHidden/>
              </w:rPr>
              <w:fldChar w:fldCharType="begin"/>
            </w:r>
            <w:r w:rsidR="008642E7">
              <w:rPr>
                <w:noProof/>
                <w:webHidden/>
              </w:rPr>
              <w:instrText xml:space="preserve"> PAGEREF _Toc215922955 \h </w:instrText>
            </w:r>
            <w:r w:rsidR="008642E7">
              <w:rPr>
                <w:noProof/>
                <w:webHidden/>
              </w:rPr>
            </w:r>
            <w:r w:rsidR="008642E7">
              <w:rPr>
                <w:noProof/>
                <w:webHidden/>
              </w:rPr>
              <w:fldChar w:fldCharType="separate"/>
            </w:r>
            <w:r w:rsidR="008642E7">
              <w:rPr>
                <w:noProof/>
                <w:webHidden/>
              </w:rPr>
              <w:t>4</w:t>
            </w:r>
            <w:r w:rsidR="008642E7">
              <w:rPr>
                <w:noProof/>
                <w:webHidden/>
              </w:rPr>
              <w:fldChar w:fldCharType="end"/>
            </w:r>
          </w:hyperlink>
        </w:p>
        <w:p w14:paraId="68EFDCB4" w14:textId="7D593E00" w:rsidR="008642E7" w:rsidRDefault="008642E7">
          <w:pPr>
            <w:pStyle w:val="TOC1"/>
            <w:tabs>
              <w:tab w:val="right" w:leader="dot" w:pos="9350"/>
            </w:tabs>
            <w:rPr>
              <w:rFonts w:eastAsiaTheme="minorEastAsia"/>
              <w:noProof/>
            </w:rPr>
          </w:pPr>
          <w:hyperlink w:anchor="_Toc215922956" w:history="1">
            <w:r w:rsidRPr="0086195D">
              <w:rPr>
                <w:rStyle w:val="Hyperlink"/>
                <w:noProof/>
              </w:rPr>
              <w:t>Assessment of the PMBOK Framework</w:t>
            </w:r>
            <w:r>
              <w:rPr>
                <w:noProof/>
                <w:webHidden/>
              </w:rPr>
              <w:tab/>
            </w:r>
            <w:r>
              <w:rPr>
                <w:noProof/>
                <w:webHidden/>
              </w:rPr>
              <w:fldChar w:fldCharType="begin"/>
            </w:r>
            <w:r>
              <w:rPr>
                <w:noProof/>
                <w:webHidden/>
              </w:rPr>
              <w:instrText xml:space="preserve"> PAGEREF _Toc215922956 \h </w:instrText>
            </w:r>
            <w:r>
              <w:rPr>
                <w:noProof/>
                <w:webHidden/>
              </w:rPr>
            </w:r>
            <w:r>
              <w:rPr>
                <w:noProof/>
                <w:webHidden/>
              </w:rPr>
              <w:fldChar w:fldCharType="separate"/>
            </w:r>
            <w:r>
              <w:rPr>
                <w:noProof/>
                <w:webHidden/>
              </w:rPr>
              <w:t>5</w:t>
            </w:r>
            <w:r>
              <w:rPr>
                <w:noProof/>
                <w:webHidden/>
              </w:rPr>
              <w:fldChar w:fldCharType="end"/>
            </w:r>
          </w:hyperlink>
        </w:p>
        <w:p w14:paraId="54F2E00C" w14:textId="6B8017D4" w:rsidR="008642E7" w:rsidRDefault="008642E7">
          <w:pPr>
            <w:pStyle w:val="TOC2"/>
            <w:tabs>
              <w:tab w:val="right" w:leader="dot" w:pos="9350"/>
            </w:tabs>
            <w:rPr>
              <w:rFonts w:eastAsiaTheme="minorEastAsia"/>
              <w:noProof/>
            </w:rPr>
          </w:pPr>
          <w:hyperlink w:anchor="_Toc215922957" w:history="1">
            <w:r w:rsidRPr="0086195D">
              <w:rPr>
                <w:rStyle w:val="Hyperlink"/>
                <w:noProof/>
              </w:rPr>
              <w:t>2.1 Overview of PMBOK</w:t>
            </w:r>
            <w:r>
              <w:rPr>
                <w:noProof/>
                <w:webHidden/>
              </w:rPr>
              <w:tab/>
            </w:r>
            <w:r>
              <w:rPr>
                <w:noProof/>
                <w:webHidden/>
              </w:rPr>
              <w:fldChar w:fldCharType="begin"/>
            </w:r>
            <w:r>
              <w:rPr>
                <w:noProof/>
                <w:webHidden/>
              </w:rPr>
              <w:instrText xml:space="preserve"> PAGEREF _Toc215922957 \h </w:instrText>
            </w:r>
            <w:r>
              <w:rPr>
                <w:noProof/>
                <w:webHidden/>
              </w:rPr>
            </w:r>
            <w:r>
              <w:rPr>
                <w:noProof/>
                <w:webHidden/>
              </w:rPr>
              <w:fldChar w:fldCharType="separate"/>
            </w:r>
            <w:r>
              <w:rPr>
                <w:noProof/>
                <w:webHidden/>
              </w:rPr>
              <w:t>5</w:t>
            </w:r>
            <w:r>
              <w:rPr>
                <w:noProof/>
                <w:webHidden/>
              </w:rPr>
              <w:fldChar w:fldCharType="end"/>
            </w:r>
          </w:hyperlink>
        </w:p>
        <w:p w14:paraId="048A1377" w14:textId="3C1EEFD3" w:rsidR="008642E7" w:rsidRDefault="008642E7">
          <w:pPr>
            <w:pStyle w:val="TOC2"/>
            <w:tabs>
              <w:tab w:val="right" w:leader="dot" w:pos="9350"/>
            </w:tabs>
            <w:rPr>
              <w:rFonts w:eastAsiaTheme="minorEastAsia"/>
              <w:noProof/>
            </w:rPr>
          </w:pPr>
          <w:hyperlink w:anchor="_Toc215922958" w:history="1">
            <w:r w:rsidRPr="0086195D">
              <w:rPr>
                <w:rStyle w:val="Hyperlink"/>
                <w:noProof/>
              </w:rPr>
              <w:t>2.2 PMBOK(r) Knowledge Areas</w:t>
            </w:r>
            <w:r>
              <w:rPr>
                <w:noProof/>
                <w:webHidden/>
              </w:rPr>
              <w:tab/>
            </w:r>
            <w:r>
              <w:rPr>
                <w:noProof/>
                <w:webHidden/>
              </w:rPr>
              <w:fldChar w:fldCharType="begin"/>
            </w:r>
            <w:r>
              <w:rPr>
                <w:noProof/>
                <w:webHidden/>
              </w:rPr>
              <w:instrText xml:space="preserve"> PAGEREF _Toc215922958 \h </w:instrText>
            </w:r>
            <w:r>
              <w:rPr>
                <w:noProof/>
                <w:webHidden/>
              </w:rPr>
            </w:r>
            <w:r>
              <w:rPr>
                <w:noProof/>
                <w:webHidden/>
              </w:rPr>
              <w:fldChar w:fldCharType="separate"/>
            </w:r>
            <w:r>
              <w:rPr>
                <w:noProof/>
                <w:webHidden/>
              </w:rPr>
              <w:t>5</w:t>
            </w:r>
            <w:r>
              <w:rPr>
                <w:noProof/>
                <w:webHidden/>
              </w:rPr>
              <w:fldChar w:fldCharType="end"/>
            </w:r>
          </w:hyperlink>
        </w:p>
        <w:p w14:paraId="40196D4F" w14:textId="6FDC920E" w:rsidR="008642E7" w:rsidRDefault="008642E7">
          <w:pPr>
            <w:pStyle w:val="TOC2"/>
            <w:tabs>
              <w:tab w:val="right" w:leader="dot" w:pos="9350"/>
            </w:tabs>
            <w:rPr>
              <w:rFonts w:eastAsiaTheme="minorEastAsia"/>
              <w:noProof/>
            </w:rPr>
          </w:pPr>
          <w:hyperlink w:anchor="_Toc215922959" w:history="1">
            <w:r w:rsidRPr="0086195D">
              <w:rPr>
                <w:rStyle w:val="Hyperlink"/>
                <w:noProof/>
              </w:rPr>
              <w:t>2.3 PMBOK(r) Process Groups</w:t>
            </w:r>
            <w:r>
              <w:rPr>
                <w:noProof/>
                <w:webHidden/>
              </w:rPr>
              <w:tab/>
            </w:r>
            <w:r>
              <w:rPr>
                <w:noProof/>
                <w:webHidden/>
              </w:rPr>
              <w:fldChar w:fldCharType="begin"/>
            </w:r>
            <w:r>
              <w:rPr>
                <w:noProof/>
                <w:webHidden/>
              </w:rPr>
              <w:instrText xml:space="preserve"> PAGEREF _Toc215922959 \h </w:instrText>
            </w:r>
            <w:r>
              <w:rPr>
                <w:noProof/>
                <w:webHidden/>
              </w:rPr>
            </w:r>
            <w:r>
              <w:rPr>
                <w:noProof/>
                <w:webHidden/>
              </w:rPr>
              <w:fldChar w:fldCharType="separate"/>
            </w:r>
            <w:r>
              <w:rPr>
                <w:noProof/>
                <w:webHidden/>
              </w:rPr>
              <w:t>6</w:t>
            </w:r>
            <w:r>
              <w:rPr>
                <w:noProof/>
                <w:webHidden/>
              </w:rPr>
              <w:fldChar w:fldCharType="end"/>
            </w:r>
          </w:hyperlink>
        </w:p>
        <w:p w14:paraId="2A834891" w14:textId="455715AB" w:rsidR="008642E7" w:rsidRDefault="008642E7">
          <w:pPr>
            <w:pStyle w:val="TOC2"/>
            <w:tabs>
              <w:tab w:val="right" w:leader="dot" w:pos="9350"/>
            </w:tabs>
            <w:rPr>
              <w:rFonts w:eastAsiaTheme="minorEastAsia"/>
              <w:noProof/>
            </w:rPr>
          </w:pPr>
          <w:hyperlink w:anchor="_Toc215922960" w:history="1">
            <w:r w:rsidRPr="0086195D">
              <w:rPr>
                <w:rStyle w:val="Hyperlink"/>
                <w:noProof/>
              </w:rPr>
              <w:t>2.4 Critical assessment of the PMBOK(r).</w:t>
            </w:r>
            <w:r>
              <w:rPr>
                <w:noProof/>
                <w:webHidden/>
              </w:rPr>
              <w:tab/>
            </w:r>
            <w:r>
              <w:rPr>
                <w:noProof/>
                <w:webHidden/>
              </w:rPr>
              <w:fldChar w:fldCharType="begin"/>
            </w:r>
            <w:r>
              <w:rPr>
                <w:noProof/>
                <w:webHidden/>
              </w:rPr>
              <w:instrText xml:space="preserve"> PAGEREF _Toc215922960 \h </w:instrText>
            </w:r>
            <w:r>
              <w:rPr>
                <w:noProof/>
                <w:webHidden/>
              </w:rPr>
            </w:r>
            <w:r>
              <w:rPr>
                <w:noProof/>
                <w:webHidden/>
              </w:rPr>
              <w:fldChar w:fldCharType="separate"/>
            </w:r>
            <w:r>
              <w:rPr>
                <w:noProof/>
                <w:webHidden/>
              </w:rPr>
              <w:t>6</w:t>
            </w:r>
            <w:r>
              <w:rPr>
                <w:noProof/>
                <w:webHidden/>
              </w:rPr>
              <w:fldChar w:fldCharType="end"/>
            </w:r>
          </w:hyperlink>
        </w:p>
        <w:p w14:paraId="0983A67D" w14:textId="1713093F" w:rsidR="008642E7" w:rsidRDefault="008642E7">
          <w:pPr>
            <w:pStyle w:val="TOC2"/>
            <w:tabs>
              <w:tab w:val="right" w:leader="dot" w:pos="9350"/>
            </w:tabs>
            <w:rPr>
              <w:rFonts w:eastAsiaTheme="minorEastAsia"/>
              <w:noProof/>
            </w:rPr>
          </w:pPr>
          <w:hyperlink w:anchor="_Toc215922961" w:history="1">
            <w:r w:rsidRPr="0086195D">
              <w:rPr>
                <w:rStyle w:val="Hyperlink"/>
                <w:noProof/>
              </w:rPr>
              <w:t>2.5 Comparison to other Frameworks.</w:t>
            </w:r>
            <w:r>
              <w:rPr>
                <w:noProof/>
                <w:webHidden/>
              </w:rPr>
              <w:tab/>
            </w:r>
            <w:r>
              <w:rPr>
                <w:noProof/>
                <w:webHidden/>
              </w:rPr>
              <w:fldChar w:fldCharType="begin"/>
            </w:r>
            <w:r>
              <w:rPr>
                <w:noProof/>
                <w:webHidden/>
              </w:rPr>
              <w:instrText xml:space="preserve"> PAGEREF _Toc215922961 \h </w:instrText>
            </w:r>
            <w:r>
              <w:rPr>
                <w:noProof/>
                <w:webHidden/>
              </w:rPr>
            </w:r>
            <w:r>
              <w:rPr>
                <w:noProof/>
                <w:webHidden/>
              </w:rPr>
              <w:fldChar w:fldCharType="separate"/>
            </w:r>
            <w:r>
              <w:rPr>
                <w:noProof/>
                <w:webHidden/>
              </w:rPr>
              <w:t>7</w:t>
            </w:r>
            <w:r>
              <w:rPr>
                <w:noProof/>
                <w:webHidden/>
              </w:rPr>
              <w:fldChar w:fldCharType="end"/>
            </w:r>
          </w:hyperlink>
        </w:p>
        <w:p w14:paraId="1A96CBA6" w14:textId="1F5C97B7" w:rsidR="008642E7" w:rsidRDefault="008642E7">
          <w:pPr>
            <w:pStyle w:val="TOC2"/>
            <w:tabs>
              <w:tab w:val="right" w:leader="dot" w:pos="9350"/>
            </w:tabs>
            <w:rPr>
              <w:rFonts w:eastAsiaTheme="minorEastAsia"/>
              <w:noProof/>
            </w:rPr>
          </w:pPr>
          <w:hyperlink w:anchor="_Toc215922962" w:history="1">
            <w:r w:rsidRPr="0086195D">
              <w:rPr>
                <w:rStyle w:val="Hyperlink"/>
                <w:noProof/>
              </w:rPr>
              <w:t>2.6 Applicability to Six Sport Life Expansion Case.</w:t>
            </w:r>
            <w:r>
              <w:rPr>
                <w:noProof/>
                <w:webHidden/>
              </w:rPr>
              <w:tab/>
            </w:r>
            <w:r>
              <w:rPr>
                <w:noProof/>
                <w:webHidden/>
              </w:rPr>
              <w:fldChar w:fldCharType="begin"/>
            </w:r>
            <w:r>
              <w:rPr>
                <w:noProof/>
                <w:webHidden/>
              </w:rPr>
              <w:instrText xml:space="preserve"> PAGEREF _Toc215922962 \h </w:instrText>
            </w:r>
            <w:r>
              <w:rPr>
                <w:noProof/>
                <w:webHidden/>
              </w:rPr>
            </w:r>
            <w:r>
              <w:rPr>
                <w:noProof/>
                <w:webHidden/>
              </w:rPr>
              <w:fldChar w:fldCharType="separate"/>
            </w:r>
            <w:r>
              <w:rPr>
                <w:noProof/>
                <w:webHidden/>
              </w:rPr>
              <w:t>7</w:t>
            </w:r>
            <w:r>
              <w:rPr>
                <w:noProof/>
                <w:webHidden/>
              </w:rPr>
              <w:fldChar w:fldCharType="end"/>
            </w:r>
          </w:hyperlink>
        </w:p>
        <w:p w14:paraId="260F68A9" w14:textId="15D0A989" w:rsidR="008642E7" w:rsidRDefault="008642E7">
          <w:pPr>
            <w:pStyle w:val="TOC1"/>
            <w:tabs>
              <w:tab w:val="right" w:leader="dot" w:pos="9350"/>
            </w:tabs>
            <w:rPr>
              <w:rFonts w:eastAsiaTheme="minorEastAsia"/>
              <w:noProof/>
            </w:rPr>
          </w:pPr>
          <w:hyperlink w:anchor="_Toc215922963" w:history="1">
            <w:r w:rsidRPr="0086195D">
              <w:rPr>
                <w:rStyle w:val="Hyperlink"/>
                <w:noProof/>
              </w:rPr>
              <w:t>Life Cycle of Project Management (2000 Words) Analysis.</w:t>
            </w:r>
            <w:r>
              <w:rPr>
                <w:noProof/>
                <w:webHidden/>
              </w:rPr>
              <w:tab/>
            </w:r>
            <w:r>
              <w:rPr>
                <w:noProof/>
                <w:webHidden/>
              </w:rPr>
              <w:fldChar w:fldCharType="begin"/>
            </w:r>
            <w:r>
              <w:rPr>
                <w:noProof/>
                <w:webHidden/>
              </w:rPr>
              <w:instrText xml:space="preserve"> PAGEREF _Toc215922963 \h </w:instrText>
            </w:r>
            <w:r>
              <w:rPr>
                <w:noProof/>
                <w:webHidden/>
              </w:rPr>
            </w:r>
            <w:r>
              <w:rPr>
                <w:noProof/>
                <w:webHidden/>
              </w:rPr>
              <w:fldChar w:fldCharType="separate"/>
            </w:r>
            <w:r>
              <w:rPr>
                <w:noProof/>
                <w:webHidden/>
              </w:rPr>
              <w:t>8</w:t>
            </w:r>
            <w:r>
              <w:rPr>
                <w:noProof/>
                <w:webHidden/>
              </w:rPr>
              <w:fldChar w:fldCharType="end"/>
            </w:r>
          </w:hyperlink>
        </w:p>
        <w:p w14:paraId="382EEE91" w14:textId="2A7B9770" w:rsidR="008642E7" w:rsidRDefault="008642E7">
          <w:pPr>
            <w:pStyle w:val="TOC2"/>
            <w:tabs>
              <w:tab w:val="right" w:leader="dot" w:pos="9350"/>
            </w:tabs>
            <w:rPr>
              <w:rFonts w:eastAsiaTheme="minorEastAsia"/>
              <w:noProof/>
            </w:rPr>
          </w:pPr>
          <w:hyperlink w:anchor="_Toc215922964" w:history="1">
            <w:r w:rsidRPr="0086195D">
              <w:rPr>
                <w:rStyle w:val="Hyperlink"/>
                <w:noProof/>
              </w:rPr>
              <w:t>3.1 Initiation Phase</w:t>
            </w:r>
            <w:r>
              <w:rPr>
                <w:noProof/>
                <w:webHidden/>
              </w:rPr>
              <w:tab/>
            </w:r>
            <w:r>
              <w:rPr>
                <w:noProof/>
                <w:webHidden/>
              </w:rPr>
              <w:fldChar w:fldCharType="begin"/>
            </w:r>
            <w:r>
              <w:rPr>
                <w:noProof/>
                <w:webHidden/>
              </w:rPr>
              <w:instrText xml:space="preserve"> PAGEREF _Toc215922964 \h </w:instrText>
            </w:r>
            <w:r>
              <w:rPr>
                <w:noProof/>
                <w:webHidden/>
              </w:rPr>
            </w:r>
            <w:r>
              <w:rPr>
                <w:noProof/>
                <w:webHidden/>
              </w:rPr>
              <w:fldChar w:fldCharType="separate"/>
            </w:r>
            <w:r>
              <w:rPr>
                <w:noProof/>
                <w:webHidden/>
              </w:rPr>
              <w:t>8</w:t>
            </w:r>
            <w:r>
              <w:rPr>
                <w:noProof/>
                <w:webHidden/>
              </w:rPr>
              <w:fldChar w:fldCharType="end"/>
            </w:r>
          </w:hyperlink>
        </w:p>
        <w:p w14:paraId="7B82FBFA" w14:textId="1C0591C6" w:rsidR="008642E7" w:rsidRDefault="008642E7">
          <w:pPr>
            <w:pStyle w:val="TOC3"/>
            <w:tabs>
              <w:tab w:val="right" w:leader="dot" w:pos="9350"/>
            </w:tabs>
            <w:rPr>
              <w:rFonts w:eastAsiaTheme="minorEastAsia"/>
              <w:noProof/>
            </w:rPr>
          </w:pPr>
          <w:hyperlink w:anchor="_Toc215922965" w:history="1">
            <w:r w:rsidRPr="0086195D">
              <w:rPr>
                <w:rStyle w:val="Hyperlink"/>
                <w:noProof/>
              </w:rPr>
              <w:t>3.1.1 Business Case</w:t>
            </w:r>
            <w:r>
              <w:rPr>
                <w:noProof/>
                <w:webHidden/>
              </w:rPr>
              <w:tab/>
            </w:r>
            <w:r>
              <w:rPr>
                <w:noProof/>
                <w:webHidden/>
              </w:rPr>
              <w:fldChar w:fldCharType="begin"/>
            </w:r>
            <w:r>
              <w:rPr>
                <w:noProof/>
                <w:webHidden/>
              </w:rPr>
              <w:instrText xml:space="preserve"> PAGEREF _Toc215922965 \h </w:instrText>
            </w:r>
            <w:r>
              <w:rPr>
                <w:noProof/>
                <w:webHidden/>
              </w:rPr>
            </w:r>
            <w:r>
              <w:rPr>
                <w:noProof/>
                <w:webHidden/>
              </w:rPr>
              <w:fldChar w:fldCharType="separate"/>
            </w:r>
            <w:r>
              <w:rPr>
                <w:noProof/>
                <w:webHidden/>
              </w:rPr>
              <w:t>9</w:t>
            </w:r>
            <w:r>
              <w:rPr>
                <w:noProof/>
                <w:webHidden/>
              </w:rPr>
              <w:fldChar w:fldCharType="end"/>
            </w:r>
          </w:hyperlink>
        </w:p>
        <w:p w14:paraId="6B0994B6" w14:textId="0FB61B91" w:rsidR="008642E7" w:rsidRDefault="008642E7">
          <w:pPr>
            <w:pStyle w:val="TOC3"/>
            <w:tabs>
              <w:tab w:val="right" w:leader="dot" w:pos="9350"/>
            </w:tabs>
            <w:rPr>
              <w:rFonts w:eastAsiaTheme="minorEastAsia"/>
              <w:noProof/>
            </w:rPr>
          </w:pPr>
          <w:hyperlink w:anchor="_Toc215922966" w:history="1">
            <w:r w:rsidRPr="0086195D">
              <w:rPr>
                <w:rStyle w:val="Hyperlink"/>
                <w:noProof/>
              </w:rPr>
              <w:t>3.1.2 Project Charter</w:t>
            </w:r>
            <w:r>
              <w:rPr>
                <w:noProof/>
                <w:webHidden/>
              </w:rPr>
              <w:tab/>
            </w:r>
            <w:r>
              <w:rPr>
                <w:noProof/>
                <w:webHidden/>
              </w:rPr>
              <w:fldChar w:fldCharType="begin"/>
            </w:r>
            <w:r>
              <w:rPr>
                <w:noProof/>
                <w:webHidden/>
              </w:rPr>
              <w:instrText xml:space="preserve"> PAGEREF _Toc215922966 \h </w:instrText>
            </w:r>
            <w:r>
              <w:rPr>
                <w:noProof/>
                <w:webHidden/>
              </w:rPr>
            </w:r>
            <w:r>
              <w:rPr>
                <w:noProof/>
                <w:webHidden/>
              </w:rPr>
              <w:fldChar w:fldCharType="separate"/>
            </w:r>
            <w:r>
              <w:rPr>
                <w:noProof/>
                <w:webHidden/>
              </w:rPr>
              <w:t>10</w:t>
            </w:r>
            <w:r>
              <w:rPr>
                <w:noProof/>
                <w:webHidden/>
              </w:rPr>
              <w:fldChar w:fldCharType="end"/>
            </w:r>
          </w:hyperlink>
        </w:p>
        <w:p w14:paraId="699B03B9" w14:textId="0253D601" w:rsidR="008642E7" w:rsidRDefault="008642E7">
          <w:pPr>
            <w:pStyle w:val="TOC3"/>
            <w:tabs>
              <w:tab w:val="right" w:leader="dot" w:pos="9350"/>
            </w:tabs>
            <w:rPr>
              <w:rFonts w:eastAsiaTheme="minorEastAsia"/>
              <w:noProof/>
            </w:rPr>
          </w:pPr>
          <w:hyperlink w:anchor="_Toc215922967" w:history="1">
            <w:r w:rsidRPr="0086195D">
              <w:rPr>
                <w:rStyle w:val="Hyperlink"/>
                <w:noProof/>
              </w:rPr>
              <w:t>3.1.3 Stakeholder Identification</w:t>
            </w:r>
            <w:r>
              <w:rPr>
                <w:noProof/>
                <w:webHidden/>
              </w:rPr>
              <w:tab/>
            </w:r>
            <w:r>
              <w:rPr>
                <w:noProof/>
                <w:webHidden/>
              </w:rPr>
              <w:fldChar w:fldCharType="begin"/>
            </w:r>
            <w:r>
              <w:rPr>
                <w:noProof/>
                <w:webHidden/>
              </w:rPr>
              <w:instrText xml:space="preserve"> PAGEREF _Toc215922967 \h </w:instrText>
            </w:r>
            <w:r>
              <w:rPr>
                <w:noProof/>
                <w:webHidden/>
              </w:rPr>
            </w:r>
            <w:r>
              <w:rPr>
                <w:noProof/>
                <w:webHidden/>
              </w:rPr>
              <w:fldChar w:fldCharType="separate"/>
            </w:r>
            <w:r>
              <w:rPr>
                <w:noProof/>
                <w:webHidden/>
              </w:rPr>
              <w:t>10</w:t>
            </w:r>
            <w:r>
              <w:rPr>
                <w:noProof/>
                <w:webHidden/>
              </w:rPr>
              <w:fldChar w:fldCharType="end"/>
            </w:r>
          </w:hyperlink>
        </w:p>
        <w:p w14:paraId="7AEAC8EA" w14:textId="3A0FC295" w:rsidR="008642E7" w:rsidRDefault="008642E7">
          <w:pPr>
            <w:pStyle w:val="TOC3"/>
            <w:tabs>
              <w:tab w:val="right" w:leader="dot" w:pos="9350"/>
            </w:tabs>
            <w:rPr>
              <w:rFonts w:eastAsiaTheme="minorEastAsia"/>
              <w:noProof/>
            </w:rPr>
          </w:pPr>
          <w:hyperlink w:anchor="_Toc215922968" w:history="1">
            <w:r w:rsidRPr="0086195D">
              <w:rPr>
                <w:rStyle w:val="Hyperlink"/>
                <w:noProof/>
              </w:rPr>
              <w:t>3.1.4 Decision-Making</w:t>
            </w:r>
            <w:r>
              <w:rPr>
                <w:noProof/>
                <w:webHidden/>
              </w:rPr>
              <w:tab/>
            </w:r>
            <w:r>
              <w:rPr>
                <w:noProof/>
                <w:webHidden/>
              </w:rPr>
              <w:fldChar w:fldCharType="begin"/>
            </w:r>
            <w:r>
              <w:rPr>
                <w:noProof/>
                <w:webHidden/>
              </w:rPr>
              <w:instrText xml:space="preserve"> PAGEREF _Toc215922968 \h </w:instrText>
            </w:r>
            <w:r>
              <w:rPr>
                <w:noProof/>
                <w:webHidden/>
              </w:rPr>
            </w:r>
            <w:r>
              <w:rPr>
                <w:noProof/>
                <w:webHidden/>
              </w:rPr>
              <w:fldChar w:fldCharType="separate"/>
            </w:r>
            <w:r>
              <w:rPr>
                <w:noProof/>
                <w:webHidden/>
              </w:rPr>
              <w:t>10</w:t>
            </w:r>
            <w:r>
              <w:rPr>
                <w:noProof/>
                <w:webHidden/>
              </w:rPr>
              <w:fldChar w:fldCharType="end"/>
            </w:r>
          </w:hyperlink>
        </w:p>
        <w:p w14:paraId="1C2AAAC0" w14:textId="24E1F68C" w:rsidR="008642E7" w:rsidRDefault="008642E7">
          <w:pPr>
            <w:pStyle w:val="TOC2"/>
            <w:tabs>
              <w:tab w:val="right" w:leader="dot" w:pos="9350"/>
            </w:tabs>
            <w:rPr>
              <w:rFonts w:eastAsiaTheme="minorEastAsia"/>
              <w:noProof/>
            </w:rPr>
          </w:pPr>
          <w:hyperlink w:anchor="_Toc215922969" w:history="1">
            <w:r w:rsidRPr="0086195D">
              <w:rPr>
                <w:rStyle w:val="Hyperlink"/>
                <w:noProof/>
              </w:rPr>
              <w:t>3.2 Planning Phase</w:t>
            </w:r>
            <w:r>
              <w:rPr>
                <w:noProof/>
                <w:webHidden/>
              </w:rPr>
              <w:tab/>
            </w:r>
            <w:r>
              <w:rPr>
                <w:noProof/>
                <w:webHidden/>
              </w:rPr>
              <w:fldChar w:fldCharType="begin"/>
            </w:r>
            <w:r>
              <w:rPr>
                <w:noProof/>
                <w:webHidden/>
              </w:rPr>
              <w:instrText xml:space="preserve"> PAGEREF _Toc215922969 \h </w:instrText>
            </w:r>
            <w:r>
              <w:rPr>
                <w:noProof/>
                <w:webHidden/>
              </w:rPr>
            </w:r>
            <w:r>
              <w:rPr>
                <w:noProof/>
                <w:webHidden/>
              </w:rPr>
              <w:fldChar w:fldCharType="separate"/>
            </w:r>
            <w:r>
              <w:rPr>
                <w:noProof/>
                <w:webHidden/>
              </w:rPr>
              <w:t>11</w:t>
            </w:r>
            <w:r>
              <w:rPr>
                <w:noProof/>
                <w:webHidden/>
              </w:rPr>
              <w:fldChar w:fldCharType="end"/>
            </w:r>
          </w:hyperlink>
        </w:p>
        <w:p w14:paraId="2BE55766" w14:textId="48BC0AB5" w:rsidR="008642E7" w:rsidRDefault="008642E7">
          <w:pPr>
            <w:pStyle w:val="TOC3"/>
            <w:tabs>
              <w:tab w:val="right" w:leader="dot" w:pos="9350"/>
            </w:tabs>
            <w:rPr>
              <w:rFonts w:eastAsiaTheme="minorEastAsia"/>
              <w:noProof/>
            </w:rPr>
          </w:pPr>
          <w:hyperlink w:anchor="_Toc215922970" w:history="1">
            <w:r w:rsidRPr="0086195D">
              <w:rPr>
                <w:rStyle w:val="Hyperlink"/>
                <w:noProof/>
              </w:rPr>
              <w:t>Scope Definition and Work Breakdown Structure (WBS).</w:t>
            </w:r>
            <w:r>
              <w:rPr>
                <w:noProof/>
                <w:webHidden/>
              </w:rPr>
              <w:tab/>
            </w:r>
            <w:r>
              <w:rPr>
                <w:noProof/>
                <w:webHidden/>
              </w:rPr>
              <w:fldChar w:fldCharType="begin"/>
            </w:r>
            <w:r>
              <w:rPr>
                <w:noProof/>
                <w:webHidden/>
              </w:rPr>
              <w:instrText xml:space="preserve"> PAGEREF _Toc215922970 \h </w:instrText>
            </w:r>
            <w:r>
              <w:rPr>
                <w:noProof/>
                <w:webHidden/>
              </w:rPr>
            </w:r>
            <w:r>
              <w:rPr>
                <w:noProof/>
                <w:webHidden/>
              </w:rPr>
              <w:fldChar w:fldCharType="separate"/>
            </w:r>
            <w:r>
              <w:rPr>
                <w:noProof/>
                <w:webHidden/>
              </w:rPr>
              <w:t>11</w:t>
            </w:r>
            <w:r>
              <w:rPr>
                <w:noProof/>
                <w:webHidden/>
              </w:rPr>
              <w:fldChar w:fldCharType="end"/>
            </w:r>
          </w:hyperlink>
        </w:p>
        <w:p w14:paraId="1856C11E" w14:textId="4BADB303" w:rsidR="008642E7" w:rsidRDefault="008642E7">
          <w:pPr>
            <w:pStyle w:val="TOC3"/>
            <w:tabs>
              <w:tab w:val="right" w:leader="dot" w:pos="9350"/>
            </w:tabs>
            <w:rPr>
              <w:rFonts w:eastAsiaTheme="minorEastAsia"/>
              <w:noProof/>
            </w:rPr>
          </w:pPr>
          <w:hyperlink w:anchor="_Toc215922971" w:history="1">
            <w:r w:rsidRPr="0086195D">
              <w:rPr>
                <w:rStyle w:val="Hyperlink"/>
                <w:noProof/>
              </w:rPr>
              <w:t>3.2.2 Schedule Development</w:t>
            </w:r>
            <w:r>
              <w:rPr>
                <w:noProof/>
                <w:webHidden/>
              </w:rPr>
              <w:tab/>
            </w:r>
            <w:r>
              <w:rPr>
                <w:noProof/>
                <w:webHidden/>
              </w:rPr>
              <w:fldChar w:fldCharType="begin"/>
            </w:r>
            <w:r>
              <w:rPr>
                <w:noProof/>
                <w:webHidden/>
              </w:rPr>
              <w:instrText xml:space="preserve"> PAGEREF _Toc215922971 \h </w:instrText>
            </w:r>
            <w:r>
              <w:rPr>
                <w:noProof/>
                <w:webHidden/>
              </w:rPr>
            </w:r>
            <w:r>
              <w:rPr>
                <w:noProof/>
                <w:webHidden/>
              </w:rPr>
              <w:fldChar w:fldCharType="separate"/>
            </w:r>
            <w:r>
              <w:rPr>
                <w:noProof/>
                <w:webHidden/>
              </w:rPr>
              <w:t>11</w:t>
            </w:r>
            <w:r>
              <w:rPr>
                <w:noProof/>
                <w:webHidden/>
              </w:rPr>
              <w:fldChar w:fldCharType="end"/>
            </w:r>
          </w:hyperlink>
        </w:p>
        <w:p w14:paraId="533B664D" w14:textId="1F231422" w:rsidR="008642E7" w:rsidRDefault="008642E7">
          <w:pPr>
            <w:pStyle w:val="TOC3"/>
            <w:tabs>
              <w:tab w:val="right" w:leader="dot" w:pos="9350"/>
            </w:tabs>
            <w:rPr>
              <w:rFonts w:eastAsiaTheme="minorEastAsia"/>
              <w:noProof/>
            </w:rPr>
          </w:pPr>
          <w:hyperlink w:anchor="_Toc215922972" w:history="1">
            <w:r w:rsidRPr="0086195D">
              <w:rPr>
                <w:rStyle w:val="Hyperlink"/>
                <w:noProof/>
              </w:rPr>
              <w:t>3.2.3 Cost Planning</w:t>
            </w:r>
            <w:r>
              <w:rPr>
                <w:noProof/>
                <w:webHidden/>
              </w:rPr>
              <w:tab/>
            </w:r>
            <w:r>
              <w:rPr>
                <w:noProof/>
                <w:webHidden/>
              </w:rPr>
              <w:fldChar w:fldCharType="begin"/>
            </w:r>
            <w:r>
              <w:rPr>
                <w:noProof/>
                <w:webHidden/>
              </w:rPr>
              <w:instrText xml:space="preserve"> PAGEREF _Toc215922972 \h </w:instrText>
            </w:r>
            <w:r>
              <w:rPr>
                <w:noProof/>
                <w:webHidden/>
              </w:rPr>
            </w:r>
            <w:r>
              <w:rPr>
                <w:noProof/>
                <w:webHidden/>
              </w:rPr>
              <w:fldChar w:fldCharType="separate"/>
            </w:r>
            <w:r>
              <w:rPr>
                <w:noProof/>
                <w:webHidden/>
              </w:rPr>
              <w:t>12</w:t>
            </w:r>
            <w:r>
              <w:rPr>
                <w:noProof/>
                <w:webHidden/>
              </w:rPr>
              <w:fldChar w:fldCharType="end"/>
            </w:r>
          </w:hyperlink>
        </w:p>
        <w:p w14:paraId="28D07FFA" w14:textId="5C1C26C5" w:rsidR="008642E7" w:rsidRDefault="008642E7">
          <w:pPr>
            <w:pStyle w:val="TOC3"/>
            <w:tabs>
              <w:tab w:val="right" w:leader="dot" w:pos="9350"/>
            </w:tabs>
            <w:rPr>
              <w:rFonts w:eastAsiaTheme="minorEastAsia"/>
              <w:noProof/>
            </w:rPr>
          </w:pPr>
          <w:hyperlink w:anchor="_Toc215922973" w:history="1">
            <w:r w:rsidRPr="0086195D">
              <w:rPr>
                <w:rStyle w:val="Hyperlink"/>
                <w:noProof/>
              </w:rPr>
              <w:t>3.2.4 Risk Management and Risk Register.</w:t>
            </w:r>
            <w:r>
              <w:rPr>
                <w:noProof/>
                <w:webHidden/>
              </w:rPr>
              <w:tab/>
            </w:r>
            <w:r>
              <w:rPr>
                <w:noProof/>
                <w:webHidden/>
              </w:rPr>
              <w:fldChar w:fldCharType="begin"/>
            </w:r>
            <w:r>
              <w:rPr>
                <w:noProof/>
                <w:webHidden/>
              </w:rPr>
              <w:instrText xml:space="preserve"> PAGEREF _Toc215922973 \h </w:instrText>
            </w:r>
            <w:r>
              <w:rPr>
                <w:noProof/>
                <w:webHidden/>
              </w:rPr>
            </w:r>
            <w:r>
              <w:rPr>
                <w:noProof/>
                <w:webHidden/>
              </w:rPr>
              <w:fldChar w:fldCharType="separate"/>
            </w:r>
            <w:r>
              <w:rPr>
                <w:noProof/>
                <w:webHidden/>
              </w:rPr>
              <w:t>13</w:t>
            </w:r>
            <w:r>
              <w:rPr>
                <w:noProof/>
                <w:webHidden/>
              </w:rPr>
              <w:fldChar w:fldCharType="end"/>
            </w:r>
          </w:hyperlink>
        </w:p>
        <w:p w14:paraId="61CA51CA" w14:textId="37ABC17D" w:rsidR="008642E7" w:rsidRDefault="008642E7">
          <w:pPr>
            <w:pStyle w:val="TOC3"/>
            <w:tabs>
              <w:tab w:val="right" w:leader="dot" w:pos="9350"/>
            </w:tabs>
            <w:rPr>
              <w:rFonts w:eastAsiaTheme="minorEastAsia"/>
              <w:noProof/>
            </w:rPr>
          </w:pPr>
          <w:hyperlink w:anchor="_Toc215922974" w:history="1">
            <w:r w:rsidRPr="0086195D">
              <w:rPr>
                <w:rStyle w:val="Hyperlink"/>
                <w:noProof/>
              </w:rPr>
              <w:t>3.2.5 Project Management Plan</w:t>
            </w:r>
            <w:r>
              <w:rPr>
                <w:noProof/>
                <w:webHidden/>
              </w:rPr>
              <w:tab/>
            </w:r>
            <w:r>
              <w:rPr>
                <w:noProof/>
                <w:webHidden/>
              </w:rPr>
              <w:fldChar w:fldCharType="begin"/>
            </w:r>
            <w:r>
              <w:rPr>
                <w:noProof/>
                <w:webHidden/>
              </w:rPr>
              <w:instrText xml:space="preserve"> PAGEREF _Toc215922974 \h </w:instrText>
            </w:r>
            <w:r>
              <w:rPr>
                <w:noProof/>
                <w:webHidden/>
              </w:rPr>
            </w:r>
            <w:r>
              <w:rPr>
                <w:noProof/>
                <w:webHidden/>
              </w:rPr>
              <w:fldChar w:fldCharType="separate"/>
            </w:r>
            <w:r>
              <w:rPr>
                <w:noProof/>
                <w:webHidden/>
              </w:rPr>
              <w:t>15</w:t>
            </w:r>
            <w:r>
              <w:rPr>
                <w:noProof/>
                <w:webHidden/>
              </w:rPr>
              <w:fldChar w:fldCharType="end"/>
            </w:r>
          </w:hyperlink>
        </w:p>
        <w:p w14:paraId="29B0A686" w14:textId="2724DD03" w:rsidR="008642E7" w:rsidRDefault="008642E7">
          <w:pPr>
            <w:pStyle w:val="TOC3"/>
            <w:tabs>
              <w:tab w:val="right" w:leader="dot" w:pos="9350"/>
            </w:tabs>
            <w:rPr>
              <w:rFonts w:eastAsiaTheme="minorEastAsia"/>
              <w:noProof/>
            </w:rPr>
          </w:pPr>
          <w:hyperlink w:anchor="_Toc215922975" w:history="1">
            <w:r w:rsidRPr="0086195D">
              <w:rPr>
                <w:rStyle w:val="Hyperlink"/>
                <w:noProof/>
              </w:rPr>
              <w:t>3.2.6 Communication Plan</w:t>
            </w:r>
            <w:r>
              <w:rPr>
                <w:noProof/>
                <w:webHidden/>
              </w:rPr>
              <w:tab/>
            </w:r>
            <w:r>
              <w:rPr>
                <w:noProof/>
                <w:webHidden/>
              </w:rPr>
              <w:fldChar w:fldCharType="begin"/>
            </w:r>
            <w:r>
              <w:rPr>
                <w:noProof/>
                <w:webHidden/>
              </w:rPr>
              <w:instrText xml:space="preserve"> PAGEREF _Toc215922975 \h </w:instrText>
            </w:r>
            <w:r>
              <w:rPr>
                <w:noProof/>
                <w:webHidden/>
              </w:rPr>
            </w:r>
            <w:r>
              <w:rPr>
                <w:noProof/>
                <w:webHidden/>
              </w:rPr>
              <w:fldChar w:fldCharType="separate"/>
            </w:r>
            <w:r>
              <w:rPr>
                <w:noProof/>
                <w:webHidden/>
              </w:rPr>
              <w:t>16</w:t>
            </w:r>
            <w:r>
              <w:rPr>
                <w:noProof/>
                <w:webHidden/>
              </w:rPr>
              <w:fldChar w:fldCharType="end"/>
            </w:r>
          </w:hyperlink>
        </w:p>
        <w:p w14:paraId="78F12AFB" w14:textId="3AC44709" w:rsidR="008642E7" w:rsidRDefault="008642E7">
          <w:pPr>
            <w:pStyle w:val="TOC3"/>
            <w:tabs>
              <w:tab w:val="right" w:leader="dot" w:pos="9350"/>
            </w:tabs>
            <w:rPr>
              <w:rFonts w:eastAsiaTheme="minorEastAsia"/>
              <w:noProof/>
            </w:rPr>
          </w:pPr>
          <w:hyperlink w:anchor="_Toc215922976" w:history="1">
            <w:r w:rsidRPr="0086195D">
              <w:rPr>
                <w:rStyle w:val="Hyperlink"/>
                <w:noProof/>
              </w:rPr>
              <w:t>3.2.7 Resource and HR Planning</w:t>
            </w:r>
            <w:r>
              <w:rPr>
                <w:noProof/>
                <w:webHidden/>
              </w:rPr>
              <w:tab/>
            </w:r>
            <w:r>
              <w:rPr>
                <w:noProof/>
                <w:webHidden/>
              </w:rPr>
              <w:fldChar w:fldCharType="begin"/>
            </w:r>
            <w:r>
              <w:rPr>
                <w:noProof/>
                <w:webHidden/>
              </w:rPr>
              <w:instrText xml:space="preserve"> PAGEREF _Toc215922976 \h </w:instrText>
            </w:r>
            <w:r>
              <w:rPr>
                <w:noProof/>
                <w:webHidden/>
              </w:rPr>
            </w:r>
            <w:r>
              <w:rPr>
                <w:noProof/>
                <w:webHidden/>
              </w:rPr>
              <w:fldChar w:fldCharType="separate"/>
            </w:r>
            <w:r>
              <w:rPr>
                <w:noProof/>
                <w:webHidden/>
              </w:rPr>
              <w:t>18</w:t>
            </w:r>
            <w:r>
              <w:rPr>
                <w:noProof/>
                <w:webHidden/>
              </w:rPr>
              <w:fldChar w:fldCharType="end"/>
            </w:r>
          </w:hyperlink>
        </w:p>
        <w:p w14:paraId="570AEA40" w14:textId="0F21978E" w:rsidR="008642E7" w:rsidRDefault="008642E7">
          <w:pPr>
            <w:pStyle w:val="TOC3"/>
            <w:tabs>
              <w:tab w:val="right" w:leader="dot" w:pos="9350"/>
            </w:tabs>
            <w:rPr>
              <w:rFonts w:eastAsiaTheme="minorEastAsia"/>
              <w:noProof/>
            </w:rPr>
          </w:pPr>
          <w:hyperlink w:anchor="_Toc215922977" w:history="1">
            <w:r w:rsidRPr="0086195D">
              <w:rPr>
                <w:rStyle w:val="Hyperlink"/>
                <w:noProof/>
              </w:rPr>
              <w:t>3.2.8 Quality and Procurement Planning.</w:t>
            </w:r>
            <w:r>
              <w:rPr>
                <w:noProof/>
                <w:webHidden/>
              </w:rPr>
              <w:tab/>
            </w:r>
            <w:r>
              <w:rPr>
                <w:noProof/>
                <w:webHidden/>
              </w:rPr>
              <w:fldChar w:fldCharType="begin"/>
            </w:r>
            <w:r>
              <w:rPr>
                <w:noProof/>
                <w:webHidden/>
              </w:rPr>
              <w:instrText xml:space="preserve"> PAGEREF _Toc215922977 \h </w:instrText>
            </w:r>
            <w:r>
              <w:rPr>
                <w:noProof/>
                <w:webHidden/>
              </w:rPr>
            </w:r>
            <w:r>
              <w:rPr>
                <w:noProof/>
                <w:webHidden/>
              </w:rPr>
              <w:fldChar w:fldCharType="separate"/>
            </w:r>
            <w:r>
              <w:rPr>
                <w:noProof/>
                <w:webHidden/>
              </w:rPr>
              <w:t>19</w:t>
            </w:r>
            <w:r>
              <w:rPr>
                <w:noProof/>
                <w:webHidden/>
              </w:rPr>
              <w:fldChar w:fldCharType="end"/>
            </w:r>
          </w:hyperlink>
        </w:p>
        <w:p w14:paraId="58C977E2" w14:textId="5AABDCA7" w:rsidR="008642E7" w:rsidRDefault="008642E7">
          <w:pPr>
            <w:pStyle w:val="TOC1"/>
            <w:tabs>
              <w:tab w:val="right" w:leader="dot" w:pos="9350"/>
            </w:tabs>
            <w:rPr>
              <w:rFonts w:eastAsiaTheme="minorEastAsia"/>
              <w:noProof/>
            </w:rPr>
          </w:pPr>
          <w:hyperlink w:anchor="_Toc215922978" w:history="1">
            <w:r w:rsidRPr="0086195D">
              <w:rPr>
                <w:rStyle w:val="Hyperlink"/>
                <w:noProof/>
              </w:rPr>
              <w:t>3.3 Execution Phase</w:t>
            </w:r>
            <w:r>
              <w:rPr>
                <w:noProof/>
                <w:webHidden/>
              </w:rPr>
              <w:tab/>
            </w:r>
            <w:r>
              <w:rPr>
                <w:noProof/>
                <w:webHidden/>
              </w:rPr>
              <w:fldChar w:fldCharType="begin"/>
            </w:r>
            <w:r>
              <w:rPr>
                <w:noProof/>
                <w:webHidden/>
              </w:rPr>
              <w:instrText xml:space="preserve"> PAGEREF _Toc215922978 \h </w:instrText>
            </w:r>
            <w:r>
              <w:rPr>
                <w:noProof/>
                <w:webHidden/>
              </w:rPr>
            </w:r>
            <w:r>
              <w:rPr>
                <w:noProof/>
                <w:webHidden/>
              </w:rPr>
              <w:fldChar w:fldCharType="separate"/>
            </w:r>
            <w:r>
              <w:rPr>
                <w:noProof/>
                <w:webHidden/>
              </w:rPr>
              <w:t>19</w:t>
            </w:r>
            <w:r>
              <w:rPr>
                <w:noProof/>
                <w:webHidden/>
              </w:rPr>
              <w:fldChar w:fldCharType="end"/>
            </w:r>
          </w:hyperlink>
        </w:p>
        <w:p w14:paraId="440902C0" w14:textId="4F9510D8" w:rsidR="008642E7" w:rsidRDefault="008642E7">
          <w:pPr>
            <w:pStyle w:val="TOC2"/>
            <w:tabs>
              <w:tab w:val="right" w:leader="dot" w:pos="9350"/>
            </w:tabs>
            <w:rPr>
              <w:rFonts w:eastAsiaTheme="minorEastAsia"/>
              <w:noProof/>
            </w:rPr>
          </w:pPr>
          <w:hyperlink w:anchor="_Toc215922979" w:history="1">
            <w:r w:rsidRPr="0086195D">
              <w:rPr>
                <w:rStyle w:val="Hyperlink"/>
                <w:noProof/>
              </w:rPr>
              <w:t>3.3.1 Resource Allocation</w:t>
            </w:r>
            <w:r>
              <w:rPr>
                <w:noProof/>
                <w:webHidden/>
              </w:rPr>
              <w:tab/>
            </w:r>
            <w:r>
              <w:rPr>
                <w:noProof/>
                <w:webHidden/>
              </w:rPr>
              <w:fldChar w:fldCharType="begin"/>
            </w:r>
            <w:r>
              <w:rPr>
                <w:noProof/>
                <w:webHidden/>
              </w:rPr>
              <w:instrText xml:space="preserve"> PAGEREF _Toc215922979 \h </w:instrText>
            </w:r>
            <w:r>
              <w:rPr>
                <w:noProof/>
                <w:webHidden/>
              </w:rPr>
            </w:r>
            <w:r>
              <w:rPr>
                <w:noProof/>
                <w:webHidden/>
              </w:rPr>
              <w:fldChar w:fldCharType="separate"/>
            </w:r>
            <w:r>
              <w:rPr>
                <w:noProof/>
                <w:webHidden/>
              </w:rPr>
              <w:t>19</w:t>
            </w:r>
            <w:r>
              <w:rPr>
                <w:noProof/>
                <w:webHidden/>
              </w:rPr>
              <w:fldChar w:fldCharType="end"/>
            </w:r>
          </w:hyperlink>
        </w:p>
        <w:p w14:paraId="28BB5DF0" w14:textId="29BB0FDB" w:rsidR="008642E7" w:rsidRDefault="008642E7">
          <w:pPr>
            <w:pStyle w:val="TOC3"/>
            <w:tabs>
              <w:tab w:val="right" w:leader="dot" w:pos="9350"/>
            </w:tabs>
            <w:rPr>
              <w:rFonts w:eastAsiaTheme="minorEastAsia"/>
              <w:noProof/>
            </w:rPr>
          </w:pPr>
          <w:hyperlink w:anchor="_Toc215922980" w:history="1">
            <w:r w:rsidRPr="0086195D">
              <w:rPr>
                <w:rStyle w:val="Hyperlink"/>
                <w:noProof/>
              </w:rPr>
              <w:t>3.3.2 Building and Fitting of the facilities.</w:t>
            </w:r>
            <w:r>
              <w:rPr>
                <w:noProof/>
                <w:webHidden/>
              </w:rPr>
              <w:tab/>
            </w:r>
            <w:r>
              <w:rPr>
                <w:noProof/>
                <w:webHidden/>
              </w:rPr>
              <w:fldChar w:fldCharType="begin"/>
            </w:r>
            <w:r>
              <w:rPr>
                <w:noProof/>
                <w:webHidden/>
              </w:rPr>
              <w:instrText xml:space="preserve"> PAGEREF _Toc215922980 \h </w:instrText>
            </w:r>
            <w:r>
              <w:rPr>
                <w:noProof/>
                <w:webHidden/>
              </w:rPr>
            </w:r>
            <w:r>
              <w:rPr>
                <w:noProof/>
                <w:webHidden/>
              </w:rPr>
              <w:fldChar w:fldCharType="separate"/>
            </w:r>
            <w:r>
              <w:rPr>
                <w:noProof/>
                <w:webHidden/>
              </w:rPr>
              <w:t>19</w:t>
            </w:r>
            <w:r>
              <w:rPr>
                <w:noProof/>
                <w:webHidden/>
              </w:rPr>
              <w:fldChar w:fldCharType="end"/>
            </w:r>
          </w:hyperlink>
        </w:p>
        <w:p w14:paraId="370F8007" w14:textId="4E7D5DF4" w:rsidR="008642E7" w:rsidRDefault="008642E7">
          <w:pPr>
            <w:pStyle w:val="TOC3"/>
            <w:tabs>
              <w:tab w:val="right" w:leader="dot" w:pos="9350"/>
            </w:tabs>
            <w:rPr>
              <w:rFonts w:eastAsiaTheme="minorEastAsia"/>
              <w:noProof/>
            </w:rPr>
          </w:pPr>
          <w:hyperlink w:anchor="_Toc215922981" w:history="1">
            <w:r w:rsidRPr="0086195D">
              <w:rPr>
                <w:rStyle w:val="Hyperlink"/>
                <w:noProof/>
              </w:rPr>
              <w:t>3.3.3 Equipment Procurement</w:t>
            </w:r>
            <w:r>
              <w:rPr>
                <w:noProof/>
                <w:webHidden/>
              </w:rPr>
              <w:tab/>
            </w:r>
            <w:r>
              <w:rPr>
                <w:noProof/>
                <w:webHidden/>
              </w:rPr>
              <w:fldChar w:fldCharType="begin"/>
            </w:r>
            <w:r>
              <w:rPr>
                <w:noProof/>
                <w:webHidden/>
              </w:rPr>
              <w:instrText xml:space="preserve"> PAGEREF _Toc215922981 \h </w:instrText>
            </w:r>
            <w:r>
              <w:rPr>
                <w:noProof/>
                <w:webHidden/>
              </w:rPr>
            </w:r>
            <w:r>
              <w:rPr>
                <w:noProof/>
                <w:webHidden/>
              </w:rPr>
              <w:fldChar w:fldCharType="separate"/>
            </w:r>
            <w:r>
              <w:rPr>
                <w:noProof/>
                <w:webHidden/>
              </w:rPr>
              <w:t>20</w:t>
            </w:r>
            <w:r>
              <w:rPr>
                <w:noProof/>
                <w:webHidden/>
              </w:rPr>
              <w:fldChar w:fldCharType="end"/>
            </w:r>
          </w:hyperlink>
        </w:p>
        <w:p w14:paraId="68AF5D17" w14:textId="646CB5C4" w:rsidR="008642E7" w:rsidRDefault="008642E7">
          <w:pPr>
            <w:pStyle w:val="TOC3"/>
            <w:tabs>
              <w:tab w:val="right" w:leader="dot" w:pos="9350"/>
            </w:tabs>
            <w:rPr>
              <w:rFonts w:eastAsiaTheme="minorEastAsia"/>
              <w:noProof/>
            </w:rPr>
          </w:pPr>
          <w:hyperlink w:anchor="_Toc215922982" w:history="1">
            <w:r w:rsidRPr="0086195D">
              <w:rPr>
                <w:rStyle w:val="Hyperlink"/>
                <w:noProof/>
              </w:rPr>
              <w:t>3.3.4 Recuriting and Training of Employees.</w:t>
            </w:r>
            <w:r>
              <w:rPr>
                <w:noProof/>
                <w:webHidden/>
              </w:rPr>
              <w:tab/>
            </w:r>
            <w:r>
              <w:rPr>
                <w:noProof/>
                <w:webHidden/>
              </w:rPr>
              <w:fldChar w:fldCharType="begin"/>
            </w:r>
            <w:r>
              <w:rPr>
                <w:noProof/>
                <w:webHidden/>
              </w:rPr>
              <w:instrText xml:space="preserve"> PAGEREF _Toc215922982 \h </w:instrText>
            </w:r>
            <w:r>
              <w:rPr>
                <w:noProof/>
                <w:webHidden/>
              </w:rPr>
            </w:r>
            <w:r>
              <w:rPr>
                <w:noProof/>
                <w:webHidden/>
              </w:rPr>
              <w:fldChar w:fldCharType="separate"/>
            </w:r>
            <w:r>
              <w:rPr>
                <w:noProof/>
                <w:webHidden/>
              </w:rPr>
              <w:t>20</w:t>
            </w:r>
            <w:r>
              <w:rPr>
                <w:noProof/>
                <w:webHidden/>
              </w:rPr>
              <w:fldChar w:fldCharType="end"/>
            </w:r>
          </w:hyperlink>
        </w:p>
        <w:p w14:paraId="2A931F50" w14:textId="6603F094" w:rsidR="008642E7" w:rsidRDefault="008642E7">
          <w:pPr>
            <w:pStyle w:val="TOC3"/>
            <w:tabs>
              <w:tab w:val="right" w:leader="dot" w:pos="9350"/>
            </w:tabs>
            <w:rPr>
              <w:rFonts w:eastAsiaTheme="minorEastAsia"/>
              <w:noProof/>
            </w:rPr>
          </w:pPr>
          <w:hyperlink w:anchor="_Toc215922983" w:history="1">
            <w:r w:rsidRPr="0086195D">
              <w:rPr>
                <w:rStyle w:val="Hyperlink"/>
                <w:noProof/>
              </w:rPr>
              <w:t>3.3.5 Stakeholder Engagement</w:t>
            </w:r>
            <w:r>
              <w:rPr>
                <w:noProof/>
                <w:webHidden/>
              </w:rPr>
              <w:tab/>
            </w:r>
            <w:r>
              <w:rPr>
                <w:noProof/>
                <w:webHidden/>
              </w:rPr>
              <w:fldChar w:fldCharType="begin"/>
            </w:r>
            <w:r>
              <w:rPr>
                <w:noProof/>
                <w:webHidden/>
              </w:rPr>
              <w:instrText xml:space="preserve"> PAGEREF _Toc215922983 \h </w:instrText>
            </w:r>
            <w:r>
              <w:rPr>
                <w:noProof/>
                <w:webHidden/>
              </w:rPr>
            </w:r>
            <w:r>
              <w:rPr>
                <w:noProof/>
                <w:webHidden/>
              </w:rPr>
              <w:fldChar w:fldCharType="separate"/>
            </w:r>
            <w:r>
              <w:rPr>
                <w:noProof/>
                <w:webHidden/>
              </w:rPr>
              <w:t>20</w:t>
            </w:r>
            <w:r>
              <w:rPr>
                <w:noProof/>
                <w:webHidden/>
              </w:rPr>
              <w:fldChar w:fldCharType="end"/>
            </w:r>
          </w:hyperlink>
        </w:p>
        <w:p w14:paraId="6924FF60" w14:textId="3C097D27" w:rsidR="008642E7" w:rsidRDefault="008642E7">
          <w:pPr>
            <w:pStyle w:val="TOC3"/>
            <w:tabs>
              <w:tab w:val="right" w:leader="dot" w:pos="9350"/>
            </w:tabs>
            <w:rPr>
              <w:rFonts w:eastAsiaTheme="minorEastAsia"/>
              <w:noProof/>
            </w:rPr>
          </w:pPr>
          <w:hyperlink w:anchor="_Toc215922984" w:history="1">
            <w:r w:rsidRPr="0086195D">
              <w:rPr>
                <w:rStyle w:val="Hyperlink"/>
                <w:noProof/>
              </w:rPr>
              <w:t>3.3.6 Pre-Launch Marketing and activities.</w:t>
            </w:r>
            <w:r>
              <w:rPr>
                <w:noProof/>
                <w:webHidden/>
              </w:rPr>
              <w:tab/>
            </w:r>
            <w:r>
              <w:rPr>
                <w:noProof/>
                <w:webHidden/>
              </w:rPr>
              <w:fldChar w:fldCharType="begin"/>
            </w:r>
            <w:r>
              <w:rPr>
                <w:noProof/>
                <w:webHidden/>
              </w:rPr>
              <w:instrText xml:space="preserve"> PAGEREF _Toc215922984 \h </w:instrText>
            </w:r>
            <w:r>
              <w:rPr>
                <w:noProof/>
                <w:webHidden/>
              </w:rPr>
            </w:r>
            <w:r>
              <w:rPr>
                <w:noProof/>
                <w:webHidden/>
              </w:rPr>
              <w:fldChar w:fldCharType="separate"/>
            </w:r>
            <w:r>
              <w:rPr>
                <w:noProof/>
                <w:webHidden/>
              </w:rPr>
              <w:t>20</w:t>
            </w:r>
            <w:r>
              <w:rPr>
                <w:noProof/>
                <w:webHidden/>
              </w:rPr>
              <w:fldChar w:fldCharType="end"/>
            </w:r>
          </w:hyperlink>
        </w:p>
        <w:p w14:paraId="4B65F25F" w14:textId="1DFD390A" w:rsidR="008642E7" w:rsidRDefault="008642E7">
          <w:pPr>
            <w:pStyle w:val="TOC2"/>
            <w:tabs>
              <w:tab w:val="right" w:leader="dot" w:pos="9350"/>
            </w:tabs>
            <w:rPr>
              <w:rFonts w:eastAsiaTheme="minorEastAsia"/>
              <w:noProof/>
            </w:rPr>
          </w:pPr>
          <w:hyperlink w:anchor="_Toc215922985" w:history="1">
            <w:r w:rsidRPr="0086195D">
              <w:rPr>
                <w:rStyle w:val="Hyperlink"/>
                <w:noProof/>
              </w:rPr>
              <w:t>3.4 Supervision and control stage.</w:t>
            </w:r>
            <w:r>
              <w:rPr>
                <w:noProof/>
                <w:webHidden/>
              </w:rPr>
              <w:tab/>
            </w:r>
            <w:r>
              <w:rPr>
                <w:noProof/>
                <w:webHidden/>
              </w:rPr>
              <w:fldChar w:fldCharType="begin"/>
            </w:r>
            <w:r>
              <w:rPr>
                <w:noProof/>
                <w:webHidden/>
              </w:rPr>
              <w:instrText xml:space="preserve"> PAGEREF _Toc215922985 \h </w:instrText>
            </w:r>
            <w:r>
              <w:rPr>
                <w:noProof/>
                <w:webHidden/>
              </w:rPr>
            </w:r>
            <w:r>
              <w:rPr>
                <w:noProof/>
                <w:webHidden/>
              </w:rPr>
              <w:fldChar w:fldCharType="separate"/>
            </w:r>
            <w:r>
              <w:rPr>
                <w:noProof/>
                <w:webHidden/>
              </w:rPr>
              <w:t>21</w:t>
            </w:r>
            <w:r>
              <w:rPr>
                <w:noProof/>
                <w:webHidden/>
              </w:rPr>
              <w:fldChar w:fldCharType="end"/>
            </w:r>
          </w:hyperlink>
        </w:p>
        <w:p w14:paraId="211000F4" w14:textId="14782065" w:rsidR="008642E7" w:rsidRDefault="008642E7">
          <w:pPr>
            <w:pStyle w:val="TOC3"/>
            <w:tabs>
              <w:tab w:val="right" w:leader="dot" w:pos="9350"/>
            </w:tabs>
            <w:rPr>
              <w:rFonts w:eastAsiaTheme="minorEastAsia"/>
              <w:noProof/>
            </w:rPr>
          </w:pPr>
          <w:hyperlink w:anchor="_Toc215922986" w:history="1">
            <w:r w:rsidRPr="0086195D">
              <w:rPr>
                <w:rStyle w:val="Hyperlink"/>
                <w:noProof/>
              </w:rPr>
              <w:t>3.4.1 Performance Measurement</w:t>
            </w:r>
            <w:r>
              <w:rPr>
                <w:noProof/>
                <w:webHidden/>
              </w:rPr>
              <w:tab/>
            </w:r>
            <w:r>
              <w:rPr>
                <w:noProof/>
                <w:webHidden/>
              </w:rPr>
              <w:fldChar w:fldCharType="begin"/>
            </w:r>
            <w:r>
              <w:rPr>
                <w:noProof/>
                <w:webHidden/>
              </w:rPr>
              <w:instrText xml:space="preserve"> PAGEREF _Toc215922986 \h </w:instrText>
            </w:r>
            <w:r>
              <w:rPr>
                <w:noProof/>
                <w:webHidden/>
              </w:rPr>
            </w:r>
            <w:r>
              <w:rPr>
                <w:noProof/>
                <w:webHidden/>
              </w:rPr>
              <w:fldChar w:fldCharType="separate"/>
            </w:r>
            <w:r>
              <w:rPr>
                <w:noProof/>
                <w:webHidden/>
              </w:rPr>
              <w:t>23</w:t>
            </w:r>
            <w:r>
              <w:rPr>
                <w:noProof/>
                <w:webHidden/>
              </w:rPr>
              <w:fldChar w:fldCharType="end"/>
            </w:r>
          </w:hyperlink>
        </w:p>
        <w:p w14:paraId="7E014D54" w14:textId="3749E847" w:rsidR="008642E7" w:rsidRDefault="008642E7">
          <w:pPr>
            <w:pStyle w:val="TOC3"/>
            <w:tabs>
              <w:tab w:val="right" w:leader="dot" w:pos="9350"/>
            </w:tabs>
            <w:rPr>
              <w:rFonts w:eastAsiaTheme="minorEastAsia"/>
              <w:noProof/>
            </w:rPr>
          </w:pPr>
          <w:hyperlink w:anchor="_Toc215922987" w:history="1">
            <w:r w:rsidRPr="0086195D">
              <w:rPr>
                <w:rStyle w:val="Hyperlink"/>
                <w:noProof/>
              </w:rPr>
              <w:t>3.4.2 Risk Tracking</w:t>
            </w:r>
            <w:r>
              <w:rPr>
                <w:noProof/>
                <w:webHidden/>
              </w:rPr>
              <w:tab/>
            </w:r>
            <w:r>
              <w:rPr>
                <w:noProof/>
                <w:webHidden/>
              </w:rPr>
              <w:fldChar w:fldCharType="begin"/>
            </w:r>
            <w:r>
              <w:rPr>
                <w:noProof/>
                <w:webHidden/>
              </w:rPr>
              <w:instrText xml:space="preserve"> PAGEREF _Toc215922987 \h </w:instrText>
            </w:r>
            <w:r>
              <w:rPr>
                <w:noProof/>
                <w:webHidden/>
              </w:rPr>
            </w:r>
            <w:r>
              <w:rPr>
                <w:noProof/>
                <w:webHidden/>
              </w:rPr>
              <w:fldChar w:fldCharType="separate"/>
            </w:r>
            <w:r>
              <w:rPr>
                <w:noProof/>
                <w:webHidden/>
              </w:rPr>
              <w:t>24</w:t>
            </w:r>
            <w:r>
              <w:rPr>
                <w:noProof/>
                <w:webHidden/>
              </w:rPr>
              <w:fldChar w:fldCharType="end"/>
            </w:r>
          </w:hyperlink>
        </w:p>
        <w:p w14:paraId="130094AB" w14:textId="7F54377D" w:rsidR="008642E7" w:rsidRDefault="008642E7">
          <w:pPr>
            <w:pStyle w:val="TOC3"/>
            <w:tabs>
              <w:tab w:val="right" w:leader="dot" w:pos="9350"/>
            </w:tabs>
            <w:rPr>
              <w:rFonts w:eastAsiaTheme="minorEastAsia"/>
              <w:noProof/>
            </w:rPr>
          </w:pPr>
          <w:hyperlink w:anchor="_Toc215922988" w:history="1">
            <w:r w:rsidRPr="0086195D">
              <w:rPr>
                <w:rStyle w:val="Hyperlink"/>
                <w:noProof/>
              </w:rPr>
              <w:t>3.4.3 Change Control</w:t>
            </w:r>
            <w:r>
              <w:rPr>
                <w:noProof/>
                <w:webHidden/>
              </w:rPr>
              <w:tab/>
            </w:r>
            <w:r>
              <w:rPr>
                <w:noProof/>
                <w:webHidden/>
              </w:rPr>
              <w:fldChar w:fldCharType="begin"/>
            </w:r>
            <w:r>
              <w:rPr>
                <w:noProof/>
                <w:webHidden/>
              </w:rPr>
              <w:instrText xml:space="preserve"> PAGEREF _Toc215922988 \h </w:instrText>
            </w:r>
            <w:r>
              <w:rPr>
                <w:noProof/>
                <w:webHidden/>
              </w:rPr>
            </w:r>
            <w:r>
              <w:rPr>
                <w:noProof/>
                <w:webHidden/>
              </w:rPr>
              <w:fldChar w:fldCharType="separate"/>
            </w:r>
            <w:r>
              <w:rPr>
                <w:noProof/>
                <w:webHidden/>
              </w:rPr>
              <w:t>24</w:t>
            </w:r>
            <w:r>
              <w:rPr>
                <w:noProof/>
                <w:webHidden/>
              </w:rPr>
              <w:fldChar w:fldCharType="end"/>
            </w:r>
          </w:hyperlink>
        </w:p>
        <w:p w14:paraId="18540F0F" w14:textId="57CBD1F0" w:rsidR="008642E7" w:rsidRDefault="008642E7">
          <w:pPr>
            <w:pStyle w:val="TOC3"/>
            <w:tabs>
              <w:tab w:val="right" w:leader="dot" w:pos="9350"/>
            </w:tabs>
            <w:rPr>
              <w:rFonts w:eastAsiaTheme="minorEastAsia"/>
              <w:noProof/>
            </w:rPr>
          </w:pPr>
          <w:hyperlink w:anchor="_Toc215922989" w:history="1">
            <w:r w:rsidRPr="0086195D">
              <w:rPr>
                <w:rStyle w:val="Hyperlink"/>
                <w:noProof/>
              </w:rPr>
              <w:t>3.4.4 Quality Control</w:t>
            </w:r>
            <w:r>
              <w:rPr>
                <w:noProof/>
                <w:webHidden/>
              </w:rPr>
              <w:tab/>
            </w:r>
            <w:r>
              <w:rPr>
                <w:noProof/>
                <w:webHidden/>
              </w:rPr>
              <w:fldChar w:fldCharType="begin"/>
            </w:r>
            <w:r>
              <w:rPr>
                <w:noProof/>
                <w:webHidden/>
              </w:rPr>
              <w:instrText xml:space="preserve"> PAGEREF _Toc215922989 \h </w:instrText>
            </w:r>
            <w:r>
              <w:rPr>
                <w:noProof/>
                <w:webHidden/>
              </w:rPr>
            </w:r>
            <w:r>
              <w:rPr>
                <w:noProof/>
                <w:webHidden/>
              </w:rPr>
              <w:fldChar w:fldCharType="separate"/>
            </w:r>
            <w:r>
              <w:rPr>
                <w:noProof/>
                <w:webHidden/>
              </w:rPr>
              <w:t>24</w:t>
            </w:r>
            <w:r>
              <w:rPr>
                <w:noProof/>
                <w:webHidden/>
              </w:rPr>
              <w:fldChar w:fldCharType="end"/>
            </w:r>
          </w:hyperlink>
        </w:p>
        <w:p w14:paraId="6BD268FF" w14:textId="165413FB" w:rsidR="008642E7" w:rsidRDefault="008642E7">
          <w:pPr>
            <w:pStyle w:val="TOC3"/>
            <w:tabs>
              <w:tab w:val="right" w:leader="dot" w:pos="9350"/>
            </w:tabs>
            <w:rPr>
              <w:rFonts w:eastAsiaTheme="minorEastAsia"/>
              <w:noProof/>
            </w:rPr>
          </w:pPr>
          <w:hyperlink w:anchor="_Toc215922990" w:history="1">
            <w:r w:rsidRPr="0086195D">
              <w:rPr>
                <w:rStyle w:val="Hyperlink"/>
                <w:noProof/>
              </w:rPr>
              <w:t>3.4.5 Progress Reporting</w:t>
            </w:r>
            <w:r>
              <w:rPr>
                <w:noProof/>
                <w:webHidden/>
              </w:rPr>
              <w:tab/>
            </w:r>
            <w:r>
              <w:rPr>
                <w:noProof/>
                <w:webHidden/>
              </w:rPr>
              <w:fldChar w:fldCharType="begin"/>
            </w:r>
            <w:r>
              <w:rPr>
                <w:noProof/>
                <w:webHidden/>
              </w:rPr>
              <w:instrText xml:space="preserve"> PAGEREF _Toc215922990 \h </w:instrText>
            </w:r>
            <w:r>
              <w:rPr>
                <w:noProof/>
                <w:webHidden/>
              </w:rPr>
            </w:r>
            <w:r>
              <w:rPr>
                <w:noProof/>
                <w:webHidden/>
              </w:rPr>
              <w:fldChar w:fldCharType="separate"/>
            </w:r>
            <w:r>
              <w:rPr>
                <w:noProof/>
                <w:webHidden/>
              </w:rPr>
              <w:t>24</w:t>
            </w:r>
            <w:r>
              <w:rPr>
                <w:noProof/>
                <w:webHidden/>
              </w:rPr>
              <w:fldChar w:fldCharType="end"/>
            </w:r>
          </w:hyperlink>
        </w:p>
        <w:p w14:paraId="0212E179" w14:textId="3AE1455F" w:rsidR="008642E7" w:rsidRDefault="008642E7">
          <w:pPr>
            <w:pStyle w:val="TOC2"/>
            <w:tabs>
              <w:tab w:val="right" w:leader="dot" w:pos="9350"/>
            </w:tabs>
            <w:rPr>
              <w:rFonts w:eastAsiaTheme="minorEastAsia"/>
              <w:noProof/>
            </w:rPr>
          </w:pPr>
          <w:hyperlink w:anchor="_Toc215922991" w:history="1">
            <w:r w:rsidRPr="0086195D">
              <w:rPr>
                <w:rStyle w:val="Hyperlink"/>
                <w:noProof/>
              </w:rPr>
              <w:t>3.5 Closure Phase</w:t>
            </w:r>
            <w:r>
              <w:rPr>
                <w:noProof/>
                <w:webHidden/>
              </w:rPr>
              <w:tab/>
            </w:r>
            <w:r>
              <w:rPr>
                <w:noProof/>
                <w:webHidden/>
              </w:rPr>
              <w:fldChar w:fldCharType="begin"/>
            </w:r>
            <w:r>
              <w:rPr>
                <w:noProof/>
                <w:webHidden/>
              </w:rPr>
              <w:instrText xml:space="preserve"> PAGEREF _Toc215922991 \h </w:instrText>
            </w:r>
            <w:r>
              <w:rPr>
                <w:noProof/>
                <w:webHidden/>
              </w:rPr>
            </w:r>
            <w:r>
              <w:rPr>
                <w:noProof/>
                <w:webHidden/>
              </w:rPr>
              <w:fldChar w:fldCharType="separate"/>
            </w:r>
            <w:r>
              <w:rPr>
                <w:noProof/>
                <w:webHidden/>
              </w:rPr>
              <w:t>25</w:t>
            </w:r>
            <w:r>
              <w:rPr>
                <w:noProof/>
                <w:webHidden/>
              </w:rPr>
              <w:fldChar w:fldCharType="end"/>
            </w:r>
          </w:hyperlink>
        </w:p>
        <w:p w14:paraId="2960828D" w14:textId="7B878196" w:rsidR="008642E7" w:rsidRDefault="008642E7">
          <w:pPr>
            <w:pStyle w:val="TOC3"/>
            <w:tabs>
              <w:tab w:val="right" w:leader="dot" w:pos="9350"/>
            </w:tabs>
            <w:rPr>
              <w:rFonts w:eastAsiaTheme="minorEastAsia"/>
              <w:noProof/>
            </w:rPr>
          </w:pPr>
          <w:hyperlink w:anchor="_Toc215922992" w:history="1">
            <w:r w:rsidRPr="0086195D">
              <w:rPr>
                <w:rStyle w:val="Hyperlink"/>
                <w:noProof/>
              </w:rPr>
              <w:t>3.5.1 Handover and Commissioning</w:t>
            </w:r>
            <w:r>
              <w:rPr>
                <w:noProof/>
                <w:webHidden/>
              </w:rPr>
              <w:tab/>
            </w:r>
            <w:r>
              <w:rPr>
                <w:noProof/>
                <w:webHidden/>
              </w:rPr>
              <w:fldChar w:fldCharType="begin"/>
            </w:r>
            <w:r>
              <w:rPr>
                <w:noProof/>
                <w:webHidden/>
              </w:rPr>
              <w:instrText xml:space="preserve"> PAGEREF _Toc215922992 \h </w:instrText>
            </w:r>
            <w:r>
              <w:rPr>
                <w:noProof/>
                <w:webHidden/>
              </w:rPr>
            </w:r>
            <w:r>
              <w:rPr>
                <w:noProof/>
                <w:webHidden/>
              </w:rPr>
              <w:fldChar w:fldCharType="separate"/>
            </w:r>
            <w:r>
              <w:rPr>
                <w:noProof/>
                <w:webHidden/>
              </w:rPr>
              <w:t>25</w:t>
            </w:r>
            <w:r>
              <w:rPr>
                <w:noProof/>
                <w:webHidden/>
              </w:rPr>
              <w:fldChar w:fldCharType="end"/>
            </w:r>
          </w:hyperlink>
        </w:p>
        <w:p w14:paraId="767D196A" w14:textId="7E52C13D" w:rsidR="008642E7" w:rsidRDefault="008642E7">
          <w:pPr>
            <w:pStyle w:val="TOC3"/>
            <w:tabs>
              <w:tab w:val="right" w:leader="dot" w:pos="9350"/>
            </w:tabs>
            <w:rPr>
              <w:rFonts w:eastAsiaTheme="minorEastAsia"/>
              <w:noProof/>
            </w:rPr>
          </w:pPr>
          <w:hyperlink w:anchor="_Toc215922993" w:history="1">
            <w:r w:rsidRPr="0086195D">
              <w:rPr>
                <w:rStyle w:val="Hyperlink"/>
                <w:noProof/>
              </w:rPr>
              <w:t>3.5.2 Stakeholder Sign-Off</w:t>
            </w:r>
            <w:r>
              <w:rPr>
                <w:noProof/>
                <w:webHidden/>
              </w:rPr>
              <w:tab/>
            </w:r>
            <w:r>
              <w:rPr>
                <w:noProof/>
                <w:webHidden/>
              </w:rPr>
              <w:fldChar w:fldCharType="begin"/>
            </w:r>
            <w:r>
              <w:rPr>
                <w:noProof/>
                <w:webHidden/>
              </w:rPr>
              <w:instrText xml:space="preserve"> PAGEREF _Toc215922993 \h </w:instrText>
            </w:r>
            <w:r>
              <w:rPr>
                <w:noProof/>
                <w:webHidden/>
              </w:rPr>
            </w:r>
            <w:r>
              <w:rPr>
                <w:noProof/>
                <w:webHidden/>
              </w:rPr>
              <w:fldChar w:fldCharType="separate"/>
            </w:r>
            <w:r>
              <w:rPr>
                <w:noProof/>
                <w:webHidden/>
              </w:rPr>
              <w:t>25</w:t>
            </w:r>
            <w:r>
              <w:rPr>
                <w:noProof/>
                <w:webHidden/>
              </w:rPr>
              <w:fldChar w:fldCharType="end"/>
            </w:r>
          </w:hyperlink>
        </w:p>
        <w:p w14:paraId="3844DF36" w14:textId="036CEDAB" w:rsidR="008642E7" w:rsidRDefault="008642E7">
          <w:pPr>
            <w:pStyle w:val="TOC3"/>
            <w:tabs>
              <w:tab w:val="right" w:leader="dot" w:pos="9350"/>
            </w:tabs>
            <w:rPr>
              <w:rFonts w:eastAsiaTheme="minorEastAsia"/>
              <w:noProof/>
            </w:rPr>
          </w:pPr>
          <w:hyperlink w:anchor="_Toc215922994" w:history="1">
            <w:r w:rsidRPr="0086195D">
              <w:rPr>
                <w:rStyle w:val="Hyperlink"/>
                <w:noProof/>
              </w:rPr>
              <w:t>3.5.3 Closure Documentation</w:t>
            </w:r>
            <w:r>
              <w:rPr>
                <w:noProof/>
                <w:webHidden/>
              </w:rPr>
              <w:tab/>
            </w:r>
            <w:r>
              <w:rPr>
                <w:noProof/>
                <w:webHidden/>
              </w:rPr>
              <w:fldChar w:fldCharType="begin"/>
            </w:r>
            <w:r>
              <w:rPr>
                <w:noProof/>
                <w:webHidden/>
              </w:rPr>
              <w:instrText xml:space="preserve"> PAGEREF _Toc215922994 \h </w:instrText>
            </w:r>
            <w:r>
              <w:rPr>
                <w:noProof/>
                <w:webHidden/>
              </w:rPr>
            </w:r>
            <w:r>
              <w:rPr>
                <w:noProof/>
                <w:webHidden/>
              </w:rPr>
              <w:fldChar w:fldCharType="separate"/>
            </w:r>
            <w:r>
              <w:rPr>
                <w:noProof/>
                <w:webHidden/>
              </w:rPr>
              <w:t>25</w:t>
            </w:r>
            <w:r>
              <w:rPr>
                <w:noProof/>
                <w:webHidden/>
              </w:rPr>
              <w:fldChar w:fldCharType="end"/>
            </w:r>
          </w:hyperlink>
        </w:p>
        <w:p w14:paraId="4533DD14" w14:textId="187C08C3" w:rsidR="008642E7" w:rsidRDefault="008642E7">
          <w:pPr>
            <w:pStyle w:val="TOC3"/>
            <w:tabs>
              <w:tab w:val="right" w:leader="dot" w:pos="9350"/>
            </w:tabs>
            <w:rPr>
              <w:rFonts w:eastAsiaTheme="minorEastAsia"/>
              <w:noProof/>
            </w:rPr>
          </w:pPr>
          <w:hyperlink w:anchor="_Toc215922995" w:history="1">
            <w:r w:rsidRPr="0086195D">
              <w:rPr>
                <w:rStyle w:val="Hyperlink"/>
                <w:noProof/>
              </w:rPr>
              <w:t>3.4.5 Lessons Learned</w:t>
            </w:r>
            <w:r>
              <w:rPr>
                <w:noProof/>
                <w:webHidden/>
              </w:rPr>
              <w:tab/>
            </w:r>
            <w:r>
              <w:rPr>
                <w:noProof/>
                <w:webHidden/>
              </w:rPr>
              <w:fldChar w:fldCharType="begin"/>
            </w:r>
            <w:r>
              <w:rPr>
                <w:noProof/>
                <w:webHidden/>
              </w:rPr>
              <w:instrText xml:space="preserve"> PAGEREF _Toc215922995 \h </w:instrText>
            </w:r>
            <w:r>
              <w:rPr>
                <w:noProof/>
                <w:webHidden/>
              </w:rPr>
            </w:r>
            <w:r>
              <w:rPr>
                <w:noProof/>
                <w:webHidden/>
              </w:rPr>
              <w:fldChar w:fldCharType="separate"/>
            </w:r>
            <w:r>
              <w:rPr>
                <w:noProof/>
                <w:webHidden/>
              </w:rPr>
              <w:t>28</w:t>
            </w:r>
            <w:r>
              <w:rPr>
                <w:noProof/>
                <w:webHidden/>
              </w:rPr>
              <w:fldChar w:fldCharType="end"/>
            </w:r>
          </w:hyperlink>
        </w:p>
        <w:p w14:paraId="71B52686" w14:textId="7940AF95" w:rsidR="008642E7" w:rsidRDefault="008642E7">
          <w:pPr>
            <w:pStyle w:val="TOC3"/>
            <w:tabs>
              <w:tab w:val="right" w:leader="dot" w:pos="9350"/>
            </w:tabs>
            <w:rPr>
              <w:rFonts w:eastAsiaTheme="minorEastAsia"/>
              <w:noProof/>
            </w:rPr>
          </w:pPr>
          <w:hyperlink w:anchor="_Toc215922996" w:history="1">
            <w:r w:rsidRPr="0086195D">
              <w:rPr>
                <w:rStyle w:val="Hyperlink"/>
                <w:noProof/>
              </w:rPr>
              <w:t>3.4.6 Post-Implementation Review</w:t>
            </w:r>
            <w:r>
              <w:rPr>
                <w:noProof/>
                <w:webHidden/>
              </w:rPr>
              <w:tab/>
            </w:r>
            <w:r>
              <w:rPr>
                <w:noProof/>
                <w:webHidden/>
              </w:rPr>
              <w:fldChar w:fldCharType="begin"/>
            </w:r>
            <w:r>
              <w:rPr>
                <w:noProof/>
                <w:webHidden/>
              </w:rPr>
              <w:instrText xml:space="preserve"> PAGEREF _Toc215922996 \h </w:instrText>
            </w:r>
            <w:r>
              <w:rPr>
                <w:noProof/>
                <w:webHidden/>
              </w:rPr>
            </w:r>
            <w:r>
              <w:rPr>
                <w:noProof/>
                <w:webHidden/>
              </w:rPr>
              <w:fldChar w:fldCharType="separate"/>
            </w:r>
            <w:r>
              <w:rPr>
                <w:noProof/>
                <w:webHidden/>
              </w:rPr>
              <w:t>28</w:t>
            </w:r>
            <w:r>
              <w:rPr>
                <w:noProof/>
                <w:webHidden/>
              </w:rPr>
              <w:fldChar w:fldCharType="end"/>
            </w:r>
          </w:hyperlink>
        </w:p>
        <w:p w14:paraId="4D93CFDA" w14:textId="388C3A6C" w:rsidR="008642E7" w:rsidRDefault="008642E7">
          <w:pPr>
            <w:pStyle w:val="TOC3"/>
            <w:tabs>
              <w:tab w:val="right" w:leader="dot" w:pos="9350"/>
            </w:tabs>
            <w:rPr>
              <w:rFonts w:eastAsiaTheme="minorEastAsia"/>
              <w:noProof/>
            </w:rPr>
          </w:pPr>
          <w:hyperlink w:anchor="_Toc215922997" w:history="1">
            <w:r w:rsidRPr="0086195D">
              <w:rPr>
                <w:rStyle w:val="Hyperlink"/>
                <w:noProof/>
              </w:rPr>
              <w:t>3.4.7 Knowledge Transfer</w:t>
            </w:r>
            <w:r>
              <w:rPr>
                <w:noProof/>
                <w:webHidden/>
              </w:rPr>
              <w:tab/>
            </w:r>
            <w:r>
              <w:rPr>
                <w:noProof/>
                <w:webHidden/>
              </w:rPr>
              <w:fldChar w:fldCharType="begin"/>
            </w:r>
            <w:r>
              <w:rPr>
                <w:noProof/>
                <w:webHidden/>
              </w:rPr>
              <w:instrText xml:space="preserve"> PAGEREF _Toc215922997 \h </w:instrText>
            </w:r>
            <w:r>
              <w:rPr>
                <w:noProof/>
                <w:webHidden/>
              </w:rPr>
            </w:r>
            <w:r>
              <w:rPr>
                <w:noProof/>
                <w:webHidden/>
              </w:rPr>
              <w:fldChar w:fldCharType="separate"/>
            </w:r>
            <w:r>
              <w:rPr>
                <w:noProof/>
                <w:webHidden/>
              </w:rPr>
              <w:t>28</w:t>
            </w:r>
            <w:r>
              <w:rPr>
                <w:noProof/>
                <w:webHidden/>
              </w:rPr>
              <w:fldChar w:fldCharType="end"/>
            </w:r>
          </w:hyperlink>
        </w:p>
        <w:p w14:paraId="3A99AAB3" w14:textId="7428B8BD" w:rsidR="008642E7" w:rsidRDefault="008642E7">
          <w:pPr>
            <w:pStyle w:val="TOC1"/>
            <w:tabs>
              <w:tab w:val="right" w:leader="dot" w:pos="9350"/>
            </w:tabs>
            <w:rPr>
              <w:rFonts w:eastAsiaTheme="minorEastAsia"/>
              <w:noProof/>
            </w:rPr>
          </w:pPr>
          <w:hyperlink w:anchor="_Toc215922998" w:history="1">
            <w:r w:rsidRPr="0086195D">
              <w:rPr>
                <w:rStyle w:val="Hyperlink"/>
                <w:noProof/>
              </w:rPr>
              <w:t>Conclusion</w:t>
            </w:r>
            <w:r>
              <w:rPr>
                <w:noProof/>
                <w:webHidden/>
              </w:rPr>
              <w:tab/>
            </w:r>
            <w:r>
              <w:rPr>
                <w:noProof/>
                <w:webHidden/>
              </w:rPr>
              <w:fldChar w:fldCharType="begin"/>
            </w:r>
            <w:r>
              <w:rPr>
                <w:noProof/>
                <w:webHidden/>
              </w:rPr>
              <w:instrText xml:space="preserve"> PAGEREF _Toc215922998 \h </w:instrText>
            </w:r>
            <w:r>
              <w:rPr>
                <w:noProof/>
                <w:webHidden/>
              </w:rPr>
            </w:r>
            <w:r>
              <w:rPr>
                <w:noProof/>
                <w:webHidden/>
              </w:rPr>
              <w:fldChar w:fldCharType="separate"/>
            </w:r>
            <w:r>
              <w:rPr>
                <w:noProof/>
                <w:webHidden/>
              </w:rPr>
              <w:t>28</w:t>
            </w:r>
            <w:r>
              <w:rPr>
                <w:noProof/>
                <w:webHidden/>
              </w:rPr>
              <w:fldChar w:fldCharType="end"/>
            </w:r>
          </w:hyperlink>
        </w:p>
        <w:p w14:paraId="343659F6" w14:textId="267AFA0D" w:rsidR="008642E7" w:rsidRDefault="008642E7">
          <w:pPr>
            <w:pStyle w:val="TOC1"/>
            <w:tabs>
              <w:tab w:val="right" w:leader="dot" w:pos="9350"/>
            </w:tabs>
            <w:rPr>
              <w:rFonts w:eastAsiaTheme="minorEastAsia"/>
              <w:noProof/>
            </w:rPr>
          </w:pPr>
          <w:hyperlink w:anchor="_Toc215922999" w:history="1">
            <w:r w:rsidRPr="0086195D">
              <w:rPr>
                <w:rStyle w:val="Hyperlink"/>
                <w:noProof/>
              </w:rPr>
              <w:t>References</w:t>
            </w:r>
            <w:r>
              <w:rPr>
                <w:noProof/>
                <w:webHidden/>
              </w:rPr>
              <w:tab/>
            </w:r>
            <w:r>
              <w:rPr>
                <w:noProof/>
                <w:webHidden/>
              </w:rPr>
              <w:fldChar w:fldCharType="begin"/>
            </w:r>
            <w:r>
              <w:rPr>
                <w:noProof/>
                <w:webHidden/>
              </w:rPr>
              <w:instrText xml:space="preserve"> PAGEREF _Toc215922999 \h </w:instrText>
            </w:r>
            <w:r>
              <w:rPr>
                <w:noProof/>
                <w:webHidden/>
              </w:rPr>
            </w:r>
            <w:r>
              <w:rPr>
                <w:noProof/>
                <w:webHidden/>
              </w:rPr>
              <w:fldChar w:fldCharType="separate"/>
            </w:r>
            <w:r>
              <w:rPr>
                <w:noProof/>
                <w:webHidden/>
              </w:rPr>
              <w:t>30</w:t>
            </w:r>
            <w:r>
              <w:rPr>
                <w:noProof/>
                <w:webHidden/>
              </w:rPr>
              <w:fldChar w:fldCharType="end"/>
            </w:r>
          </w:hyperlink>
        </w:p>
        <w:p w14:paraId="24261067" w14:textId="27F0B73D" w:rsidR="008642E7" w:rsidRDefault="008642E7">
          <w:pPr>
            <w:pStyle w:val="TOC1"/>
            <w:tabs>
              <w:tab w:val="right" w:leader="dot" w:pos="9350"/>
            </w:tabs>
            <w:rPr>
              <w:rFonts w:eastAsiaTheme="minorEastAsia"/>
              <w:noProof/>
            </w:rPr>
          </w:pPr>
          <w:hyperlink w:anchor="_Toc215923000" w:history="1">
            <w:r w:rsidRPr="0086195D">
              <w:rPr>
                <w:rStyle w:val="Hyperlink"/>
                <w:noProof/>
              </w:rPr>
              <w:t>APPENDICES</w:t>
            </w:r>
            <w:r>
              <w:rPr>
                <w:noProof/>
                <w:webHidden/>
              </w:rPr>
              <w:tab/>
            </w:r>
            <w:r>
              <w:rPr>
                <w:noProof/>
                <w:webHidden/>
              </w:rPr>
              <w:fldChar w:fldCharType="begin"/>
            </w:r>
            <w:r>
              <w:rPr>
                <w:noProof/>
                <w:webHidden/>
              </w:rPr>
              <w:instrText xml:space="preserve"> PAGEREF _Toc215923000 \h </w:instrText>
            </w:r>
            <w:r>
              <w:rPr>
                <w:noProof/>
                <w:webHidden/>
              </w:rPr>
            </w:r>
            <w:r>
              <w:rPr>
                <w:noProof/>
                <w:webHidden/>
              </w:rPr>
              <w:fldChar w:fldCharType="separate"/>
            </w:r>
            <w:r>
              <w:rPr>
                <w:noProof/>
                <w:webHidden/>
              </w:rPr>
              <w:t>33</w:t>
            </w:r>
            <w:r>
              <w:rPr>
                <w:noProof/>
                <w:webHidden/>
              </w:rPr>
              <w:fldChar w:fldCharType="end"/>
            </w:r>
          </w:hyperlink>
        </w:p>
        <w:p w14:paraId="635017AF" w14:textId="4E0492C5" w:rsidR="008642E7" w:rsidRDefault="008642E7">
          <w:pPr>
            <w:pStyle w:val="TOC2"/>
            <w:tabs>
              <w:tab w:val="right" w:leader="dot" w:pos="9350"/>
            </w:tabs>
            <w:rPr>
              <w:rFonts w:eastAsiaTheme="minorEastAsia"/>
              <w:noProof/>
            </w:rPr>
          </w:pPr>
          <w:hyperlink w:anchor="_Toc215923001" w:history="1">
            <w:r w:rsidRPr="0086195D">
              <w:rPr>
                <w:rStyle w:val="Hyperlink"/>
                <w:noProof/>
              </w:rPr>
              <w:t>Appendix 1</w:t>
            </w:r>
            <w:r>
              <w:rPr>
                <w:noProof/>
                <w:webHidden/>
              </w:rPr>
              <w:tab/>
            </w:r>
            <w:r>
              <w:rPr>
                <w:noProof/>
                <w:webHidden/>
              </w:rPr>
              <w:fldChar w:fldCharType="begin"/>
            </w:r>
            <w:r>
              <w:rPr>
                <w:noProof/>
                <w:webHidden/>
              </w:rPr>
              <w:instrText xml:space="preserve"> PAGEREF _Toc215923001 \h </w:instrText>
            </w:r>
            <w:r>
              <w:rPr>
                <w:noProof/>
                <w:webHidden/>
              </w:rPr>
            </w:r>
            <w:r>
              <w:rPr>
                <w:noProof/>
                <w:webHidden/>
              </w:rPr>
              <w:fldChar w:fldCharType="separate"/>
            </w:r>
            <w:r>
              <w:rPr>
                <w:noProof/>
                <w:webHidden/>
              </w:rPr>
              <w:t>33</w:t>
            </w:r>
            <w:r>
              <w:rPr>
                <w:noProof/>
                <w:webHidden/>
              </w:rPr>
              <w:fldChar w:fldCharType="end"/>
            </w:r>
          </w:hyperlink>
        </w:p>
        <w:p w14:paraId="12A96D5E" w14:textId="568AC375" w:rsidR="008642E7" w:rsidRDefault="008642E7">
          <w:pPr>
            <w:pStyle w:val="TOC2"/>
            <w:tabs>
              <w:tab w:val="right" w:leader="dot" w:pos="9350"/>
            </w:tabs>
            <w:rPr>
              <w:rFonts w:eastAsiaTheme="minorEastAsia"/>
              <w:noProof/>
            </w:rPr>
          </w:pPr>
          <w:hyperlink w:anchor="_Toc215923002" w:history="1">
            <w:r w:rsidRPr="0086195D">
              <w:rPr>
                <w:rStyle w:val="Hyperlink"/>
                <w:noProof/>
              </w:rPr>
              <w:t>Appendix 2</w:t>
            </w:r>
            <w:r>
              <w:rPr>
                <w:noProof/>
                <w:webHidden/>
              </w:rPr>
              <w:tab/>
            </w:r>
            <w:r>
              <w:rPr>
                <w:noProof/>
                <w:webHidden/>
              </w:rPr>
              <w:fldChar w:fldCharType="begin"/>
            </w:r>
            <w:r>
              <w:rPr>
                <w:noProof/>
                <w:webHidden/>
              </w:rPr>
              <w:instrText xml:space="preserve"> PAGEREF _Toc215923002 \h </w:instrText>
            </w:r>
            <w:r>
              <w:rPr>
                <w:noProof/>
                <w:webHidden/>
              </w:rPr>
            </w:r>
            <w:r>
              <w:rPr>
                <w:noProof/>
                <w:webHidden/>
              </w:rPr>
              <w:fldChar w:fldCharType="separate"/>
            </w:r>
            <w:r>
              <w:rPr>
                <w:noProof/>
                <w:webHidden/>
              </w:rPr>
              <w:t>33</w:t>
            </w:r>
            <w:r>
              <w:rPr>
                <w:noProof/>
                <w:webHidden/>
              </w:rPr>
              <w:fldChar w:fldCharType="end"/>
            </w:r>
          </w:hyperlink>
        </w:p>
        <w:p w14:paraId="08D56BFE" w14:textId="593ADAE8" w:rsidR="008642E7" w:rsidRDefault="008642E7">
          <w:pPr>
            <w:pStyle w:val="TOC2"/>
            <w:tabs>
              <w:tab w:val="right" w:leader="dot" w:pos="9350"/>
            </w:tabs>
            <w:rPr>
              <w:rFonts w:eastAsiaTheme="minorEastAsia"/>
              <w:noProof/>
            </w:rPr>
          </w:pPr>
          <w:hyperlink w:anchor="_Toc215923003" w:history="1">
            <w:r w:rsidRPr="0086195D">
              <w:rPr>
                <w:rStyle w:val="Hyperlink"/>
                <w:noProof/>
              </w:rPr>
              <w:t>Appendix 3</w:t>
            </w:r>
            <w:r>
              <w:rPr>
                <w:noProof/>
                <w:webHidden/>
              </w:rPr>
              <w:tab/>
            </w:r>
            <w:r>
              <w:rPr>
                <w:noProof/>
                <w:webHidden/>
              </w:rPr>
              <w:fldChar w:fldCharType="begin"/>
            </w:r>
            <w:r>
              <w:rPr>
                <w:noProof/>
                <w:webHidden/>
              </w:rPr>
              <w:instrText xml:space="preserve"> PAGEREF _Toc215923003 \h </w:instrText>
            </w:r>
            <w:r>
              <w:rPr>
                <w:noProof/>
                <w:webHidden/>
              </w:rPr>
            </w:r>
            <w:r>
              <w:rPr>
                <w:noProof/>
                <w:webHidden/>
              </w:rPr>
              <w:fldChar w:fldCharType="separate"/>
            </w:r>
            <w:r>
              <w:rPr>
                <w:noProof/>
                <w:webHidden/>
              </w:rPr>
              <w:t>34</w:t>
            </w:r>
            <w:r>
              <w:rPr>
                <w:noProof/>
                <w:webHidden/>
              </w:rPr>
              <w:fldChar w:fldCharType="end"/>
            </w:r>
          </w:hyperlink>
        </w:p>
        <w:p w14:paraId="7E9CB5A1" w14:textId="3809C3A1" w:rsidR="008642E7" w:rsidRDefault="008642E7">
          <w:pPr>
            <w:pStyle w:val="TOC2"/>
            <w:tabs>
              <w:tab w:val="right" w:leader="dot" w:pos="9350"/>
            </w:tabs>
            <w:rPr>
              <w:rFonts w:eastAsiaTheme="minorEastAsia"/>
              <w:noProof/>
            </w:rPr>
          </w:pPr>
          <w:hyperlink w:anchor="_Toc215923004" w:history="1">
            <w:r w:rsidRPr="0086195D">
              <w:rPr>
                <w:rStyle w:val="Hyperlink"/>
                <w:noProof/>
              </w:rPr>
              <w:t>Appendix 4</w:t>
            </w:r>
            <w:r>
              <w:rPr>
                <w:noProof/>
                <w:webHidden/>
              </w:rPr>
              <w:tab/>
            </w:r>
            <w:r>
              <w:rPr>
                <w:noProof/>
                <w:webHidden/>
              </w:rPr>
              <w:fldChar w:fldCharType="begin"/>
            </w:r>
            <w:r>
              <w:rPr>
                <w:noProof/>
                <w:webHidden/>
              </w:rPr>
              <w:instrText xml:space="preserve"> PAGEREF _Toc215923004 \h </w:instrText>
            </w:r>
            <w:r>
              <w:rPr>
                <w:noProof/>
                <w:webHidden/>
              </w:rPr>
            </w:r>
            <w:r>
              <w:rPr>
                <w:noProof/>
                <w:webHidden/>
              </w:rPr>
              <w:fldChar w:fldCharType="separate"/>
            </w:r>
            <w:r>
              <w:rPr>
                <w:noProof/>
                <w:webHidden/>
              </w:rPr>
              <w:t>36</w:t>
            </w:r>
            <w:r>
              <w:rPr>
                <w:noProof/>
                <w:webHidden/>
              </w:rPr>
              <w:fldChar w:fldCharType="end"/>
            </w:r>
          </w:hyperlink>
        </w:p>
        <w:p w14:paraId="5CF0D0D5" w14:textId="24540B90" w:rsidR="008642E7" w:rsidRDefault="008642E7">
          <w:pPr>
            <w:pStyle w:val="TOC2"/>
            <w:tabs>
              <w:tab w:val="right" w:leader="dot" w:pos="9350"/>
            </w:tabs>
            <w:rPr>
              <w:rFonts w:eastAsiaTheme="minorEastAsia"/>
              <w:noProof/>
            </w:rPr>
          </w:pPr>
          <w:hyperlink w:anchor="_Toc215923005" w:history="1">
            <w:r w:rsidRPr="0086195D">
              <w:rPr>
                <w:rStyle w:val="Hyperlink"/>
                <w:noProof/>
              </w:rPr>
              <w:t>Appendix 4</w:t>
            </w:r>
            <w:r>
              <w:rPr>
                <w:noProof/>
                <w:webHidden/>
              </w:rPr>
              <w:tab/>
            </w:r>
            <w:r>
              <w:rPr>
                <w:noProof/>
                <w:webHidden/>
              </w:rPr>
              <w:fldChar w:fldCharType="begin"/>
            </w:r>
            <w:r>
              <w:rPr>
                <w:noProof/>
                <w:webHidden/>
              </w:rPr>
              <w:instrText xml:space="preserve"> PAGEREF _Toc215923005 \h </w:instrText>
            </w:r>
            <w:r>
              <w:rPr>
                <w:noProof/>
                <w:webHidden/>
              </w:rPr>
            </w:r>
            <w:r>
              <w:rPr>
                <w:noProof/>
                <w:webHidden/>
              </w:rPr>
              <w:fldChar w:fldCharType="separate"/>
            </w:r>
            <w:r>
              <w:rPr>
                <w:noProof/>
                <w:webHidden/>
              </w:rPr>
              <w:t>39</w:t>
            </w:r>
            <w:r>
              <w:rPr>
                <w:noProof/>
                <w:webHidden/>
              </w:rPr>
              <w:fldChar w:fldCharType="end"/>
            </w:r>
          </w:hyperlink>
        </w:p>
        <w:p w14:paraId="1D885239" w14:textId="578EBF29" w:rsidR="008642E7" w:rsidRDefault="008642E7">
          <w:pPr>
            <w:pStyle w:val="TOC2"/>
            <w:tabs>
              <w:tab w:val="right" w:leader="dot" w:pos="9350"/>
            </w:tabs>
            <w:rPr>
              <w:rFonts w:eastAsiaTheme="minorEastAsia"/>
              <w:noProof/>
            </w:rPr>
          </w:pPr>
          <w:hyperlink w:anchor="_Toc215923006" w:history="1">
            <w:r w:rsidRPr="0086195D">
              <w:rPr>
                <w:rStyle w:val="Hyperlink"/>
                <w:noProof/>
              </w:rPr>
              <w:t>Appendix 5</w:t>
            </w:r>
            <w:r>
              <w:rPr>
                <w:noProof/>
                <w:webHidden/>
              </w:rPr>
              <w:tab/>
            </w:r>
            <w:r>
              <w:rPr>
                <w:noProof/>
                <w:webHidden/>
              </w:rPr>
              <w:fldChar w:fldCharType="begin"/>
            </w:r>
            <w:r>
              <w:rPr>
                <w:noProof/>
                <w:webHidden/>
              </w:rPr>
              <w:instrText xml:space="preserve"> PAGEREF _Toc215923006 \h </w:instrText>
            </w:r>
            <w:r>
              <w:rPr>
                <w:noProof/>
                <w:webHidden/>
              </w:rPr>
            </w:r>
            <w:r>
              <w:rPr>
                <w:noProof/>
                <w:webHidden/>
              </w:rPr>
              <w:fldChar w:fldCharType="separate"/>
            </w:r>
            <w:r>
              <w:rPr>
                <w:noProof/>
                <w:webHidden/>
              </w:rPr>
              <w:t>41</w:t>
            </w:r>
            <w:r>
              <w:rPr>
                <w:noProof/>
                <w:webHidden/>
              </w:rPr>
              <w:fldChar w:fldCharType="end"/>
            </w:r>
          </w:hyperlink>
        </w:p>
        <w:p w14:paraId="5F174405" w14:textId="11C71C31" w:rsidR="009A76AA" w:rsidRDefault="009A76AA">
          <w:r>
            <w:rPr>
              <w:b/>
              <w:bCs/>
              <w:noProof/>
            </w:rPr>
            <w:fldChar w:fldCharType="end"/>
          </w:r>
        </w:p>
      </w:sdtContent>
    </w:sdt>
    <w:p w14:paraId="6B68C698" w14:textId="79CBF48D" w:rsidR="00C87E1D" w:rsidRPr="00FA695D" w:rsidRDefault="00C87E1D" w:rsidP="00FA695D">
      <w:pPr>
        <w:spacing w:line="480" w:lineRule="auto"/>
        <w:rPr>
          <w:rFonts w:ascii="Times New Roman" w:hAnsi="Times New Roman" w:cs="Times New Roman"/>
        </w:rPr>
      </w:pPr>
    </w:p>
    <w:p w14:paraId="5DE7B588" w14:textId="77777777" w:rsidR="009A76AA" w:rsidRDefault="009A76AA">
      <w:pPr>
        <w:rPr>
          <w:rFonts w:asciiTheme="majorHAnsi" w:eastAsiaTheme="majorEastAsia" w:hAnsiTheme="majorHAnsi" w:cstheme="majorBidi"/>
          <w:color w:val="0F4761" w:themeColor="accent1" w:themeShade="BF"/>
          <w:sz w:val="40"/>
          <w:szCs w:val="40"/>
        </w:rPr>
      </w:pPr>
      <w:r>
        <w:br w:type="page"/>
      </w:r>
    </w:p>
    <w:p w14:paraId="0A952EC7" w14:textId="77777777" w:rsidR="00036C56" w:rsidRDefault="00036C56" w:rsidP="00FA695D">
      <w:pPr>
        <w:pStyle w:val="Heading1"/>
      </w:pPr>
    </w:p>
    <w:p w14:paraId="3C4C49F6" w14:textId="77777777" w:rsidR="00036C56" w:rsidRDefault="00036C56" w:rsidP="00036C56">
      <w:pPr>
        <w:spacing w:line="360" w:lineRule="auto"/>
        <w:jc w:val="center"/>
        <w:rPr>
          <w:rFonts w:ascii="Times New Roman" w:hAnsi="Times New Roman" w:cs="Times New Roman"/>
          <w:b/>
          <w:bCs/>
        </w:rPr>
      </w:pPr>
    </w:p>
    <w:p w14:paraId="7FADDCB0" w14:textId="77777777" w:rsidR="00036C56" w:rsidRDefault="00036C56" w:rsidP="00036C56">
      <w:pPr>
        <w:spacing w:line="360" w:lineRule="auto"/>
        <w:jc w:val="center"/>
        <w:rPr>
          <w:rFonts w:ascii="Times New Roman" w:hAnsi="Times New Roman" w:cs="Times New Roman"/>
          <w:b/>
          <w:bCs/>
        </w:rPr>
      </w:pPr>
    </w:p>
    <w:p w14:paraId="0EA4FD61" w14:textId="77777777" w:rsidR="00036C56" w:rsidRDefault="00036C56" w:rsidP="00036C56">
      <w:pPr>
        <w:spacing w:line="360" w:lineRule="auto"/>
        <w:jc w:val="center"/>
        <w:rPr>
          <w:rFonts w:ascii="Times New Roman" w:hAnsi="Times New Roman" w:cs="Times New Roman"/>
          <w:b/>
          <w:bCs/>
        </w:rPr>
      </w:pPr>
    </w:p>
    <w:p w14:paraId="183050AD" w14:textId="4BF84612" w:rsidR="00036C56" w:rsidRPr="00036C56" w:rsidRDefault="00036C56" w:rsidP="00036C56">
      <w:pPr>
        <w:spacing w:line="360" w:lineRule="auto"/>
        <w:jc w:val="center"/>
        <w:rPr>
          <w:rFonts w:ascii="Times New Roman" w:hAnsi="Times New Roman" w:cs="Times New Roman"/>
          <w:b/>
          <w:bCs/>
        </w:rPr>
      </w:pPr>
      <w:r w:rsidRPr="00036C56">
        <w:rPr>
          <w:rFonts w:ascii="Times New Roman" w:hAnsi="Times New Roman" w:cs="Times New Roman"/>
          <w:b/>
          <w:bCs/>
        </w:rPr>
        <w:t>A Critical Analysis of Project Management Frameworks and the Project Life Cycle in Practice</w:t>
      </w:r>
    </w:p>
    <w:p w14:paraId="31656785" w14:textId="77777777" w:rsidR="00036C56" w:rsidRDefault="00036C56" w:rsidP="00036C56">
      <w:pPr>
        <w:spacing w:line="360" w:lineRule="auto"/>
        <w:jc w:val="center"/>
        <w:rPr>
          <w:rFonts w:ascii="Times New Roman" w:hAnsi="Times New Roman" w:cs="Times New Roman"/>
        </w:rPr>
      </w:pPr>
    </w:p>
    <w:p w14:paraId="5240381C" w14:textId="77777777" w:rsidR="00036C56" w:rsidRDefault="00036C56" w:rsidP="00036C56">
      <w:pPr>
        <w:spacing w:line="360" w:lineRule="auto"/>
        <w:jc w:val="center"/>
        <w:rPr>
          <w:rFonts w:ascii="Times New Roman" w:hAnsi="Times New Roman" w:cs="Times New Roman"/>
        </w:rPr>
      </w:pPr>
    </w:p>
    <w:p w14:paraId="1093C229" w14:textId="1A4132A2" w:rsidR="00036C56" w:rsidRPr="00017752" w:rsidRDefault="00036C56" w:rsidP="00036C56">
      <w:pPr>
        <w:spacing w:line="360" w:lineRule="auto"/>
        <w:jc w:val="center"/>
        <w:rPr>
          <w:rFonts w:ascii="Times New Roman" w:hAnsi="Times New Roman" w:cs="Times New Roman"/>
        </w:rPr>
      </w:pPr>
      <w:r w:rsidRPr="00017752">
        <w:rPr>
          <w:rFonts w:ascii="Times New Roman" w:hAnsi="Times New Roman" w:cs="Times New Roman"/>
        </w:rPr>
        <w:t>Student's name</w:t>
      </w:r>
    </w:p>
    <w:p w14:paraId="0F8C530C" w14:textId="77777777" w:rsidR="00036C56" w:rsidRPr="00017752" w:rsidRDefault="00036C56" w:rsidP="00036C56">
      <w:pPr>
        <w:spacing w:line="360" w:lineRule="auto"/>
        <w:jc w:val="center"/>
        <w:rPr>
          <w:rFonts w:ascii="Times New Roman" w:hAnsi="Times New Roman" w:cs="Times New Roman"/>
        </w:rPr>
      </w:pPr>
    </w:p>
    <w:p w14:paraId="155AB706" w14:textId="77777777" w:rsidR="00036C56" w:rsidRPr="00017752" w:rsidRDefault="00036C56" w:rsidP="00036C56">
      <w:pPr>
        <w:spacing w:line="360" w:lineRule="auto"/>
        <w:jc w:val="center"/>
        <w:rPr>
          <w:rFonts w:ascii="Times New Roman" w:hAnsi="Times New Roman" w:cs="Times New Roman"/>
        </w:rPr>
      </w:pPr>
      <w:r w:rsidRPr="00017752">
        <w:rPr>
          <w:rFonts w:ascii="Times New Roman" w:hAnsi="Times New Roman" w:cs="Times New Roman"/>
        </w:rPr>
        <w:t>Course name</w:t>
      </w:r>
    </w:p>
    <w:p w14:paraId="542C157B" w14:textId="77777777" w:rsidR="00036C56" w:rsidRPr="00017752" w:rsidRDefault="00036C56" w:rsidP="00036C56">
      <w:pPr>
        <w:spacing w:line="360" w:lineRule="auto"/>
        <w:jc w:val="center"/>
        <w:rPr>
          <w:rFonts w:ascii="Times New Roman" w:hAnsi="Times New Roman" w:cs="Times New Roman"/>
        </w:rPr>
      </w:pPr>
    </w:p>
    <w:p w14:paraId="3A40E148" w14:textId="77777777" w:rsidR="00036C56" w:rsidRPr="00017752" w:rsidRDefault="00036C56" w:rsidP="00036C56">
      <w:pPr>
        <w:spacing w:line="360" w:lineRule="auto"/>
        <w:jc w:val="center"/>
        <w:rPr>
          <w:rFonts w:ascii="Times New Roman" w:hAnsi="Times New Roman" w:cs="Times New Roman"/>
        </w:rPr>
      </w:pPr>
      <w:r w:rsidRPr="00017752">
        <w:rPr>
          <w:rFonts w:ascii="Times New Roman" w:hAnsi="Times New Roman" w:cs="Times New Roman"/>
        </w:rPr>
        <w:t>Professor's name</w:t>
      </w:r>
    </w:p>
    <w:p w14:paraId="660F5993" w14:textId="77777777" w:rsidR="00036C56" w:rsidRPr="00017752" w:rsidRDefault="00036C56" w:rsidP="00036C56">
      <w:pPr>
        <w:spacing w:line="360" w:lineRule="auto"/>
        <w:jc w:val="center"/>
        <w:rPr>
          <w:rFonts w:ascii="Times New Roman" w:hAnsi="Times New Roman" w:cs="Times New Roman"/>
        </w:rPr>
      </w:pPr>
    </w:p>
    <w:p w14:paraId="75EC551C" w14:textId="77777777" w:rsidR="00036C56" w:rsidRPr="00017752" w:rsidRDefault="00036C56" w:rsidP="00036C56">
      <w:pPr>
        <w:spacing w:line="360" w:lineRule="auto"/>
        <w:jc w:val="center"/>
        <w:rPr>
          <w:rFonts w:ascii="Times New Roman" w:hAnsi="Times New Roman" w:cs="Times New Roman"/>
        </w:rPr>
      </w:pPr>
      <w:r w:rsidRPr="00017752">
        <w:rPr>
          <w:rFonts w:ascii="Times New Roman" w:hAnsi="Times New Roman" w:cs="Times New Roman"/>
        </w:rPr>
        <w:t>Institution</w:t>
      </w:r>
    </w:p>
    <w:p w14:paraId="068A04EB" w14:textId="77777777" w:rsidR="00036C56" w:rsidRPr="00017752" w:rsidRDefault="00036C56" w:rsidP="00036C56">
      <w:pPr>
        <w:spacing w:line="360" w:lineRule="auto"/>
        <w:jc w:val="center"/>
        <w:rPr>
          <w:rFonts w:ascii="Times New Roman" w:hAnsi="Times New Roman" w:cs="Times New Roman"/>
        </w:rPr>
      </w:pPr>
    </w:p>
    <w:p w14:paraId="13360BA5" w14:textId="77777777" w:rsidR="00036C56" w:rsidRDefault="00036C56" w:rsidP="00036C56">
      <w:pPr>
        <w:jc w:val="center"/>
      </w:pPr>
      <w:r w:rsidRPr="00017752">
        <w:t>Date</w:t>
      </w:r>
    </w:p>
    <w:p w14:paraId="62573C57" w14:textId="77777777" w:rsidR="00036C56" w:rsidRDefault="00036C56">
      <w:pPr>
        <w:rPr>
          <w:b/>
          <w:bCs/>
        </w:rPr>
      </w:pPr>
      <w:r>
        <w:rPr>
          <w:b/>
          <w:bCs/>
        </w:rPr>
        <w:br w:type="page"/>
      </w:r>
    </w:p>
    <w:p w14:paraId="28B2140D" w14:textId="31A35742" w:rsidR="00036C56" w:rsidRPr="00036C56" w:rsidRDefault="00036C56" w:rsidP="00036C56">
      <w:pPr>
        <w:jc w:val="center"/>
        <w:rPr>
          <w:b/>
          <w:bCs/>
        </w:rPr>
      </w:pPr>
      <w:r w:rsidRPr="00036C56">
        <w:rPr>
          <w:b/>
          <w:bCs/>
        </w:rPr>
        <w:lastRenderedPageBreak/>
        <w:t>A Critical Analysis of Project Management Frameworks and the Project Life Cycle in Practice</w:t>
      </w:r>
    </w:p>
    <w:p w14:paraId="2D97B80C" w14:textId="6DA9DDE2" w:rsidR="00C87E1D" w:rsidRPr="00FA695D" w:rsidRDefault="00C87E1D" w:rsidP="00036C56">
      <w:pPr>
        <w:pStyle w:val="Heading1"/>
      </w:pPr>
      <w:bookmarkStart w:id="0" w:name="_Toc215922955"/>
      <w:r w:rsidRPr="00FA695D">
        <w:t>Introduction</w:t>
      </w:r>
      <w:bookmarkEnd w:id="0"/>
      <w:r w:rsidRPr="00FA695D">
        <w:t xml:space="preserve"> </w:t>
      </w:r>
    </w:p>
    <w:p w14:paraId="3B062529" w14:textId="5E7F844A" w:rsidR="007B09CF" w:rsidRPr="00FA695D" w:rsidRDefault="007B09CF" w:rsidP="00FA695D">
      <w:pPr>
        <w:spacing w:line="480" w:lineRule="auto"/>
        <w:rPr>
          <w:rFonts w:ascii="Times New Roman" w:hAnsi="Times New Roman" w:cs="Times New Roman"/>
        </w:rPr>
      </w:pPr>
      <w:r w:rsidRPr="00FA695D">
        <w:rPr>
          <w:rFonts w:ascii="Times New Roman" w:hAnsi="Times New Roman" w:cs="Times New Roman"/>
        </w:rPr>
        <w:t xml:space="preserve">Project management has become an essential science of </w:t>
      </w:r>
      <w:proofErr w:type="spellStart"/>
      <w:r w:rsidRPr="00FA695D">
        <w:rPr>
          <w:rFonts w:ascii="Times New Roman" w:hAnsi="Times New Roman" w:cs="Times New Roman"/>
        </w:rPr>
        <w:t>organisations</w:t>
      </w:r>
      <w:proofErr w:type="spellEnd"/>
      <w:r w:rsidRPr="00FA695D">
        <w:rPr>
          <w:rFonts w:ascii="Times New Roman" w:hAnsi="Times New Roman" w:cs="Times New Roman"/>
        </w:rPr>
        <w:t xml:space="preserve"> that are seeking to deliver complex, commercial based projects in competitive global settings. As the number of industries become cross border it has been noted that the structured project management techniques provide a strategic control, a governance and coordination that is necessary to control these risks, unify stakeholders and ensure successful delivery. This assignment critically reviews the application of formal project management frameworks (of which the PMBOK(r) comprises) to guide large scale international projects to completion.</w:t>
      </w:r>
    </w:p>
    <w:p w14:paraId="3B3B5B42" w14:textId="06ED73C8" w:rsidR="007B09CF" w:rsidRPr="00FA695D" w:rsidRDefault="007B09CF" w:rsidP="00FA695D">
      <w:pPr>
        <w:spacing w:line="480" w:lineRule="auto"/>
        <w:rPr>
          <w:rFonts w:ascii="Times New Roman" w:hAnsi="Times New Roman" w:cs="Times New Roman"/>
        </w:rPr>
      </w:pPr>
      <w:r w:rsidRPr="00FA695D">
        <w:rPr>
          <w:rFonts w:ascii="Times New Roman" w:hAnsi="Times New Roman" w:cs="Times New Roman"/>
        </w:rPr>
        <w:t>The purpose of this paper is to discuss and assess the PMBOK (r) framework and answer the question of its applicability, strong and weak points in regards to practice. It also looks at the whole Project Management Life Cycle (PMLC), documentation, decision making process and the governance structure in consideration of each step. This discussion shows that the assignment has shown how theoretical concepts of project management can be translated into the real-life application.</w:t>
      </w:r>
    </w:p>
    <w:p w14:paraId="79837B8F" w14:textId="77777777" w:rsidR="007B09CF" w:rsidRPr="00FA695D" w:rsidRDefault="007B09CF" w:rsidP="00FA695D">
      <w:pPr>
        <w:spacing w:line="480" w:lineRule="auto"/>
        <w:rPr>
          <w:rFonts w:ascii="Times New Roman" w:hAnsi="Times New Roman" w:cs="Times New Roman"/>
        </w:rPr>
      </w:pPr>
      <w:r w:rsidRPr="00FA695D">
        <w:rPr>
          <w:rFonts w:ascii="Times New Roman" w:hAnsi="Times New Roman" w:cs="Times New Roman"/>
        </w:rPr>
        <w:t>The paper uses all of the concepts to ground the discussion on a commercial case study: the expansion of a fitness brand, Six Sport Life, of Ireland, to Brazilian market. This project will straighten the performance of the company and capitalize on the fresh opportunities in the fitness industry that is fast evolving in Brazil. Applying the ideas of PMBOK(r) and applying them to the case of international market entry, the assignment demonstrates the overall significance of systematic approaches to the project performance.</w:t>
      </w:r>
    </w:p>
    <w:p w14:paraId="4E03D177" w14:textId="06EF01AD" w:rsidR="00C87E1D" w:rsidRPr="00FA695D" w:rsidRDefault="00C87E1D" w:rsidP="00FA695D">
      <w:pPr>
        <w:pStyle w:val="Heading1"/>
      </w:pPr>
      <w:bookmarkStart w:id="1" w:name="_Toc215922956"/>
      <w:r w:rsidRPr="00FA695D">
        <w:lastRenderedPageBreak/>
        <w:t>Assessment of the PMBOK Framework</w:t>
      </w:r>
      <w:bookmarkEnd w:id="1"/>
    </w:p>
    <w:p w14:paraId="038793FB" w14:textId="78C67829" w:rsidR="00C87E1D" w:rsidRPr="00FA695D" w:rsidRDefault="001D7A68" w:rsidP="00FA695D">
      <w:pPr>
        <w:pStyle w:val="Heading2"/>
      </w:pPr>
      <w:bookmarkStart w:id="2" w:name="_Toc215922957"/>
      <w:r w:rsidRPr="00FA695D">
        <w:t xml:space="preserve">2.1 </w:t>
      </w:r>
      <w:r w:rsidR="00C87E1D" w:rsidRPr="00FA695D">
        <w:t>Overview of PMBOK</w:t>
      </w:r>
      <w:bookmarkEnd w:id="2"/>
    </w:p>
    <w:p w14:paraId="38FEF83E" w14:textId="454000D2" w:rsidR="007B09CF" w:rsidRPr="00FA695D" w:rsidRDefault="007B09CF" w:rsidP="00FA695D">
      <w:pPr>
        <w:spacing w:line="480" w:lineRule="auto"/>
        <w:rPr>
          <w:rFonts w:ascii="Times New Roman" w:hAnsi="Times New Roman" w:cs="Times New Roman"/>
        </w:rPr>
      </w:pPr>
      <w:r w:rsidRPr="00FA695D">
        <w:rPr>
          <w:rFonts w:ascii="Times New Roman" w:hAnsi="Times New Roman" w:cs="Times New Roman"/>
        </w:rPr>
        <w:t xml:space="preserve">Project Management Body of Knowledge (PMBOK(r)) Project management Institute is one of the biggest project management standards globally that aid project managers with the planning, execution and control of the project in a policy manner. In lieu of some methodology, it provides a dynamic map of the main steps of actions, skills, and knowledge required to control the projects of various sizes and complexities (Faraji et al., 2022). It focuses on </w:t>
      </w:r>
      <w:proofErr w:type="spellStart"/>
      <w:r w:rsidRPr="00FA695D">
        <w:rPr>
          <w:rFonts w:ascii="Times New Roman" w:hAnsi="Times New Roman" w:cs="Times New Roman"/>
        </w:rPr>
        <w:t>standardisation</w:t>
      </w:r>
      <w:proofErr w:type="spellEnd"/>
      <w:r w:rsidRPr="00FA695D">
        <w:rPr>
          <w:rFonts w:ascii="Times New Roman" w:hAnsi="Times New Roman" w:cs="Times New Roman"/>
        </w:rPr>
        <w:t xml:space="preserve"> of business, the fortification of decision making, and any support of homogeneous delivery to the industries. When there are international expansion endeavors such as the movement of Six Sport Life to Brazil out of Ireland PMBOK(r) offers a systemic maze of knowledge enhancing the congruence of stakeholders, risk management and control in a multinational environment considering the difference in culture and geographical orientation.</w:t>
      </w:r>
    </w:p>
    <w:p w14:paraId="414DA761" w14:textId="2C59130E" w:rsidR="007B09CF" w:rsidRPr="00FA695D" w:rsidRDefault="001D7A68" w:rsidP="00FA695D">
      <w:pPr>
        <w:pStyle w:val="Heading2"/>
      </w:pPr>
      <w:bookmarkStart w:id="3" w:name="_Toc215922958"/>
      <w:r w:rsidRPr="00FA695D">
        <w:t xml:space="preserve">2.2 </w:t>
      </w:r>
      <w:r w:rsidR="007B09CF" w:rsidRPr="00FA695D">
        <w:t>PMBOK(r) Knowledge Areas</w:t>
      </w:r>
      <w:bookmarkEnd w:id="3"/>
    </w:p>
    <w:p w14:paraId="379ECAF3" w14:textId="175D4365" w:rsidR="007B09CF" w:rsidRPr="00FA695D" w:rsidRDefault="007B09CF" w:rsidP="00FA695D">
      <w:pPr>
        <w:spacing w:line="480" w:lineRule="auto"/>
        <w:rPr>
          <w:rFonts w:ascii="Times New Roman" w:hAnsi="Times New Roman" w:cs="Times New Roman"/>
        </w:rPr>
      </w:pPr>
      <w:r w:rsidRPr="00FA695D">
        <w:rPr>
          <w:rFonts w:ascii="Times New Roman" w:hAnsi="Times New Roman" w:cs="Times New Roman"/>
        </w:rPr>
        <w:t>PMBOK(r) has ten Knowledge Areas which include; Integration, Scope, Schedule, Cost, Quality, Resource, Communications, Risk, Procurement and Stakeholder Management, which are useful in the successful delivery of projects. Integration offers an organization to the project activities and the Scope offers boundaries and deliverables. Schedule and Cost establish time and budget standards, which are significant in monitoring the developments. Quality Management would ensure that it meets the required standards, particularly in the opening of a gym outlet in new jurisdiction. The Resource and Communications Management increases coordination of teams and stakeholder interaction (Klaus-</w:t>
      </w:r>
      <w:proofErr w:type="spellStart"/>
      <w:r w:rsidRPr="00FA695D">
        <w:rPr>
          <w:rFonts w:ascii="Times New Roman" w:hAnsi="Times New Roman" w:cs="Times New Roman"/>
        </w:rPr>
        <w:t>Rosinska</w:t>
      </w:r>
      <w:proofErr w:type="spellEnd"/>
      <w:r w:rsidRPr="00FA695D">
        <w:rPr>
          <w:rFonts w:ascii="Times New Roman" w:hAnsi="Times New Roman" w:cs="Times New Roman"/>
        </w:rPr>
        <w:t xml:space="preserve"> et al., 2021). Risk Management approach is meant to address </w:t>
      </w:r>
      <w:proofErr w:type="gramStart"/>
      <w:r w:rsidRPr="00FA695D">
        <w:rPr>
          <w:rFonts w:ascii="Times New Roman" w:hAnsi="Times New Roman" w:cs="Times New Roman"/>
        </w:rPr>
        <w:t>uncertainties,</w:t>
      </w:r>
      <w:proofErr w:type="gramEnd"/>
      <w:r w:rsidRPr="00FA695D">
        <w:rPr>
          <w:rFonts w:ascii="Times New Roman" w:hAnsi="Times New Roman" w:cs="Times New Roman"/>
        </w:rPr>
        <w:t xml:space="preserve"> Procurement Management is meant to address contracting with vendors </w:t>
      </w:r>
      <w:r w:rsidRPr="00FA695D">
        <w:rPr>
          <w:rFonts w:ascii="Times New Roman" w:hAnsi="Times New Roman" w:cs="Times New Roman"/>
        </w:rPr>
        <w:lastRenderedPageBreak/>
        <w:t>and Stakeholder Management balances different interests by developing out a governance network.</w:t>
      </w:r>
    </w:p>
    <w:p w14:paraId="64F26BB4" w14:textId="18C78321" w:rsidR="007B09CF" w:rsidRPr="00FA695D" w:rsidRDefault="001D7A68" w:rsidP="00FA695D">
      <w:pPr>
        <w:pStyle w:val="Heading2"/>
      </w:pPr>
      <w:bookmarkStart w:id="4" w:name="_Toc215922959"/>
      <w:r w:rsidRPr="00FA695D">
        <w:t xml:space="preserve">2.3 </w:t>
      </w:r>
      <w:r w:rsidR="007B09CF" w:rsidRPr="00FA695D">
        <w:t>PMBOK(r) Process Groups</w:t>
      </w:r>
      <w:bookmarkEnd w:id="4"/>
    </w:p>
    <w:p w14:paraId="74F4936B" w14:textId="72C852E0" w:rsidR="007B09CF" w:rsidRPr="00FA695D" w:rsidRDefault="007B09CF" w:rsidP="00FA695D">
      <w:pPr>
        <w:spacing w:line="480" w:lineRule="auto"/>
        <w:rPr>
          <w:rFonts w:ascii="Times New Roman" w:hAnsi="Times New Roman" w:cs="Times New Roman"/>
        </w:rPr>
      </w:pPr>
      <w:r w:rsidRPr="00FA695D">
        <w:rPr>
          <w:rFonts w:ascii="Times New Roman" w:hAnsi="Times New Roman" w:cs="Times New Roman"/>
        </w:rPr>
        <w:t>PMBOK(r) demonstrates five Process Groups i.e. Initiating, Planning, Executing, Monitoring and Controlling, and Closing which are the life timeline of the project work. Such documents as the charter and the identification of the stakeholders are used to authorize the initiation of the project (</w:t>
      </w:r>
      <w:proofErr w:type="spellStart"/>
      <w:r w:rsidRPr="00FA695D">
        <w:rPr>
          <w:rFonts w:ascii="Times New Roman" w:hAnsi="Times New Roman" w:cs="Times New Roman"/>
        </w:rPr>
        <w:t>Cvijovic</w:t>
      </w:r>
      <w:proofErr w:type="spellEnd"/>
      <w:r w:rsidRPr="00FA695D">
        <w:rPr>
          <w:rFonts w:ascii="Times New Roman" w:hAnsi="Times New Roman" w:cs="Times New Roman"/>
        </w:rPr>
        <w:t xml:space="preserve"> et al., 2021). Planning process devises detailed baselines and subsidiary plans that convey the scope, cost, schedule, risk and communication. The concern that is implemented is based on the accomplishment of the project tasks, the coordination of the teams, the procurement of the resources along with the engagement of the stakeholders. Monitoring and Controlling sustains its control through its performance measurement, issue resolution and change management and risk tracking (Plattfaut, 2022). Closing completes the final functions of the administration, documents the lessons learned and closes. These groups in association with collectivity ensure a responsible and systematic provision.</w:t>
      </w:r>
    </w:p>
    <w:p w14:paraId="539A9094" w14:textId="2BB7FBEB" w:rsidR="007B09CF" w:rsidRPr="00FA695D" w:rsidRDefault="001D7A68" w:rsidP="00FA695D">
      <w:pPr>
        <w:pStyle w:val="Heading2"/>
      </w:pPr>
      <w:bookmarkStart w:id="5" w:name="_Toc215922960"/>
      <w:r w:rsidRPr="00FA695D">
        <w:t xml:space="preserve">2.4 </w:t>
      </w:r>
      <w:r w:rsidR="007B09CF" w:rsidRPr="00FA695D">
        <w:t>Critical assessment of the PMBOK(r).</w:t>
      </w:r>
      <w:bookmarkEnd w:id="5"/>
    </w:p>
    <w:p w14:paraId="5D7B257C" w14:textId="4293AEC8" w:rsidR="007B09CF" w:rsidRPr="00FA695D" w:rsidRDefault="007B09CF" w:rsidP="00FA695D">
      <w:pPr>
        <w:spacing w:line="480" w:lineRule="auto"/>
        <w:rPr>
          <w:rFonts w:ascii="Times New Roman" w:hAnsi="Times New Roman" w:cs="Times New Roman"/>
        </w:rPr>
      </w:pPr>
      <w:r w:rsidRPr="00FA695D">
        <w:rPr>
          <w:rFonts w:ascii="Times New Roman" w:hAnsi="Times New Roman" w:cs="Times New Roman"/>
        </w:rPr>
        <w:t xml:space="preserve">PMBOK(r) has a number of strengths that include </w:t>
      </w:r>
      <w:proofErr w:type="spellStart"/>
      <w:r w:rsidRPr="00FA695D">
        <w:rPr>
          <w:rFonts w:ascii="Times New Roman" w:hAnsi="Times New Roman" w:cs="Times New Roman"/>
        </w:rPr>
        <w:t>standardisation</w:t>
      </w:r>
      <w:proofErr w:type="spellEnd"/>
      <w:r w:rsidRPr="00FA695D">
        <w:rPr>
          <w:rFonts w:ascii="Times New Roman" w:hAnsi="Times New Roman" w:cs="Times New Roman"/>
        </w:rPr>
        <w:t xml:space="preserve">, which enhances the aspect of quality of consistency, </w:t>
      </w:r>
      <w:proofErr w:type="spellStart"/>
      <w:r w:rsidRPr="00FA695D">
        <w:rPr>
          <w:rFonts w:ascii="Times New Roman" w:hAnsi="Times New Roman" w:cs="Times New Roman"/>
        </w:rPr>
        <w:t>authorisation</w:t>
      </w:r>
      <w:proofErr w:type="spellEnd"/>
      <w:r w:rsidRPr="00FA695D">
        <w:rPr>
          <w:rFonts w:ascii="Times New Roman" w:hAnsi="Times New Roman" w:cs="Times New Roman"/>
        </w:rPr>
        <w:t xml:space="preserve">, and documentation of project teams. This tool is flexible, enabling it to fit the industry of any type of business to facilitate more complex implementation, such as procurement, licensing, and construction of the facilities in the Brazilian expansion of Six Sport Life (Faraji et al., 2022). Its emphasis on the stakeholder involvement is helpful in the case of the Brazilian authorities and local contractors. However, PMBOK(r) may reach </w:t>
      </w:r>
      <w:proofErr w:type="spellStart"/>
      <w:r w:rsidRPr="00FA695D">
        <w:rPr>
          <w:rFonts w:ascii="Times New Roman" w:hAnsi="Times New Roman" w:cs="Times New Roman"/>
        </w:rPr>
        <w:t>reach</w:t>
      </w:r>
      <w:proofErr w:type="spellEnd"/>
      <w:r w:rsidRPr="00FA695D">
        <w:rPr>
          <w:rFonts w:ascii="Times New Roman" w:hAnsi="Times New Roman" w:cs="Times New Roman"/>
        </w:rPr>
        <w:t xml:space="preserve"> the bureaucracy and therefore slowness in decision making in dynamic settings. Inexperienced teams can either </w:t>
      </w:r>
      <w:proofErr w:type="spellStart"/>
      <w:r w:rsidRPr="00FA695D">
        <w:rPr>
          <w:rFonts w:ascii="Times New Roman" w:hAnsi="Times New Roman" w:cs="Times New Roman"/>
        </w:rPr>
        <w:t>overdocument</w:t>
      </w:r>
      <w:proofErr w:type="spellEnd"/>
      <w:r w:rsidRPr="00FA695D">
        <w:rPr>
          <w:rFonts w:ascii="Times New Roman" w:hAnsi="Times New Roman" w:cs="Times New Roman"/>
        </w:rPr>
        <w:t xml:space="preserve"> or use processes since it not only informs them what to do but also how </w:t>
      </w:r>
      <w:r w:rsidRPr="00FA695D">
        <w:rPr>
          <w:rFonts w:ascii="Times New Roman" w:hAnsi="Times New Roman" w:cs="Times New Roman"/>
        </w:rPr>
        <w:lastRenderedPageBreak/>
        <w:t>(Zhang et al., 2022). Its linear structure may be adjusted flexibly in Brazil, which is a dynamic market.</w:t>
      </w:r>
    </w:p>
    <w:p w14:paraId="0BE60E05" w14:textId="21770C2D" w:rsidR="007B09CF" w:rsidRPr="00FA695D" w:rsidRDefault="001D7A68" w:rsidP="00FA695D">
      <w:pPr>
        <w:pStyle w:val="Heading2"/>
      </w:pPr>
      <w:bookmarkStart w:id="6" w:name="_Toc215922961"/>
      <w:r w:rsidRPr="00FA695D">
        <w:t xml:space="preserve">2.5 </w:t>
      </w:r>
      <w:r w:rsidR="007B09CF" w:rsidRPr="00FA695D">
        <w:t>Comparison to other Frameworks.</w:t>
      </w:r>
      <w:bookmarkEnd w:id="6"/>
    </w:p>
    <w:p w14:paraId="5AB0C5C1" w14:textId="77777777" w:rsidR="007B09CF" w:rsidRPr="00FA695D" w:rsidRDefault="007B09CF" w:rsidP="00FA695D">
      <w:pPr>
        <w:spacing w:line="480" w:lineRule="auto"/>
        <w:rPr>
          <w:rFonts w:ascii="Times New Roman" w:hAnsi="Times New Roman" w:cs="Times New Roman"/>
        </w:rPr>
      </w:pPr>
      <w:r w:rsidRPr="00FA695D">
        <w:rPr>
          <w:rFonts w:ascii="Times New Roman" w:hAnsi="Times New Roman" w:cs="Times New Roman"/>
        </w:rPr>
        <w:t xml:space="preserve">Agreements between PMBOK(r) and Agile are complementary strengths that can be discerned in the comparison. Agile is concerned with flexibility, interaction with customers and incremental development and is effective in a situation to test alternatives of services, prices, and marketing plans within a short duration as Six Sport Life enters Brazil (Faraji et al., 2022). Its flexibility has the ability to balance the processes of PMBOK(r) that are more informative. However, Agile lacks the governance that infrastructures, procurement and regulatory compliance need. Comparatively, PRINCE2 is highly prescriptive with specific set of roles or decision-gates and strict documentation that does not permit an individual to flex out in an all-cultural environment. Because of this, </w:t>
      </w:r>
      <w:proofErr w:type="spellStart"/>
      <w:r w:rsidRPr="00FA695D">
        <w:rPr>
          <w:rFonts w:ascii="Times New Roman" w:hAnsi="Times New Roman" w:cs="Times New Roman"/>
        </w:rPr>
        <w:t>organisations</w:t>
      </w:r>
      <w:proofErr w:type="spellEnd"/>
      <w:r w:rsidRPr="00FA695D">
        <w:rPr>
          <w:rFonts w:ascii="Times New Roman" w:hAnsi="Times New Roman" w:cs="Times New Roman"/>
        </w:rPr>
        <w:t xml:space="preserve"> are more likely to adopt hybrid approaches out of PMBOK(r), Agile and PRINCE2 at the most appropriate ratio with the aim of attaining the same.</w:t>
      </w:r>
    </w:p>
    <w:p w14:paraId="3FE01535" w14:textId="6B354E5C" w:rsidR="007B09CF" w:rsidRPr="00FA695D" w:rsidRDefault="001D7A68" w:rsidP="00FA695D">
      <w:pPr>
        <w:pStyle w:val="Heading2"/>
      </w:pPr>
      <w:bookmarkStart w:id="7" w:name="_Toc215922962"/>
      <w:r w:rsidRPr="00FA695D">
        <w:t xml:space="preserve">2.6 </w:t>
      </w:r>
      <w:r w:rsidR="007B09CF" w:rsidRPr="00FA695D">
        <w:t>Applicability to Six Sport Life Expansion Case.</w:t>
      </w:r>
      <w:bookmarkEnd w:id="7"/>
    </w:p>
    <w:p w14:paraId="47689AF4" w14:textId="10FEA55D" w:rsidR="007B09CF" w:rsidRPr="00FA695D" w:rsidRDefault="007B09CF" w:rsidP="00FA695D">
      <w:pPr>
        <w:spacing w:line="480" w:lineRule="auto"/>
        <w:rPr>
          <w:rFonts w:ascii="Times New Roman" w:hAnsi="Times New Roman" w:cs="Times New Roman"/>
        </w:rPr>
      </w:pPr>
      <w:proofErr w:type="gramStart"/>
      <w:r w:rsidRPr="00FA695D">
        <w:rPr>
          <w:rFonts w:ascii="Times New Roman" w:hAnsi="Times New Roman" w:cs="Times New Roman"/>
        </w:rPr>
        <w:t>PMBOK( r</w:t>
      </w:r>
      <w:proofErr w:type="gramEnd"/>
      <w:r w:rsidRPr="00FA695D">
        <w:rPr>
          <w:rFonts w:ascii="Times New Roman" w:hAnsi="Times New Roman" w:cs="Times New Roman"/>
        </w:rPr>
        <w:t xml:space="preserve">) can be highly applicable in expansion of Six Sport Life to Brazil through Ireland thus providing it with a framework through which cross-border complexity can be addressed. Integration Management will bring the Irish management and the Brazil stake holders together and the scope management will determine the deliverables about setting up and permitting of the site. Schedule and Cost Management develops feasible schedules and cost of construction, purchase and recruitment (Proano-Narvaez et al., 2022). Risk Management is involved in the problems of currency variation, logistics, culture, and political risk. Components that will help with time-zone coordination are Communications Management and Procurement Management which guides the choice of the vendors. The Stakeholder Management is one of the assurances of </w:t>
      </w:r>
      <w:r w:rsidRPr="00FA695D">
        <w:rPr>
          <w:rFonts w:ascii="Times New Roman" w:hAnsi="Times New Roman" w:cs="Times New Roman"/>
        </w:rPr>
        <w:lastRenderedPageBreak/>
        <w:t>effective collaboration with the authorities and the community groups (</w:t>
      </w:r>
      <w:proofErr w:type="spellStart"/>
      <w:r w:rsidRPr="00FA695D">
        <w:rPr>
          <w:rFonts w:ascii="Times New Roman" w:hAnsi="Times New Roman" w:cs="Times New Roman"/>
        </w:rPr>
        <w:t>Simonaitis</w:t>
      </w:r>
      <w:proofErr w:type="spellEnd"/>
      <w:r w:rsidRPr="00FA695D">
        <w:rPr>
          <w:rFonts w:ascii="Times New Roman" w:hAnsi="Times New Roman" w:cs="Times New Roman"/>
        </w:rPr>
        <w:t xml:space="preserve"> et al., 2023). PMBOK(r) must be flexible in itself though it should be customized.</w:t>
      </w:r>
    </w:p>
    <w:p w14:paraId="030647D5" w14:textId="3C638120" w:rsidR="007B09CF" w:rsidRPr="00FA695D" w:rsidRDefault="007B09CF" w:rsidP="00FA695D">
      <w:pPr>
        <w:pStyle w:val="Heading1"/>
      </w:pPr>
      <w:bookmarkStart w:id="8" w:name="_Toc215922963"/>
      <w:r w:rsidRPr="00FA695D">
        <w:t>Life Cycle of Project Management (2000 Words) Analysis.</w:t>
      </w:r>
      <w:bookmarkEnd w:id="8"/>
    </w:p>
    <w:p w14:paraId="1680191B" w14:textId="78C8B8AE" w:rsidR="007B09CF" w:rsidRPr="00FA695D" w:rsidRDefault="007B09CF" w:rsidP="00FA695D">
      <w:pPr>
        <w:spacing w:line="480" w:lineRule="auto"/>
        <w:rPr>
          <w:rFonts w:ascii="Times New Roman" w:hAnsi="Times New Roman" w:cs="Times New Roman"/>
        </w:rPr>
      </w:pPr>
      <w:r w:rsidRPr="00FA695D">
        <w:rPr>
          <w:rFonts w:ascii="Times New Roman" w:hAnsi="Times New Roman" w:cs="Times New Roman"/>
        </w:rPr>
        <w:t xml:space="preserve">The Project Management Life Cycle (PMLC) is a sequential project phases depending on the life-cycle and helps in the procedure of governance and decision-making, besides advancing the project management. It also offers a same-page, enhanced accountability, and clarity of planning and execution within </w:t>
      </w:r>
      <w:proofErr w:type="gramStart"/>
      <w:r w:rsidRPr="00FA695D">
        <w:rPr>
          <w:rFonts w:ascii="Times New Roman" w:hAnsi="Times New Roman" w:cs="Times New Roman"/>
        </w:rPr>
        <w:t>PMBOK( r</w:t>
      </w:r>
      <w:proofErr w:type="gramEnd"/>
      <w:r w:rsidRPr="00FA695D">
        <w:rPr>
          <w:rFonts w:ascii="Times New Roman" w:hAnsi="Times New Roman" w:cs="Times New Roman"/>
        </w:rPr>
        <w:t>) framework. The PMLC provides a clear road map toward the management of the regulatory requirements which in the case of the Six Sport Life expansion business into Brazil, the PMLC provides a clear road map that coordinates the cross liberalization and cultural differences. Each of the phases, including Initiation, Planning, Execution, Monitoring and Controlling, and Closure, are value-additional and inherently decrease risks and coordinate the strategies (</w:t>
      </w:r>
      <w:proofErr w:type="spellStart"/>
      <w:r w:rsidRPr="00FA695D">
        <w:rPr>
          <w:rFonts w:ascii="Times New Roman" w:hAnsi="Times New Roman" w:cs="Times New Roman"/>
        </w:rPr>
        <w:t>Simonaitis</w:t>
      </w:r>
      <w:proofErr w:type="spellEnd"/>
      <w:r w:rsidRPr="00FA695D">
        <w:rPr>
          <w:rFonts w:ascii="Times New Roman" w:hAnsi="Times New Roman" w:cs="Times New Roman"/>
        </w:rPr>
        <w:t xml:space="preserve"> et al., 2023). The next section reviews these phases and applies them on the international situation of the project.</w:t>
      </w:r>
    </w:p>
    <w:p w14:paraId="50AC84E6" w14:textId="54FA60FD" w:rsidR="007B09CF" w:rsidRPr="00FA695D" w:rsidRDefault="001D7A68" w:rsidP="009A76AA">
      <w:pPr>
        <w:pStyle w:val="Heading2"/>
      </w:pPr>
      <w:bookmarkStart w:id="9" w:name="_Toc215922964"/>
      <w:r w:rsidRPr="00FA695D">
        <w:t xml:space="preserve">3.1 </w:t>
      </w:r>
      <w:r w:rsidR="007B09CF" w:rsidRPr="00FA695D">
        <w:t>Initiation Phase</w:t>
      </w:r>
      <w:bookmarkEnd w:id="9"/>
    </w:p>
    <w:p w14:paraId="651A4A14" w14:textId="0573421A" w:rsidR="00267DC4" w:rsidRPr="00FA695D" w:rsidRDefault="007B09CF" w:rsidP="00FA695D">
      <w:pPr>
        <w:spacing w:line="480" w:lineRule="auto"/>
        <w:rPr>
          <w:rFonts w:ascii="Times New Roman" w:hAnsi="Times New Roman" w:cs="Times New Roman"/>
        </w:rPr>
      </w:pPr>
      <w:r w:rsidRPr="00FA695D">
        <w:rPr>
          <w:rFonts w:ascii="Times New Roman" w:hAnsi="Times New Roman" w:cs="Times New Roman"/>
        </w:rPr>
        <w:t xml:space="preserve">Initiation Phase identifies the project at high level and identifies the strategic justification of the project. It involves formulation of background documentation, identification of stakeholders, establishment of feasibility and executive approval to proceed with the same. This is a very important step since it just aligns the project to the </w:t>
      </w:r>
      <w:proofErr w:type="spellStart"/>
      <w:r w:rsidRPr="00FA695D">
        <w:rPr>
          <w:rFonts w:ascii="Times New Roman" w:hAnsi="Times New Roman" w:cs="Times New Roman"/>
        </w:rPr>
        <w:t>organisational</w:t>
      </w:r>
      <w:proofErr w:type="spellEnd"/>
      <w:r w:rsidRPr="00FA695D">
        <w:rPr>
          <w:rFonts w:ascii="Times New Roman" w:hAnsi="Times New Roman" w:cs="Times New Roman"/>
        </w:rPr>
        <w:t xml:space="preserve"> objectives and ensures that it only proceeds to the next stage with projects which are viable and can create value (Zhu et al., 2024). In the case of expansion to Brazil (Six Sport Life), the initiation will provide an insight into why the project is needed and what theoretical aspects will focus the company on long-term development of the company and also what risks are major and which must be </w:t>
      </w:r>
      <w:r w:rsidRPr="00FA695D">
        <w:rPr>
          <w:rFonts w:ascii="Times New Roman" w:hAnsi="Times New Roman" w:cs="Times New Roman"/>
          <w:b/>
          <w:bCs/>
        </w:rPr>
        <w:t xml:space="preserve">thought of in the </w:t>
      </w:r>
      <w:r w:rsidRPr="00FA695D">
        <w:rPr>
          <w:rFonts w:ascii="Times New Roman" w:hAnsi="Times New Roman" w:cs="Times New Roman"/>
          <w:b/>
          <w:bCs/>
        </w:rPr>
        <w:lastRenderedPageBreak/>
        <w:t>initial phase of work.</w:t>
      </w:r>
      <w:r w:rsidR="00267DC4" w:rsidRPr="00FA695D">
        <w:rPr>
          <w:rFonts w:ascii="Times New Roman" w:hAnsi="Times New Roman" w:cs="Times New Roman"/>
          <w:noProof/>
        </w:rPr>
        <w:drawing>
          <wp:inline distT="0" distB="0" distL="0" distR="0" wp14:anchorId="08E7E73B" wp14:editId="563C0363">
            <wp:extent cx="5038725" cy="2834283"/>
            <wp:effectExtent l="0" t="0" r="0" b="4445"/>
            <wp:docPr id="1076036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9843" cy="2840537"/>
                    </a:xfrm>
                    <a:prstGeom prst="rect">
                      <a:avLst/>
                    </a:prstGeom>
                    <a:noFill/>
                  </pic:spPr>
                </pic:pic>
              </a:graphicData>
            </a:graphic>
          </wp:inline>
        </w:drawing>
      </w:r>
    </w:p>
    <w:p w14:paraId="53A031F2" w14:textId="2E4B00FC" w:rsidR="00267DC4" w:rsidRPr="00FA695D" w:rsidRDefault="00267DC4" w:rsidP="00FA695D">
      <w:pPr>
        <w:spacing w:line="480" w:lineRule="auto"/>
        <w:rPr>
          <w:rFonts w:ascii="Times New Roman" w:hAnsi="Times New Roman" w:cs="Times New Roman"/>
          <w:i/>
          <w:iCs/>
        </w:rPr>
      </w:pPr>
      <w:bookmarkStart w:id="10" w:name="_Hlk215922373"/>
      <w:r w:rsidRPr="00FA695D">
        <w:rPr>
          <w:rFonts w:ascii="Times New Roman" w:hAnsi="Times New Roman" w:cs="Times New Roman"/>
          <w:i/>
          <w:iCs/>
        </w:rPr>
        <w:t>Figure 1: Stakeholder Power/Interest Matrix</w:t>
      </w:r>
    </w:p>
    <w:p w14:paraId="46C59304" w14:textId="3603A043" w:rsidR="00F5608A" w:rsidRPr="00FA695D" w:rsidRDefault="001D7A68" w:rsidP="009A76AA">
      <w:pPr>
        <w:pStyle w:val="Heading3"/>
      </w:pPr>
      <w:bookmarkStart w:id="11" w:name="_Toc215922965"/>
      <w:bookmarkEnd w:id="10"/>
      <w:r w:rsidRPr="00FA695D">
        <w:t xml:space="preserve">3.1.1 </w:t>
      </w:r>
      <w:r w:rsidR="00F5608A" w:rsidRPr="00FA695D">
        <w:t>Business Case</w:t>
      </w:r>
      <w:bookmarkEnd w:id="11"/>
    </w:p>
    <w:p w14:paraId="08BD0C0B" w14:textId="388DDBC6"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 xml:space="preserve">Initiation Phase of business is a fundamental set of a business case. It will provide a methodological assessment of the strategic intention of the project, </w:t>
      </w:r>
      <w:proofErr w:type="spellStart"/>
      <w:r w:rsidRPr="00FA695D">
        <w:rPr>
          <w:rFonts w:ascii="Times New Roman" w:hAnsi="Times New Roman" w:cs="Times New Roman"/>
        </w:rPr>
        <w:t>its</w:t>
      </w:r>
      <w:proofErr w:type="spellEnd"/>
      <w:r w:rsidRPr="00FA695D">
        <w:rPr>
          <w:rFonts w:ascii="Times New Roman" w:hAnsi="Times New Roman" w:cs="Times New Roman"/>
        </w:rPr>
        <w:t xml:space="preserve"> is promises, projected costs, and hazards related to opportunities (</w:t>
      </w:r>
      <w:proofErr w:type="spellStart"/>
      <w:r w:rsidRPr="00FA695D">
        <w:rPr>
          <w:rFonts w:ascii="Times New Roman" w:hAnsi="Times New Roman" w:cs="Times New Roman"/>
        </w:rPr>
        <w:t>Soltanzadeh</w:t>
      </w:r>
      <w:proofErr w:type="spellEnd"/>
      <w:r w:rsidRPr="00FA695D">
        <w:rPr>
          <w:rFonts w:ascii="Times New Roman" w:hAnsi="Times New Roman" w:cs="Times New Roman"/>
        </w:rPr>
        <w:t xml:space="preserve"> et al.</w:t>
      </w:r>
      <w:proofErr w:type="gramStart"/>
      <w:r w:rsidRPr="00FA695D">
        <w:rPr>
          <w:rFonts w:ascii="Times New Roman" w:hAnsi="Times New Roman" w:cs="Times New Roman"/>
        </w:rPr>
        <w:t>,  2022</w:t>
      </w:r>
      <w:proofErr w:type="gramEnd"/>
      <w:r w:rsidRPr="00FA695D">
        <w:rPr>
          <w:rFonts w:ascii="Times New Roman" w:hAnsi="Times New Roman" w:cs="Times New Roman"/>
        </w:rPr>
        <w:t xml:space="preserve">). The strategic factors presented in the business case of Six Sport Life the reasons behind investing in the Brazilian fitness industry include the business environment that has experienced a high growth rate, the increasing health consciousness of the Brazilian community, the </w:t>
      </w:r>
      <w:proofErr w:type="spellStart"/>
      <w:r w:rsidRPr="00FA695D">
        <w:rPr>
          <w:rFonts w:ascii="Times New Roman" w:hAnsi="Times New Roman" w:cs="Times New Roman"/>
        </w:rPr>
        <w:t>favourable</w:t>
      </w:r>
      <w:proofErr w:type="spellEnd"/>
      <w:r w:rsidRPr="00FA695D">
        <w:rPr>
          <w:rFonts w:ascii="Times New Roman" w:hAnsi="Times New Roman" w:cs="Times New Roman"/>
        </w:rPr>
        <w:t xml:space="preserve"> market demographics and the potential to change the situation by introducing the Irish brand of fitness. Competitive environment would also be addressed in the business case looking at the regulatory environment and financial feasibility to demonstrate how the international expansion would render the company more resilient in the market beyond the Irish territory.</w:t>
      </w:r>
    </w:p>
    <w:p w14:paraId="742325A0" w14:textId="4B554B7D" w:rsidR="00F5608A" w:rsidRPr="00FA695D" w:rsidRDefault="001D7A68" w:rsidP="009A76AA">
      <w:pPr>
        <w:pStyle w:val="Heading3"/>
      </w:pPr>
      <w:bookmarkStart w:id="12" w:name="_Toc215922966"/>
      <w:r w:rsidRPr="00FA695D">
        <w:lastRenderedPageBreak/>
        <w:t xml:space="preserve">3.1.2 </w:t>
      </w:r>
      <w:r w:rsidR="00F5608A" w:rsidRPr="00FA695D">
        <w:t>Project Charter</w:t>
      </w:r>
      <w:bookmarkEnd w:id="12"/>
    </w:p>
    <w:p w14:paraId="2ED5A690" w14:textId="4EDB0D3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The formal approval of the project is in the project charter that defines the scope of the project, the purpose of the project, the key stakeholders and the high-level project risks. The charter with regards to Six Sport Life expansion would be as follows: the goal of the opening of the first branch of the company in the city of Sao Paulo and the opening of the gym on both the expected dates, the anticipated financial performance, and milestones of key deliverables of the business such as site selection, facility development, promotion, and advertising, staffing, equipment acquisition and launch of operations (</w:t>
      </w:r>
      <w:proofErr w:type="spellStart"/>
      <w:r w:rsidRPr="00FA695D">
        <w:rPr>
          <w:rFonts w:ascii="Times New Roman" w:hAnsi="Times New Roman" w:cs="Times New Roman"/>
        </w:rPr>
        <w:t>Simonaitis</w:t>
      </w:r>
      <w:proofErr w:type="spellEnd"/>
      <w:r w:rsidRPr="00FA695D">
        <w:rPr>
          <w:rFonts w:ascii="Times New Roman" w:hAnsi="Times New Roman" w:cs="Times New Roman"/>
        </w:rPr>
        <w:t xml:space="preserve"> et al., 2023). It also empowers the Project Manager and consequently he becomes officially responsible in project life cycle leadership.</w:t>
      </w:r>
    </w:p>
    <w:p w14:paraId="696A8D0F" w14:textId="3BD30C97" w:rsidR="00F5608A" w:rsidRPr="00FA695D" w:rsidRDefault="001D7A68" w:rsidP="009A76AA">
      <w:pPr>
        <w:pStyle w:val="Heading3"/>
      </w:pPr>
      <w:bookmarkStart w:id="13" w:name="_Toc215922967"/>
      <w:r w:rsidRPr="00FA695D">
        <w:t xml:space="preserve">3.1.3 </w:t>
      </w:r>
      <w:r w:rsidR="00F5608A" w:rsidRPr="00FA695D">
        <w:t>Stakeholder Identification</w:t>
      </w:r>
      <w:bookmarkEnd w:id="13"/>
    </w:p>
    <w:p w14:paraId="53F999C8" w14:textId="685FFF43"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Identification of people or groups of people that are influenced in some way or influence the project is one of the most important activities during the initiation of the project. Stakeholder environments of global processes are increasingly challenging with cultural, political and logistical exercises. The Irish executives, Brazilian regulators, local contractors, customers, suppliers, potential investors, community stakeholders, and the municipal authorities will participate in the issuance of the license in the Six Sport Life venture (Faraji et al., 2022). A stakeholder power/interest matrix will help to classify the stakeholders based on their extent of influence to the organization and the extent of interest required.</w:t>
      </w:r>
    </w:p>
    <w:p w14:paraId="2FCE3010" w14:textId="2FD5CAF1" w:rsidR="00F5608A" w:rsidRPr="00FA695D" w:rsidRDefault="001D7A68" w:rsidP="009A76AA">
      <w:pPr>
        <w:pStyle w:val="Heading3"/>
      </w:pPr>
      <w:bookmarkStart w:id="14" w:name="_Toc215922968"/>
      <w:r w:rsidRPr="00FA695D">
        <w:t xml:space="preserve">3.1.4 </w:t>
      </w:r>
      <w:r w:rsidR="00F5608A" w:rsidRPr="00FA695D">
        <w:t>Decision-Making</w:t>
      </w:r>
      <w:bookmarkEnd w:id="14"/>
    </w:p>
    <w:p w14:paraId="41893771" w14:textId="70F6CA03"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 xml:space="preserve">Decision making process involves the checking to determine its feasibility, to make sure that it complies to the strategic goals and get the approval of the top management of Six Sport life. The official approval must be attained and then planning should commence. This will ensure it does not waste such resources in projects which are not viable or those which are not favored by their </w:t>
      </w:r>
      <w:r w:rsidRPr="00FA695D">
        <w:rPr>
          <w:rFonts w:ascii="Times New Roman" w:hAnsi="Times New Roman" w:cs="Times New Roman"/>
        </w:rPr>
        <w:lastRenderedPageBreak/>
        <w:t>executive. Overall, we can state that the Initiation Phase preconditions the presentation of the project in its full disciplined way since the direction, explanation of expectations, and establishment of strategic coherence are determined before the very project is planned.</w:t>
      </w:r>
    </w:p>
    <w:p w14:paraId="29D74CB8" w14:textId="365B7E26" w:rsidR="00F5608A" w:rsidRPr="00FA695D" w:rsidRDefault="001D7A68" w:rsidP="009A76AA">
      <w:pPr>
        <w:pStyle w:val="Heading2"/>
      </w:pPr>
      <w:bookmarkStart w:id="15" w:name="_Toc215922969"/>
      <w:r w:rsidRPr="00FA695D">
        <w:t xml:space="preserve">3.2 </w:t>
      </w:r>
      <w:r w:rsidR="00F5608A" w:rsidRPr="00FA695D">
        <w:t>Planning Phase</w:t>
      </w:r>
      <w:bookmarkEnd w:id="15"/>
    </w:p>
    <w:p w14:paraId="79A61783" w14:textId="46B0C868"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Planning phase is most comprehensive phase of the PMLC and directly impacts the success of the project. It develops detailed bases, strategies, and records using the assistance of which the performance is gauged (Faraji et al., 2022). Planning is another important factor in the expansion of Six Sport Life to address the issue of international operation, Brazilian regulations, and organization of various stakeholders. The Planning Phase will include the scope definition, timeline, cost estimation, risk mitigation as well as the communication plans.</w:t>
      </w:r>
    </w:p>
    <w:p w14:paraId="169FC854" w14:textId="2F404834" w:rsidR="00F5608A" w:rsidRPr="00FA695D" w:rsidRDefault="00F5608A" w:rsidP="009A76AA">
      <w:pPr>
        <w:pStyle w:val="Heading3"/>
      </w:pPr>
      <w:bookmarkStart w:id="16" w:name="_Toc215922970"/>
      <w:r w:rsidRPr="00FA695D">
        <w:t>Scope</w:t>
      </w:r>
      <w:r w:rsidRPr="00FA695D">
        <w:t xml:space="preserve"> </w:t>
      </w:r>
      <w:r w:rsidRPr="00FA695D">
        <w:t>Definition and Work Breakdown Structure (WBS).</w:t>
      </w:r>
      <w:bookmarkEnd w:id="16"/>
    </w:p>
    <w:p w14:paraId="2A25C2FA" w14:textId="66CD1E6F"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 xml:space="preserve">Scope definition determines the scope of the project and deliverables and exclusion. A Work Breakdown Structure is a </w:t>
      </w:r>
      <w:proofErr w:type="spellStart"/>
      <w:r w:rsidRPr="00FA695D">
        <w:rPr>
          <w:rFonts w:ascii="Times New Roman" w:hAnsi="Times New Roman" w:cs="Times New Roman"/>
        </w:rPr>
        <w:t>break down</w:t>
      </w:r>
      <w:proofErr w:type="spellEnd"/>
      <w:r w:rsidRPr="00FA695D">
        <w:rPr>
          <w:rFonts w:ascii="Times New Roman" w:hAnsi="Times New Roman" w:cs="Times New Roman"/>
        </w:rPr>
        <w:t xml:space="preserve"> of work into small manageable segments that are hierarchical. When it came to Six Sport Life, market research, legal approvals, facility design, building, purchase of gym equipment, staffing and training, marketing, and operational establishment are parts of the WBS that may be at the high-level. The segmentation of the project into smaller activities enhances transparency, estimation of resources as well as coordination of the stakeholders.</w:t>
      </w:r>
    </w:p>
    <w:p w14:paraId="2718EA81" w14:textId="30DFBDF5" w:rsidR="00F5608A" w:rsidRPr="00FA695D" w:rsidRDefault="00FA695D" w:rsidP="009A76AA">
      <w:pPr>
        <w:pStyle w:val="Heading3"/>
      </w:pPr>
      <w:bookmarkStart w:id="17" w:name="_Toc215922971"/>
      <w:r w:rsidRPr="00FA695D">
        <w:t xml:space="preserve">3.2.2 </w:t>
      </w:r>
      <w:r w:rsidR="00F5608A" w:rsidRPr="00FA695D">
        <w:t>Schedule Development</w:t>
      </w:r>
      <w:bookmarkEnd w:id="17"/>
      <w:r w:rsidR="00F5608A" w:rsidRPr="00FA695D">
        <w:t xml:space="preserve"> </w:t>
      </w:r>
    </w:p>
    <w:p w14:paraId="28943B9E" w14:textId="01E91A87" w:rsidR="004F7592"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 xml:space="preserve">Time management is very important as far as the delivery time is concerned especially in cases of international contract, shipping plan as well as regulatory approval. A Gantt chart is a tool which provides graphical representation of the tasks, timeframe, dependencies and milestones. An example can be used to explain this: the acquisition of imported equipment cannot be </w:t>
      </w:r>
      <w:r w:rsidRPr="00FA695D">
        <w:rPr>
          <w:rFonts w:ascii="Times New Roman" w:hAnsi="Times New Roman" w:cs="Times New Roman"/>
        </w:rPr>
        <w:lastRenderedPageBreak/>
        <w:t>concluded unless the design specifications are passed and planning of staff training may not get attention until the facility is built. The project in Brazil will need schedule buffers, which will be important to offset any potential delays in terms of custom clearance, the time schedule of the contractors, and the time schedule of the local administration (Faraji et al., 2022). The Six sport life expansion was scheduled in a Gantt chart indicating the sequence of the activities, dependencies and time schedule of delivering the project which would take twelve months.</w:t>
      </w:r>
      <w:r w:rsidR="006260D1" w:rsidRPr="00FA695D">
        <w:rPr>
          <w:rFonts w:ascii="Times New Roman" w:hAnsi="Times New Roman" w:cs="Times New Roman"/>
          <w:noProof/>
        </w:rPr>
        <w:drawing>
          <wp:inline distT="0" distB="0" distL="0" distR="0" wp14:anchorId="6DB70FF7" wp14:editId="616C71FA">
            <wp:extent cx="4004945" cy="2669963"/>
            <wp:effectExtent l="0" t="0" r="0" b="0"/>
            <wp:docPr id="807807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3880" cy="2682586"/>
                    </a:xfrm>
                    <a:prstGeom prst="rect">
                      <a:avLst/>
                    </a:prstGeom>
                    <a:noFill/>
                  </pic:spPr>
                </pic:pic>
              </a:graphicData>
            </a:graphic>
          </wp:inline>
        </w:drawing>
      </w:r>
    </w:p>
    <w:p w14:paraId="325D3394" w14:textId="3B34165F" w:rsidR="00F43A2A" w:rsidRPr="00FA695D" w:rsidRDefault="00013688" w:rsidP="00FA695D">
      <w:pPr>
        <w:spacing w:line="480" w:lineRule="auto"/>
        <w:rPr>
          <w:rFonts w:ascii="Times New Roman" w:hAnsi="Times New Roman" w:cs="Times New Roman"/>
          <w:i/>
          <w:iCs/>
        </w:rPr>
      </w:pPr>
      <w:r w:rsidRPr="00FA695D">
        <w:rPr>
          <w:rFonts w:ascii="Times New Roman" w:hAnsi="Times New Roman" w:cs="Times New Roman"/>
          <w:i/>
          <w:iCs/>
        </w:rPr>
        <w:t xml:space="preserve">Figure 2: </w:t>
      </w:r>
      <w:r w:rsidR="00F43A2A" w:rsidRPr="00FA695D">
        <w:rPr>
          <w:rFonts w:ascii="Times New Roman" w:hAnsi="Times New Roman" w:cs="Times New Roman"/>
          <w:i/>
          <w:iCs/>
        </w:rPr>
        <w:t>Gantt Chart</w:t>
      </w:r>
    </w:p>
    <w:p w14:paraId="2C458BB5" w14:textId="5A3E1659" w:rsidR="00F5608A" w:rsidRPr="00FA695D" w:rsidRDefault="00FA695D" w:rsidP="009A76AA">
      <w:pPr>
        <w:pStyle w:val="Heading3"/>
      </w:pPr>
      <w:bookmarkStart w:id="18" w:name="_Toc215922972"/>
      <w:r w:rsidRPr="00FA695D">
        <w:t xml:space="preserve">3.2.3 </w:t>
      </w:r>
      <w:r w:rsidR="00F5608A" w:rsidRPr="00FA695D">
        <w:t>Cost Planning</w:t>
      </w:r>
      <w:bookmarkEnd w:id="18"/>
    </w:p>
    <w:p w14:paraId="628C9610" w14:textId="00B20591"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 xml:space="preserve">Cost planning provides financial lower limits and </w:t>
      </w:r>
      <w:proofErr w:type="gramStart"/>
      <w:r w:rsidRPr="00FA695D">
        <w:rPr>
          <w:rFonts w:ascii="Times New Roman" w:hAnsi="Times New Roman" w:cs="Times New Roman"/>
        </w:rPr>
        <w:t>help</w:t>
      </w:r>
      <w:proofErr w:type="gramEnd"/>
      <w:r w:rsidRPr="00FA695D">
        <w:rPr>
          <w:rFonts w:ascii="Times New Roman" w:hAnsi="Times New Roman" w:cs="Times New Roman"/>
        </w:rPr>
        <w:t xml:space="preserve"> in budget control done during the project. In the Six Sport Life case, the costs that need to be factored into the cost of the case include the cost of leasing the facility, the material used to construct the facilities, </w:t>
      </w:r>
      <w:proofErr w:type="spellStart"/>
      <w:r w:rsidRPr="00FA695D">
        <w:rPr>
          <w:rFonts w:ascii="Times New Roman" w:hAnsi="Times New Roman" w:cs="Times New Roman"/>
        </w:rPr>
        <w:t>labour</w:t>
      </w:r>
      <w:proofErr w:type="spellEnd"/>
      <w:r w:rsidRPr="00FA695D">
        <w:rPr>
          <w:rFonts w:ascii="Times New Roman" w:hAnsi="Times New Roman" w:cs="Times New Roman"/>
        </w:rPr>
        <w:t xml:space="preserve"> needed, imported duties, the cost of equipment purchase and cost of marketing, salaries, licensing and cost provisions. Another complication in undertaking a project overseas is currency volatility since it requires a financial risk management strategy such as hedging or change of flexible budget.</w:t>
      </w:r>
    </w:p>
    <w:p w14:paraId="7AF668AC" w14:textId="168341F4" w:rsidR="00F5608A" w:rsidRPr="00FA695D" w:rsidRDefault="00FA695D" w:rsidP="009A76AA">
      <w:pPr>
        <w:pStyle w:val="Heading3"/>
      </w:pPr>
      <w:bookmarkStart w:id="19" w:name="_Toc215922973"/>
      <w:r w:rsidRPr="00FA695D">
        <w:lastRenderedPageBreak/>
        <w:t xml:space="preserve">3.2.4 </w:t>
      </w:r>
      <w:r w:rsidR="00F5608A" w:rsidRPr="00FA695D">
        <w:t>Risk Management and Risk Register.</w:t>
      </w:r>
      <w:bookmarkEnd w:id="19"/>
    </w:p>
    <w:p w14:paraId="16023321" w14:textId="5A1A7F66" w:rsidR="00C028FF"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 xml:space="preserve">The importance of exposure to political, economic, environmental and operation uncertainties prompt the Risk Management in international expansions projects. A risk register is a documentation of identified risks including potential probability, the impact, identification of what measures will counter the risk and the risk owner. Delays in the government approvals, supply chain exceptions, movement on the exchange rates, culture as an outcast, safety compliance issues, and the competitive forces within the country are some of the central risks to Six Sport Life. Risk ownership will ensure that the risks are tracked and its mitigations are in good time. The prepared Risk Register was formally recorded and contained the major risks of the project and formed assessment of their levels of risks and informed the development of mitigation measures.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2377"/>
        <w:gridCol w:w="1178"/>
        <w:gridCol w:w="894"/>
        <w:gridCol w:w="910"/>
        <w:gridCol w:w="2035"/>
        <w:gridCol w:w="1368"/>
      </w:tblGrid>
      <w:tr w:rsidR="00C028FF" w:rsidRPr="00FA695D" w14:paraId="058965D9" w14:textId="77777777" w:rsidTr="00C028FF">
        <w:trPr>
          <w:tblHeader/>
          <w:tblCellSpacing w:w="15" w:type="dxa"/>
        </w:trPr>
        <w:tc>
          <w:tcPr>
            <w:tcW w:w="0" w:type="auto"/>
            <w:tcBorders>
              <w:top w:val="single" w:sz="4" w:space="0" w:color="auto"/>
              <w:left w:val="single" w:sz="4" w:space="0" w:color="auto"/>
              <w:right w:val="single" w:sz="4" w:space="0" w:color="auto"/>
            </w:tcBorders>
            <w:vAlign w:val="center"/>
            <w:hideMark/>
          </w:tcPr>
          <w:p w14:paraId="6D702EA2" w14:textId="77777777" w:rsidR="00C028FF" w:rsidRPr="00FA695D" w:rsidRDefault="00C028FF" w:rsidP="00FA695D">
            <w:pPr>
              <w:spacing w:line="480" w:lineRule="auto"/>
              <w:rPr>
                <w:rFonts w:ascii="Times New Roman" w:hAnsi="Times New Roman" w:cs="Times New Roman"/>
                <w:b/>
                <w:bCs/>
              </w:rPr>
            </w:pPr>
            <w:r w:rsidRPr="00FA695D">
              <w:rPr>
                <w:rFonts w:ascii="Times New Roman" w:hAnsi="Times New Roman" w:cs="Times New Roman"/>
                <w:b/>
                <w:bCs/>
              </w:rPr>
              <w:t>Risk ID</w:t>
            </w:r>
          </w:p>
        </w:tc>
        <w:tc>
          <w:tcPr>
            <w:tcW w:w="0" w:type="auto"/>
            <w:tcBorders>
              <w:top w:val="single" w:sz="4" w:space="0" w:color="auto"/>
              <w:right w:val="single" w:sz="4" w:space="0" w:color="auto"/>
            </w:tcBorders>
            <w:vAlign w:val="center"/>
            <w:hideMark/>
          </w:tcPr>
          <w:p w14:paraId="03B9FF28" w14:textId="77777777" w:rsidR="00C028FF" w:rsidRPr="00FA695D" w:rsidRDefault="00C028FF" w:rsidP="00FA695D">
            <w:pPr>
              <w:spacing w:line="480" w:lineRule="auto"/>
              <w:rPr>
                <w:rFonts w:ascii="Times New Roman" w:hAnsi="Times New Roman" w:cs="Times New Roman"/>
                <w:b/>
                <w:bCs/>
              </w:rPr>
            </w:pPr>
            <w:r w:rsidRPr="00FA695D">
              <w:rPr>
                <w:rFonts w:ascii="Times New Roman" w:hAnsi="Times New Roman" w:cs="Times New Roman"/>
                <w:b/>
                <w:bCs/>
              </w:rPr>
              <w:t>Risk Description</w:t>
            </w:r>
          </w:p>
        </w:tc>
        <w:tc>
          <w:tcPr>
            <w:tcW w:w="0" w:type="auto"/>
            <w:tcBorders>
              <w:top w:val="single" w:sz="4" w:space="0" w:color="auto"/>
              <w:right w:val="single" w:sz="4" w:space="0" w:color="auto"/>
            </w:tcBorders>
            <w:vAlign w:val="center"/>
            <w:hideMark/>
          </w:tcPr>
          <w:p w14:paraId="117E5037" w14:textId="77777777" w:rsidR="00C028FF" w:rsidRPr="00FA695D" w:rsidRDefault="00C028FF" w:rsidP="00FA695D">
            <w:pPr>
              <w:spacing w:line="480" w:lineRule="auto"/>
              <w:rPr>
                <w:rFonts w:ascii="Times New Roman" w:hAnsi="Times New Roman" w:cs="Times New Roman"/>
                <w:b/>
                <w:bCs/>
              </w:rPr>
            </w:pPr>
            <w:r w:rsidRPr="00FA695D">
              <w:rPr>
                <w:rFonts w:ascii="Times New Roman" w:hAnsi="Times New Roman" w:cs="Times New Roman"/>
                <w:b/>
                <w:bCs/>
              </w:rPr>
              <w:t>Likelihood</w:t>
            </w:r>
          </w:p>
        </w:tc>
        <w:tc>
          <w:tcPr>
            <w:tcW w:w="0" w:type="auto"/>
            <w:tcBorders>
              <w:top w:val="single" w:sz="4" w:space="0" w:color="auto"/>
              <w:right w:val="single" w:sz="4" w:space="0" w:color="auto"/>
            </w:tcBorders>
            <w:vAlign w:val="center"/>
            <w:hideMark/>
          </w:tcPr>
          <w:p w14:paraId="35D807AD" w14:textId="77777777" w:rsidR="00C028FF" w:rsidRPr="00FA695D" w:rsidRDefault="00C028FF" w:rsidP="00FA695D">
            <w:pPr>
              <w:spacing w:line="480" w:lineRule="auto"/>
              <w:rPr>
                <w:rFonts w:ascii="Times New Roman" w:hAnsi="Times New Roman" w:cs="Times New Roman"/>
                <w:b/>
                <w:bCs/>
              </w:rPr>
            </w:pPr>
            <w:r w:rsidRPr="00FA695D">
              <w:rPr>
                <w:rFonts w:ascii="Times New Roman" w:hAnsi="Times New Roman" w:cs="Times New Roman"/>
                <w:b/>
                <w:bCs/>
              </w:rPr>
              <w:t>Impact</w:t>
            </w:r>
          </w:p>
        </w:tc>
        <w:tc>
          <w:tcPr>
            <w:tcW w:w="0" w:type="auto"/>
            <w:tcBorders>
              <w:top w:val="single" w:sz="4" w:space="0" w:color="auto"/>
              <w:right w:val="single" w:sz="4" w:space="0" w:color="auto"/>
            </w:tcBorders>
            <w:vAlign w:val="center"/>
            <w:hideMark/>
          </w:tcPr>
          <w:p w14:paraId="3BAB4C71" w14:textId="77777777" w:rsidR="00C028FF" w:rsidRPr="00FA695D" w:rsidRDefault="00C028FF" w:rsidP="00FA695D">
            <w:pPr>
              <w:spacing w:line="480" w:lineRule="auto"/>
              <w:rPr>
                <w:rFonts w:ascii="Times New Roman" w:hAnsi="Times New Roman" w:cs="Times New Roman"/>
                <w:b/>
                <w:bCs/>
              </w:rPr>
            </w:pPr>
            <w:r w:rsidRPr="00FA695D">
              <w:rPr>
                <w:rFonts w:ascii="Times New Roman" w:hAnsi="Times New Roman" w:cs="Times New Roman"/>
                <w:b/>
                <w:bCs/>
              </w:rPr>
              <w:t>Severity</w:t>
            </w:r>
          </w:p>
        </w:tc>
        <w:tc>
          <w:tcPr>
            <w:tcW w:w="0" w:type="auto"/>
            <w:tcBorders>
              <w:top w:val="single" w:sz="4" w:space="0" w:color="auto"/>
              <w:right w:val="single" w:sz="4" w:space="0" w:color="auto"/>
            </w:tcBorders>
            <w:vAlign w:val="center"/>
            <w:hideMark/>
          </w:tcPr>
          <w:p w14:paraId="35A067AA" w14:textId="77777777" w:rsidR="00C028FF" w:rsidRPr="00FA695D" w:rsidRDefault="00C028FF" w:rsidP="00FA695D">
            <w:pPr>
              <w:spacing w:line="480" w:lineRule="auto"/>
              <w:rPr>
                <w:rFonts w:ascii="Times New Roman" w:hAnsi="Times New Roman" w:cs="Times New Roman"/>
                <w:b/>
                <w:bCs/>
              </w:rPr>
            </w:pPr>
            <w:r w:rsidRPr="00FA695D">
              <w:rPr>
                <w:rFonts w:ascii="Times New Roman" w:hAnsi="Times New Roman" w:cs="Times New Roman"/>
                <w:b/>
                <w:bCs/>
              </w:rPr>
              <w:t>Mitigation Strategy</w:t>
            </w:r>
          </w:p>
        </w:tc>
        <w:tc>
          <w:tcPr>
            <w:tcW w:w="0" w:type="auto"/>
            <w:tcBorders>
              <w:top w:val="single" w:sz="4" w:space="0" w:color="auto"/>
              <w:right w:val="single" w:sz="4" w:space="0" w:color="auto"/>
            </w:tcBorders>
            <w:vAlign w:val="center"/>
            <w:hideMark/>
          </w:tcPr>
          <w:p w14:paraId="65B5ABB7" w14:textId="77777777" w:rsidR="00C028FF" w:rsidRPr="00FA695D" w:rsidRDefault="00C028FF" w:rsidP="00FA695D">
            <w:pPr>
              <w:spacing w:line="480" w:lineRule="auto"/>
              <w:rPr>
                <w:rFonts w:ascii="Times New Roman" w:hAnsi="Times New Roman" w:cs="Times New Roman"/>
                <w:b/>
                <w:bCs/>
              </w:rPr>
            </w:pPr>
            <w:r w:rsidRPr="00FA695D">
              <w:rPr>
                <w:rFonts w:ascii="Times New Roman" w:hAnsi="Times New Roman" w:cs="Times New Roman"/>
                <w:b/>
                <w:bCs/>
              </w:rPr>
              <w:t>Risk Owner</w:t>
            </w:r>
          </w:p>
        </w:tc>
      </w:tr>
      <w:tr w:rsidR="00F5608A" w:rsidRPr="00FA695D" w14:paraId="1BDF3C03" w14:textId="77777777" w:rsidTr="00DD415E">
        <w:trPr>
          <w:tblCellSpacing w:w="15" w:type="dxa"/>
        </w:trPr>
        <w:tc>
          <w:tcPr>
            <w:tcW w:w="0" w:type="auto"/>
            <w:tcBorders>
              <w:top w:val="single" w:sz="4" w:space="0" w:color="auto"/>
              <w:left w:val="single" w:sz="4" w:space="0" w:color="auto"/>
              <w:right w:val="single" w:sz="4" w:space="0" w:color="auto"/>
            </w:tcBorders>
            <w:vAlign w:val="center"/>
            <w:hideMark/>
          </w:tcPr>
          <w:p w14:paraId="0314EB8F"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b/>
                <w:bCs/>
              </w:rPr>
              <w:t>R1</w:t>
            </w:r>
          </w:p>
        </w:tc>
        <w:tc>
          <w:tcPr>
            <w:tcW w:w="0" w:type="auto"/>
            <w:tcBorders>
              <w:top w:val="single" w:sz="4" w:space="0" w:color="auto"/>
              <w:right w:val="single" w:sz="4" w:space="0" w:color="auto"/>
            </w:tcBorders>
            <w:hideMark/>
          </w:tcPr>
          <w:p w14:paraId="549D897E" w14:textId="6B97C913"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 xml:space="preserve">Repetitiveness Clearing Brazilian permits and </w:t>
            </w:r>
            <w:proofErr w:type="spellStart"/>
            <w:r w:rsidRPr="00FA695D">
              <w:rPr>
                <w:rFonts w:ascii="Times New Roman" w:hAnsi="Times New Roman" w:cs="Times New Roman"/>
              </w:rPr>
              <w:t>licences</w:t>
            </w:r>
            <w:proofErr w:type="spellEnd"/>
            <w:r w:rsidRPr="00FA695D">
              <w:rPr>
                <w:rFonts w:ascii="Times New Roman" w:hAnsi="Times New Roman" w:cs="Times New Roman"/>
              </w:rPr>
              <w:t>.</w:t>
            </w:r>
          </w:p>
        </w:tc>
        <w:tc>
          <w:tcPr>
            <w:tcW w:w="0" w:type="auto"/>
            <w:tcBorders>
              <w:top w:val="single" w:sz="4" w:space="0" w:color="auto"/>
              <w:right w:val="single" w:sz="4" w:space="0" w:color="auto"/>
            </w:tcBorders>
            <w:vAlign w:val="center"/>
            <w:hideMark/>
          </w:tcPr>
          <w:p w14:paraId="3AB077A0"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right w:val="single" w:sz="4" w:space="0" w:color="auto"/>
            </w:tcBorders>
            <w:vAlign w:val="center"/>
            <w:hideMark/>
          </w:tcPr>
          <w:p w14:paraId="1EE9FF3B"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right w:val="single" w:sz="4" w:space="0" w:color="auto"/>
            </w:tcBorders>
            <w:vAlign w:val="center"/>
            <w:hideMark/>
          </w:tcPr>
          <w:p w14:paraId="11F14690"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Severe</w:t>
            </w:r>
          </w:p>
        </w:tc>
        <w:tc>
          <w:tcPr>
            <w:tcW w:w="0" w:type="auto"/>
            <w:tcBorders>
              <w:top w:val="single" w:sz="4" w:space="0" w:color="auto"/>
              <w:right w:val="single" w:sz="4" w:space="0" w:color="auto"/>
            </w:tcBorders>
            <w:hideMark/>
          </w:tcPr>
          <w:p w14:paraId="702CCAC4" w14:textId="69C83B4D"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Engagement of authorities at an early stage; recruit domestic compliance consultant.</w:t>
            </w:r>
          </w:p>
        </w:tc>
        <w:tc>
          <w:tcPr>
            <w:tcW w:w="0" w:type="auto"/>
            <w:tcBorders>
              <w:top w:val="single" w:sz="4" w:space="0" w:color="auto"/>
              <w:right w:val="single" w:sz="4" w:space="0" w:color="auto"/>
            </w:tcBorders>
            <w:vAlign w:val="center"/>
            <w:hideMark/>
          </w:tcPr>
          <w:p w14:paraId="016BB3D9"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Project Manager</w:t>
            </w:r>
          </w:p>
        </w:tc>
      </w:tr>
      <w:tr w:rsidR="00F5608A" w:rsidRPr="00FA695D" w14:paraId="2780172B" w14:textId="77777777" w:rsidTr="00DD415E">
        <w:trPr>
          <w:tblCellSpacing w:w="15" w:type="dxa"/>
        </w:trPr>
        <w:tc>
          <w:tcPr>
            <w:tcW w:w="0" w:type="auto"/>
            <w:tcBorders>
              <w:top w:val="single" w:sz="4" w:space="0" w:color="auto"/>
              <w:left w:val="single" w:sz="4" w:space="0" w:color="auto"/>
              <w:right w:val="single" w:sz="4" w:space="0" w:color="auto"/>
            </w:tcBorders>
            <w:vAlign w:val="center"/>
            <w:hideMark/>
          </w:tcPr>
          <w:p w14:paraId="5E0E1110"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b/>
                <w:bCs/>
              </w:rPr>
              <w:t>R2</w:t>
            </w:r>
          </w:p>
        </w:tc>
        <w:tc>
          <w:tcPr>
            <w:tcW w:w="0" w:type="auto"/>
            <w:tcBorders>
              <w:top w:val="single" w:sz="4" w:space="0" w:color="auto"/>
              <w:right w:val="single" w:sz="4" w:space="0" w:color="auto"/>
            </w:tcBorders>
            <w:hideMark/>
          </w:tcPr>
          <w:p w14:paraId="5CB16D36" w14:textId="4AEDDFBB" w:rsidR="00F5608A" w:rsidRPr="00FA695D" w:rsidRDefault="00F5608A" w:rsidP="00FA695D">
            <w:pPr>
              <w:spacing w:line="480" w:lineRule="auto"/>
              <w:rPr>
                <w:rFonts w:ascii="Times New Roman" w:hAnsi="Times New Roman" w:cs="Times New Roman"/>
              </w:rPr>
            </w:pPr>
            <w:proofErr w:type="spellStart"/>
            <w:r w:rsidRPr="00FA695D">
              <w:rPr>
                <w:rFonts w:ascii="Times New Roman" w:hAnsi="Times New Roman" w:cs="Times New Roman"/>
              </w:rPr>
              <w:t>Gymactics</w:t>
            </w:r>
            <w:proofErr w:type="spellEnd"/>
            <w:r w:rsidRPr="00FA695D">
              <w:rPr>
                <w:rFonts w:ascii="Times New Roman" w:hAnsi="Times New Roman" w:cs="Times New Roman"/>
              </w:rPr>
              <w:t xml:space="preserve"> suffers an issue with custom and </w:t>
            </w:r>
            <w:r w:rsidRPr="00FA695D">
              <w:rPr>
                <w:rFonts w:ascii="Times New Roman" w:hAnsi="Times New Roman" w:cs="Times New Roman"/>
              </w:rPr>
              <w:lastRenderedPageBreak/>
              <w:t>this creates delays in the imports.</w:t>
            </w:r>
          </w:p>
        </w:tc>
        <w:tc>
          <w:tcPr>
            <w:tcW w:w="0" w:type="auto"/>
            <w:tcBorders>
              <w:top w:val="single" w:sz="4" w:space="0" w:color="auto"/>
              <w:right w:val="single" w:sz="4" w:space="0" w:color="auto"/>
            </w:tcBorders>
            <w:vAlign w:val="center"/>
            <w:hideMark/>
          </w:tcPr>
          <w:p w14:paraId="1DB7A369"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lastRenderedPageBreak/>
              <w:t>Medium</w:t>
            </w:r>
          </w:p>
        </w:tc>
        <w:tc>
          <w:tcPr>
            <w:tcW w:w="0" w:type="auto"/>
            <w:tcBorders>
              <w:top w:val="single" w:sz="4" w:space="0" w:color="auto"/>
              <w:right w:val="single" w:sz="4" w:space="0" w:color="auto"/>
            </w:tcBorders>
            <w:vAlign w:val="center"/>
            <w:hideMark/>
          </w:tcPr>
          <w:p w14:paraId="2904B11D"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right w:val="single" w:sz="4" w:space="0" w:color="auto"/>
            </w:tcBorders>
            <w:vAlign w:val="center"/>
            <w:hideMark/>
          </w:tcPr>
          <w:p w14:paraId="340B6154"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right w:val="single" w:sz="4" w:space="0" w:color="auto"/>
            </w:tcBorders>
            <w:hideMark/>
          </w:tcPr>
          <w:p w14:paraId="33A1AB68" w14:textId="7E8401EA"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 xml:space="preserve">Make over one supplier; introduce schedule buffer; pre </w:t>
            </w:r>
            <w:r w:rsidRPr="00FA695D">
              <w:rPr>
                <w:rFonts w:ascii="Times New Roman" w:hAnsi="Times New Roman" w:cs="Times New Roman"/>
              </w:rPr>
              <w:lastRenderedPageBreak/>
              <w:t>clear shipping documents.</w:t>
            </w:r>
          </w:p>
        </w:tc>
        <w:tc>
          <w:tcPr>
            <w:tcW w:w="0" w:type="auto"/>
            <w:tcBorders>
              <w:top w:val="single" w:sz="4" w:space="0" w:color="auto"/>
              <w:right w:val="single" w:sz="4" w:space="0" w:color="auto"/>
            </w:tcBorders>
            <w:vAlign w:val="center"/>
            <w:hideMark/>
          </w:tcPr>
          <w:p w14:paraId="5C399117"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lastRenderedPageBreak/>
              <w:t>Procurement Lead</w:t>
            </w:r>
          </w:p>
        </w:tc>
      </w:tr>
      <w:tr w:rsidR="00F5608A" w:rsidRPr="00FA695D" w14:paraId="49B7FEE8" w14:textId="77777777" w:rsidTr="00DD415E">
        <w:trPr>
          <w:tblCellSpacing w:w="15" w:type="dxa"/>
        </w:trPr>
        <w:tc>
          <w:tcPr>
            <w:tcW w:w="0" w:type="auto"/>
            <w:tcBorders>
              <w:top w:val="single" w:sz="4" w:space="0" w:color="auto"/>
              <w:left w:val="single" w:sz="4" w:space="0" w:color="auto"/>
              <w:right w:val="single" w:sz="4" w:space="0" w:color="auto"/>
            </w:tcBorders>
            <w:vAlign w:val="center"/>
            <w:hideMark/>
          </w:tcPr>
          <w:p w14:paraId="7805911A"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b/>
                <w:bCs/>
              </w:rPr>
              <w:t>R3</w:t>
            </w:r>
          </w:p>
        </w:tc>
        <w:tc>
          <w:tcPr>
            <w:tcW w:w="0" w:type="auto"/>
            <w:tcBorders>
              <w:top w:val="single" w:sz="4" w:space="0" w:color="auto"/>
              <w:right w:val="single" w:sz="4" w:space="0" w:color="auto"/>
            </w:tcBorders>
            <w:hideMark/>
          </w:tcPr>
          <w:p w14:paraId="089C9367" w14:textId="5CC9C002"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Currency changes that are going to increase the prices of the project in EUR/BRL.</w:t>
            </w:r>
          </w:p>
        </w:tc>
        <w:tc>
          <w:tcPr>
            <w:tcW w:w="0" w:type="auto"/>
            <w:tcBorders>
              <w:top w:val="single" w:sz="4" w:space="0" w:color="auto"/>
              <w:right w:val="single" w:sz="4" w:space="0" w:color="auto"/>
            </w:tcBorders>
            <w:vAlign w:val="center"/>
            <w:hideMark/>
          </w:tcPr>
          <w:p w14:paraId="79CF7AC1"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right w:val="single" w:sz="4" w:space="0" w:color="auto"/>
            </w:tcBorders>
            <w:vAlign w:val="center"/>
            <w:hideMark/>
          </w:tcPr>
          <w:p w14:paraId="27A541FD"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top w:val="single" w:sz="4" w:space="0" w:color="auto"/>
              <w:right w:val="single" w:sz="4" w:space="0" w:color="auto"/>
            </w:tcBorders>
            <w:vAlign w:val="center"/>
            <w:hideMark/>
          </w:tcPr>
          <w:p w14:paraId="09E154C4"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right w:val="single" w:sz="4" w:space="0" w:color="auto"/>
            </w:tcBorders>
            <w:hideMark/>
          </w:tcPr>
          <w:p w14:paraId="247D8C1E" w14:textId="240EC66C" w:rsidR="00F5608A" w:rsidRPr="00FA695D" w:rsidRDefault="00F5608A" w:rsidP="00FA695D">
            <w:pPr>
              <w:spacing w:line="480" w:lineRule="auto"/>
              <w:rPr>
                <w:rFonts w:ascii="Times New Roman" w:hAnsi="Times New Roman" w:cs="Times New Roman"/>
              </w:rPr>
            </w:pPr>
            <w:proofErr w:type="spellStart"/>
            <w:r w:rsidRPr="00FA695D">
              <w:rPr>
                <w:rFonts w:ascii="Times New Roman" w:hAnsi="Times New Roman" w:cs="Times New Roman"/>
              </w:rPr>
              <w:t>Hedege</w:t>
            </w:r>
            <w:proofErr w:type="spellEnd"/>
            <w:r w:rsidRPr="00FA695D">
              <w:rPr>
                <w:rFonts w:ascii="Times New Roman" w:hAnsi="Times New Roman" w:cs="Times New Roman"/>
              </w:rPr>
              <w:t>; maintain standby supplier; agreements with suppliers at fixed price.</w:t>
            </w:r>
          </w:p>
        </w:tc>
        <w:tc>
          <w:tcPr>
            <w:tcW w:w="0" w:type="auto"/>
            <w:tcBorders>
              <w:top w:val="single" w:sz="4" w:space="0" w:color="auto"/>
              <w:right w:val="single" w:sz="4" w:space="0" w:color="auto"/>
            </w:tcBorders>
            <w:vAlign w:val="center"/>
            <w:hideMark/>
          </w:tcPr>
          <w:p w14:paraId="7F75151D"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Finance Manager</w:t>
            </w:r>
          </w:p>
        </w:tc>
      </w:tr>
      <w:tr w:rsidR="00F5608A" w:rsidRPr="00FA695D" w14:paraId="3A7E861A" w14:textId="77777777" w:rsidTr="00DD415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AF069"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b/>
                <w:bCs/>
              </w:rPr>
              <w:t>R4</w:t>
            </w:r>
          </w:p>
        </w:tc>
        <w:tc>
          <w:tcPr>
            <w:tcW w:w="0" w:type="auto"/>
            <w:tcBorders>
              <w:top w:val="single" w:sz="4" w:space="0" w:color="auto"/>
              <w:bottom w:val="single" w:sz="4" w:space="0" w:color="auto"/>
              <w:right w:val="single" w:sz="4" w:space="0" w:color="auto"/>
            </w:tcBorders>
            <w:hideMark/>
          </w:tcPr>
          <w:p w14:paraId="48A5B5B9" w14:textId="6F89FC49"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Underperformance of the contractors led to delay during construction.</w:t>
            </w:r>
          </w:p>
        </w:tc>
        <w:tc>
          <w:tcPr>
            <w:tcW w:w="0" w:type="auto"/>
            <w:tcBorders>
              <w:top w:val="single" w:sz="4" w:space="0" w:color="auto"/>
              <w:bottom w:val="single" w:sz="4" w:space="0" w:color="auto"/>
              <w:right w:val="single" w:sz="4" w:space="0" w:color="auto"/>
            </w:tcBorders>
            <w:vAlign w:val="center"/>
            <w:hideMark/>
          </w:tcPr>
          <w:p w14:paraId="18396249"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top w:val="single" w:sz="4" w:space="0" w:color="auto"/>
              <w:bottom w:val="single" w:sz="4" w:space="0" w:color="auto"/>
              <w:right w:val="single" w:sz="4" w:space="0" w:color="auto"/>
            </w:tcBorders>
            <w:vAlign w:val="center"/>
            <w:hideMark/>
          </w:tcPr>
          <w:p w14:paraId="6C7C4975"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bottom w:val="single" w:sz="4" w:space="0" w:color="auto"/>
              <w:right w:val="single" w:sz="4" w:space="0" w:color="auto"/>
            </w:tcBorders>
            <w:vAlign w:val="center"/>
            <w:hideMark/>
          </w:tcPr>
          <w:p w14:paraId="771AFD85"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bottom w:val="single" w:sz="4" w:space="0" w:color="auto"/>
              <w:right w:val="single" w:sz="4" w:space="0" w:color="auto"/>
            </w:tcBorders>
            <w:hideMark/>
          </w:tcPr>
          <w:p w14:paraId="617CC66F" w14:textId="337D5F50"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Formidable enforcement of SLAs; weekly inspection of the site; penalties.</w:t>
            </w:r>
          </w:p>
        </w:tc>
        <w:tc>
          <w:tcPr>
            <w:tcW w:w="0" w:type="auto"/>
            <w:tcBorders>
              <w:top w:val="single" w:sz="4" w:space="0" w:color="auto"/>
              <w:bottom w:val="single" w:sz="4" w:space="0" w:color="auto"/>
              <w:right w:val="single" w:sz="4" w:space="0" w:color="auto"/>
            </w:tcBorders>
            <w:vAlign w:val="center"/>
            <w:hideMark/>
          </w:tcPr>
          <w:p w14:paraId="0AD5788E"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Site Supervisor</w:t>
            </w:r>
          </w:p>
        </w:tc>
      </w:tr>
      <w:tr w:rsidR="00F5608A" w:rsidRPr="00FA695D" w14:paraId="1D837677" w14:textId="77777777" w:rsidTr="00DD415E">
        <w:trPr>
          <w:tblCellSpacing w:w="15" w:type="dxa"/>
        </w:trPr>
        <w:tc>
          <w:tcPr>
            <w:tcW w:w="0" w:type="auto"/>
            <w:tcBorders>
              <w:left w:val="single" w:sz="4" w:space="0" w:color="auto"/>
              <w:right w:val="single" w:sz="4" w:space="0" w:color="auto"/>
            </w:tcBorders>
            <w:vAlign w:val="center"/>
            <w:hideMark/>
          </w:tcPr>
          <w:p w14:paraId="22EB54DC"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b/>
                <w:bCs/>
              </w:rPr>
              <w:t>R5</w:t>
            </w:r>
          </w:p>
        </w:tc>
        <w:tc>
          <w:tcPr>
            <w:tcW w:w="0" w:type="auto"/>
            <w:tcBorders>
              <w:right w:val="single" w:sz="4" w:space="0" w:color="auto"/>
            </w:tcBorders>
            <w:hideMark/>
          </w:tcPr>
          <w:p w14:paraId="3923455A" w14:textId="7490518A"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Wrong fit between cultures in service delivery.</w:t>
            </w:r>
          </w:p>
        </w:tc>
        <w:tc>
          <w:tcPr>
            <w:tcW w:w="0" w:type="auto"/>
            <w:tcBorders>
              <w:right w:val="single" w:sz="4" w:space="0" w:color="auto"/>
            </w:tcBorders>
            <w:vAlign w:val="center"/>
            <w:hideMark/>
          </w:tcPr>
          <w:p w14:paraId="192867D6"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right w:val="single" w:sz="4" w:space="0" w:color="auto"/>
            </w:tcBorders>
            <w:vAlign w:val="center"/>
            <w:hideMark/>
          </w:tcPr>
          <w:p w14:paraId="3E2443ED"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right w:val="single" w:sz="4" w:space="0" w:color="auto"/>
            </w:tcBorders>
            <w:vAlign w:val="center"/>
            <w:hideMark/>
          </w:tcPr>
          <w:p w14:paraId="104EA402"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right w:val="single" w:sz="4" w:space="0" w:color="auto"/>
            </w:tcBorders>
            <w:hideMark/>
          </w:tcPr>
          <w:p w14:paraId="33F68A17" w14:textId="7CE58E9E"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Intercultural education; bi-lingual managers.</w:t>
            </w:r>
          </w:p>
        </w:tc>
        <w:tc>
          <w:tcPr>
            <w:tcW w:w="0" w:type="auto"/>
            <w:tcBorders>
              <w:right w:val="single" w:sz="4" w:space="0" w:color="auto"/>
            </w:tcBorders>
            <w:vAlign w:val="center"/>
            <w:hideMark/>
          </w:tcPr>
          <w:p w14:paraId="141C5206"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HR Manager</w:t>
            </w:r>
          </w:p>
        </w:tc>
      </w:tr>
      <w:tr w:rsidR="00F5608A" w:rsidRPr="00FA695D" w14:paraId="3A3F8056" w14:textId="77777777" w:rsidTr="00DD415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64753E"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b/>
                <w:bCs/>
              </w:rPr>
              <w:t>R6</w:t>
            </w:r>
          </w:p>
        </w:tc>
        <w:tc>
          <w:tcPr>
            <w:tcW w:w="0" w:type="auto"/>
            <w:tcBorders>
              <w:top w:val="single" w:sz="4" w:space="0" w:color="auto"/>
              <w:bottom w:val="single" w:sz="4" w:space="0" w:color="auto"/>
              <w:right w:val="single" w:sz="4" w:space="0" w:color="auto"/>
            </w:tcBorders>
            <w:hideMark/>
          </w:tcPr>
          <w:p w14:paraId="43F2A656" w14:textId="72ABCD93"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Stiff competition in the region lowering entry membership.</w:t>
            </w:r>
          </w:p>
        </w:tc>
        <w:tc>
          <w:tcPr>
            <w:tcW w:w="0" w:type="auto"/>
            <w:tcBorders>
              <w:top w:val="single" w:sz="4" w:space="0" w:color="auto"/>
              <w:bottom w:val="single" w:sz="4" w:space="0" w:color="auto"/>
              <w:right w:val="single" w:sz="4" w:space="0" w:color="auto"/>
            </w:tcBorders>
            <w:vAlign w:val="center"/>
            <w:hideMark/>
          </w:tcPr>
          <w:p w14:paraId="4EE410C6"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top w:val="single" w:sz="4" w:space="0" w:color="auto"/>
              <w:bottom w:val="single" w:sz="4" w:space="0" w:color="auto"/>
              <w:right w:val="single" w:sz="4" w:space="0" w:color="auto"/>
            </w:tcBorders>
            <w:vAlign w:val="center"/>
            <w:hideMark/>
          </w:tcPr>
          <w:p w14:paraId="1E646C79"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bottom w:val="single" w:sz="4" w:space="0" w:color="auto"/>
              <w:right w:val="single" w:sz="4" w:space="0" w:color="auto"/>
            </w:tcBorders>
            <w:vAlign w:val="center"/>
            <w:hideMark/>
          </w:tcPr>
          <w:p w14:paraId="0DA2310E"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bottom w:val="single" w:sz="4" w:space="0" w:color="auto"/>
              <w:right w:val="single" w:sz="4" w:space="0" w:color="auto"/>
            </w:tcBorders>
            <w:hideMark/>
          </w:tcPr>
          <w:p w14:paraId="2240AA6C" w14:textId="64A78328"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 xml:space="preserve">Competitive analysis; effective </w:t>
            </w:r>
            <w:r w:rsidRPr="00FA695D">
              <w:rPr>
                <w:rFonts w:ascii="Times New Roman" w:hAnsi="Times New Roman" w:cs="Times New Roman"/>
              </w:rPr>
              <w:lastRenderedPageBreak/>
              <w:t>pre-launch marketing.</w:t>
            </w:r>
          </w:p>
        </w:tc>
        <w:tc>
          <w:tcPr>
            <w:tcW w:w="0" w:type="auto"/>
            <w:tcBorders>
              <w:top w:val="single" w:sz="4" w:space="0" w:color="auto"/>
              <w:bottom w:val="single" w:sz="4" w:space="0" w:color="auto"/>
              <w:right w:val="single" w:sz="4" w:space="0" w:color="auto"/>
            </w:tcBorders>
            <w:vAlign w:val="center"/>
            <w:hideMark/>
          </w:tcPr>
          <w:p w14:paraId="25D6BDE3"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lastRenderedPageBreak/>
              <w:t>Marketing Manager</w:t>
            </w:r>
          </w:p>
        </w:tc>
      </w:tr>
      <w:tr w:rsidR="00F5608A" w:rsidRPr="00FA695D" w14:paraId="4C873148" w14:textId="77777777" w:rsidTr="00DD415E">
        <w:trPr>
          <w:tblCellSpacing w:w="15" w:type="dxa"/>
        </w:trPr>
        <w:tc>
          <w:tcPr>
            <w:tcW w:w="0" w:type="auto"/>
            <w:tcBorders>
              <w:top w:val="single" w:sz="4" w:space="0" w:color="auto"/>
              <w:left w:val="single" w:sz="4" w:space="0" w:color="auto"/>
              <w:right w:val="single" w:sz="4" w:space="0" w:color="auto"/>
            </w:tcBorders>
            <w:vAlign w:val="center"/>
            <w:hideMark/>
          </w:tcPr>
          <w:p w14:paraId="312B3909"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b/>
                <w:bCs/>
              </w:rPr>
              <w:t>R7</w:t>
            </w:r>
          </w:p>
        </w:tc>
        <w:tc>
          <w:tcPr>
            <w:tcW w:w="0" w:type="auto"/>
            <w:tcBorders>
              <w:top w:val="single" w:sz="4" w:space="0" w:color="auto"/>
              <w:right w:val="single" w:sz="4" w:space="0" w:color="auto"/>
            </w:tcBorders>
            <w:hideMark/>
          </w:tcPr>
          <w:p w14:paraId="6237E748" w14:textId="7B30371F"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Non-compliance with health and safety standards in Brazil.</w:t>
            </w:r>
          </w:p>
        </w:tc>
        <w:tc>
          <w:tcPr>
            <w:tcW w:w="0" w:type="auto"/>
            <w:tcBorders>
              <w:top w:val="single" w:sz="4" w:space="0" w:color="auto"/>
            </w:tcBorders>
            <w:vAlign w:val="center"/>
            <w:hideMark/>
          </w:tcPr>
          <w:p w14:paraId="15B0AD45"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Low</w:t>
            </w:r>
          </w:p>
        </w:tc>
        <w:tc>
          <w:tcPr>
            <w:tcW w:w="0" w:type="auto"/>
            <w:tcBorders>
              <w:top w:val="single" w:sz="4" w:space="0" w:color="auto"/>
              <w:left w:val="single" w:sz="4" w:space="0" w:color="auto"/>
              <w:right w:val="single" w:sz="4" w:space="0" w:color="auto"/>
            </w:tcBorders>
            <w:vAlign w:val="center"/>
            <w:hideMark/>
          </w:tcPr>
          <w:p w14:paraId="35F3EA10"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right w:val="single" w:sz="4" w:space="0" w:color="auto"/>
            </w:tcBorders>
            <w:vAlign w:val="center"/>
            <w:hideMark/>
          </w:tcPr>
          <w:p w14:paraId="696731EA"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top w:val="single" w:sz="4" w:space="0" w:color="auto"/>
              <w:right w:val="single" w:sz="4" w:space="0" w:color="auto"/>
            </w:tcBorders>
            <w:hideMark/>
          </w:tcPr>
          <w:p w14:paraId="36F2D080" w14:textId="305C9D5D"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Periodical checks, local legal help, compliance file.</w:t>
            </w:r>
          </w:p>
        </w:tc>
        <w:tc>
          <w:tcPr>
            <w:tcW w:w="0" w:type="auto"/>
            <w:tcBorders>
              <w:top w:val="single" w:sz="4" w:space="0" w:color="auto"/>
              <w:right w:val="single" w:sz="4" w:space="0" w:color="auto"/>
            </w:tcBorders>
            <w:vAlign w:val="center"/>
            <w:hideMark/>
          </w:tcPr>
          <w:p w14:paraId="1C3586F5"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Compliance Officer</w:t>
            </w:r>
          </w:p>
        </w:tc>
      </w:tr>
      <w:tr w:rsidR="00F5608A" w:rsidRPr="00FA695D" w14:paraId="738910DC" w14:textId="77777777" w:rsidTr="00DD415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7A6D8C"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b/>
                <w:bCs/>
              </w:rPr>
              <w:t>R8</w:t>
            </w:r>
          </w:p>
        </w:tc>
        <w:tc>
          <w:tcPr>
            <w:tcW w:w="0" w:type="auto"/>
            <w:tcBorders>
              <w:top w:val="single" w:sz="4" w:space="0" w:color="auto"/>
              <w:bottom w:val="single" w:sz="4" w:space="0" w:color="auto"/>
              <w:right w:val="single" w:sz="4" w:space="0" w:color="auto"/>
            </w:tcBorders>
            <w:hideMark/>
          </w:tcPr>
          <w:p w14:paraId="68C97E41" w14:textId="66820952"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Low initial membership subscriptions in terms of revenue forecasts.</w:t>
            </w:r>
          </w:p>
        </w:tc>
        <w:tc>
          <w:tcPr>
            <w:tcW w:w="0" w:type="auto"/>
            <w:tcBorders>
              <w:top w:val="single" w:sz="4" w:space="0" w:color="auto"/>
              <w:bottom w:val="single" w:sz="4" w:space="0" w:color="auto"/>
            </w:tcBorders>
            <w:vAlign w:val="center"/>
            <w:hideMark/>
          </w:tcPr>
          <w:p w14:paraId="14FD811F"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5C4F3F40"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top w:val="single" w:sz="4" w:space="0" w:color="auto"/>
              <w:bottom w:val="single" w:sz="4" w:space="0" w:color="auto"/>
              <w:right w:val="single" w:sz="4" w:space="0" w:color="auto"/>
            </w:tcBorders>
            <w:vAlign w:val="center"/>
            <w:hideMark/>
          </w:tcPr>
          <w:p w14:paraId="673A74E8"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top w:val="single" w:sz="4" w:space="0" w:color="auto"/>
              <w:bottom w:val="single" w:sz="4" w:space="0" w:color="auto"/>
              <w:right w:val="single" w:sz="4" w:space="0" w:color="auto"/>
            </w:tcBorders>
            <w:hideMark/>
          </w:tcPr>
          <w:p w14:paraId="48A3CF62" w14:textId="64EC689F"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 xml:space="preserve">Promotions; cooperating with </w:t>
            </w:r>
            <w:proofErr w:type="gramStart"/>
            <w:r w:rsidRPr="00FA695D">
              <w:rPr>
                <w:rFonts w:ascii="Times New Roman" w:hAnsi="Times New Roman" w:cs="Times New Roman"/>
              </w:rPr>
              <w:t>professionals</w:t>
            </w:r>
            <w:proofErr w:type="gramEnd"/>
            <w:r w:rsidRPr="00FA695D">
              <w:rPr>
                <w:rFonts w:ascii="Times New Roman" w:hAnsi="Times New Roman" w:cs="Times New Roman"/>
              </w:rPr>
              <w:t xml:space="preserve"> influencers; contacting the chosen social media marketing.</w:t>
            </w:r>
          </w:p>
        </w:tc>
        <w:tc>
          <w:tcPr>
            <w:tcW w:w="0" w:type="auto"/>
            <w:tcBorders>
              <w:top w:val="single" w:sz="4" w:space="0" w:color="auto"/>
              <w:bottom w:val="single" w:sz="4" w:space="0" w:color="auto"/>
              <w:right w:val="single" w:sz="4" w:space="0" w:color="auto"/>
            </w:tcBorders>
            <w:vAlign w:val="center"/>
            <w:hideMark/>
          </w:tcPr>
          <w:p w14:paraId="4F57BA0B" w14:textId="77777777"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Marketing Manager</w:t>
            </w:r>
          </w:p>
        </w:tc>
      </w:tr>
    </w:tbl>
    <w:p w14:paraId="214BF426" w14:textId="7839140F" w:rsidR="00C87E1D" w:rsidRPr="00FA695D" w:rsidRDefault="00C028FF" w:rsidP="00FA695D">
      <w:pPr>
        <w:spacing w:line="480" w:lineRule="auto"/>
        <w:rPr>
          <w:rFonts w:ascii="Times New Roman" w:hAnsi="Times New Roman" w:cs="Times New Roman"/>
          <w:i/>
          <w:iCs/>
        </w:rPr>
      </w:pPr>
      <w:r w:rsidRPr="00FA695D">
        <w:rPr>
          <w:rFonts w:ascii="Times New Roman" w:hAnsi="Times New Roman" w:cs="Times New Roman"/>
          <w:i/>
          <w:iCs/>
        </w:rPr>
        <w:t xml:space="preserve">Table </w:t>
      </w:r>
      <w:r w:rsidR="00013688" w:rsidRPr="00FA695D">
        <w:rPr>
          <w:rFonts w:ascii="Times New Roman" w:hAnsi="Times New Roman" w:cs="Times New Roman"/>
          <w:i/>
          <w:iCs/>
        </w:rPr>
        <w:t>1</w:t>
      </w:r>
      <w:r w:rsidRPr="00FA695D">
        <w:rPr>
          <w:rFonts w:ascii="Times New Roman" w:hAnsi="Times New Roman" w:cs="Times New Roman"/>
          <w:i/>
          <w:iCs/>
        </w:rPr>
        <w:t>: Risk Register for the Six Sport Life Expansion Project</w:t>
      </w:r>
    </w:p>
    <w:p w14:paraId="6FE3FCD1" w14:textId="28AD57AD" w:rsidR="00C87E1D" w:rsidRPr="00FA695D" w:rsidRDefault="00FA695D" w:rsidP="009A76AA">
      <w:pPr>
        <w:pStyle w:val="Heading3"/>
      </w:pPr>
      <w:bookmarkStart w:id="20" w:name="_Toc215922974"/>
      <w:r w:rsidRPr="00FA695D">
        <w:t xml:space="preserve">3.2.5 </w:t>
      </w:r>
      <w:r w:rsidR="00C87E1D" w:rsidRPr="00FA695D">
        <w:t>Project Management Plan</w:t>
      </w:r>
      <w:bookmarkEnd w:id="20"/>
    </w:p>
    <w:p w14:paraId="13A894E4" w14:textId="56811659" w:rsidR="00F5608A"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 xml:space="preserve">Project management plan is a composite document that unites the efforts of planning so as to know how the project is to be conducted. It is also scoped, has cost and schedule baselines and subsidiary plans i.e. risk, quality, procurement and communications management plans. In Six Sport Life, the plan shall offer congruence between the team comprising of Irish people and Brazilian through </w:t>
      </w:r>
      <w:proofErr w:type="spellStart"/>
      <w:r w:rsidRPr="00FA695D">
        <w:rPr>
          <w:rFonts w:ascii="Times New Roman" w:hAnsi="Times New Roman" w:cs="Times New Roman"/>
        </w:rPr>
        <w:t>formalisation</w:t>
      </w:r>
      <w:proofErr w:type="spellEnd"/>
      <w:r w:rsidRPr="00FA695D">
        <w:rPr>
          <w:rFonts w:ascii="Times New Roman" w:hAnsi="Times New Roman" w:cs="Times New Roman"/>
        </w:rPr>
        <w:t xml:space="preserve"> of responsibility chain, chain escalation and communication strategies.</w:t>
      </w:r>
    </w:p>
    <w:p w14:paraId="222B146F" w14:textId="5D051456" w:rsidR="00F5608A" w:rsidRPr="00FA695D" w:rsidRDefault="00FA695D" w:rsidP="009A76AA">
      <w:pPr>
        <w:pStyle w:val="Heading3"/>
      </w:pPr>
      <w:bookmarkStart w:id="21" w:name="_Toc215922975"/>
      <w:r w:rsidRPr="00FA695D">
        <w:lastRenderedPageBreak/>
        <w:t xml:space="preserve">3.2.6 </w:t>
      </w:r>
      <w:r w:rsidR="00F5608A" w:rsidRPr="00FA695D">
        <w:t>Communication Plan</w:t>
      </w:r>
      <w:bookmarkEnd w:id="21"/>
    </w:p>
    <w:p w14:paraId="26737CDE" w14:textId="69BBA1AA" w:rsidR="00013688" w:rsidRPr="00FA695D" w:rsidRDefault="00F5608A" w:rsidP="00FA695D">
      <w:pPr>
        <w:spacing w:line="480" w:lineRule="auto"/>
        <w:rPr>
          <w:rFonts w:ascii="Times New Roman" w:hAnsi="Times New Roman" w:cs="Times New Roman"/>
        </w:rPr>
      </w:pPr>
      <w:r w:rsidRPr="00FA695D">
        <w:rPr>
          <w:rFonts w:ascii="Times New Roman" w:hAnsi="Times New Roman" w:cs="Times New Roman"/>
        </w:rPr>
        <w:t>Diversified teams that work in different time zones and cultures are managed using communication. The communication plan has forms of reporting, forms of meetings, communication paths and methods of communication with the stakeholders. The virtual meetings would have to occur regularly in the Six Sport Life project case, the bilingual documentation would be required, the cross-cultural communication plan would be needed (Zhu et al., 2024). Another part of the stakeholder alignment issue in both Ireland and Brazil was attained by the formulation of a Communication Management Plan, which defines the reporting requirements and communication channels.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1886"/>
        <w:gridCol w:w="1408"/>
        <w:gridCol w:w="1628"/>
        <w:gridCol w:w="1242"/>
        <w:gridCol w:w="1309"/>
      </w:tblGrid>
      <w:tr w:rsidR="00F514AB" w:rsidRPr="00FA695D" w14:paraId="1C0050CF" w14:textId="77777777" w:rsidTr="00F514AB">
        <w:trPr>
          <w:tblHeader/>
          <w:tblCellSpacing w:w="15" w:type="dxa"/>
        </w:trPr>
        <w:tc>
          <w:tcPr>
            <w:tcW w:w="0" w:type="auto"/>
            <w:tcBorders>
              <w:top w:val="single" w:sz="4" w:space="0" w:color="auto"/>
              <w:left w:val="single" w:sz="4" w:space="0" w:color="auto"/>
              <w:right w:val="single" w:sz="4" w:space="0" w:color="auto"/>
            </w:tcBorders>
            <w:vAlign w:val="center"/>
            <w:hideMark/>
          </w:tcPr>
          <w:p w14:paraId="368C00D2" w14:textId="77777777" w:rsidR="00C028FF" w:rsidRPr="00FA695D" w:rsidRDefault="00C028FF" w:rsidP="00FA695D">
            <w:pPr>
              <w:spacing w:line="480" w:lineRule="auto"/>
              <w:rPr>
                <w:rFonts w:ascii="Times New Roman" w:hAnsi="Times New Roman" w:cs="Times New Roman"/>
                <w:b/>
                <w:bCs/>
              </w:rPr>
            </w:pPr>
            <w:bookmarkStart w:id="22" w:name="_Hlk215922663"/>
            <w:r w:rsidRPr="00FA695D">
              <w:rPr>
                <w:rFonts w:ascii="Times New Roman" w:hAnsi="Times New Roman" w:cs="Times New Roman"/>
                <w:b/>
                <w:bCs/>
              </w:rPr>
              <w:t>Communication Type</w:t>
            </w:r>
          </w:p>
        </w:tc>
        <w:tc>
          <w:tcPr>
            <w:tcW w:w="0" w:type="auto"/>
            <w:tcBorders>
              <w:top w:val="single" w:sz="4" w:space="0" w:color="auto"/>
              <w:right w:val="single" w:sz="4" w:space="0" w:color="auto"/>
            </w:tcBorders>
            <w:vAlign w:val="center"/>
            <w:hideMark/>
          </w:tcPr>
          <w:p w14:paraId="340852BB" w14:textId="77777777" w:rsidR="00C028FF" w:rsidRPr="00FA695D" w:rsidRDefault="00C028FF" w:rsidP="00FA695D">
            <w:pPr>
              <w:spacing w:line="480" w:lineRule="auto"/>
              <w:rPr>
                <w:rFonts w:ascii="Times New Roman" w:hAnsi="Times New Roman" w:cs="Times New Roman"/>
                <w:b/>
                <w:bCs/>
              </w:rPr>
            </w:pPr>
            <w:r w:rsidRPr="00FA695D">
              <w:rPr>
                <w:rFonts w:ascii="Times New Roman" w:hAnsi="Times New Roman" w:cs="Times New Roman"/>
                <w:b/>
                <w:bCs/>
              </w:rPr>
              <w:t>Purpose</w:t>
            </w:r>
          </w:p>
        </w:tc>
        <w:tc>
          <w:tcPr>
            <w:tcW w:w="0" w:type="auto"/>
            <w:tcBorders>
              <w:top w:val="single" w:sz="4" w:space="0" w:color="auto"/>
              <w:right w:val="single" w:sz="4" w:space="0" w:color="auto"/>
            </w:tcBorders>
            <w:vAlign w:val="center"/>
            <w:hideMark/>
          </w:tcPr>
          <w:p w14:paraId="3E5A8CA0" w14:textId="77777777" w:rsidR="00C028FF" w:rsidRPr="00FA695D" w:rsidRDefault="00C028FF" w:rsidP="00FA695D">
            <w:pPr>
              <w:spacing w:line="480" w:lineRule="auto"/>
              <w:rPr>
                <w:rFonts w:ascii="Times New Roman" w:hAnsi="Times New Roman" w:cs="Times New Roman"/>
                <w:b/>
                <w:bCs/>
              </w:rPr>
            </w:pPr>
            <w:r w:rsidRPr="00FA695D">
              <w:rPr>
                <w:rFonts w:ascii="Times New Roman" w:hAnsi="Times New Roman" w:cs="Times New Roman"/>
                <w:b/>
                <w:bCs/>
              </w:rPr>
              <w:t>Audience</w:t>
            </w:r>
          </w:p>
        </w:tc>
        <w:tc>
          <w:tcPr>
            <w:tcW w:w="0" w:type="auto"/>
            <w:tcBorders>
              <w:top w:val="single" w:sz="4" w:space="0" w:color="auto"/>
              <w:right w:val="single" w:sz="4" w:space="0" w:color="auto"/>
            </w:tcBorders>
            <w:vAlign w:val="center"/>
            <w:hideMark/>
          </w:tcPr>
          <w:p w14:paraId="32D1B4E9" w14:textId="77777777" w:rsidR="00C028FF" w:rsidRPr="00FA695D" w:rsidRDefault="00C028FF" w:rsidP="00FA695D">
            <w:pPr>
              <w:spacing w:line="480" w:lineRule="auto"/>
              <w:rPr>
                <w:rFonts w:ascii="Times New Roman" w:hAnsi="Times New Roman" w:cs="Times New Roman"/>
                <w:b/>
                <w:bCs/>
              </w:rPr>
            </w:pPr>
            <w:r w:rsidRPr="00FA695D">
              <w:rPr>
                <w:rFonts w:ascii="Times New Roman" w:hAnsi="Times New Roman" w:cs="Times New Roman"/>
                <w:b/>
                <w:bCs/>
              </w:rPr>
              <w:t>Format / Channel</w:t>
            </w:r>
          </w:p>
        </w:tc>
        <w:tc>
          <w:tcPr>
            <w:tcW w:w="0" w:type="auto"/>
            <w:tcBorders>
              <w:top w:val="single" w:sz="4" w:space="0" w:color="auto"/>
              <w:right w:val="single" w:sz="4" w:space="0" w:color="auto"/>
            </w:tcBorders>
            <w:vAlign w:val="center"/>
            <w:hideMark/>
          </w:tcPr>
          <w:p w14:paraId="32161FDE" w14:textId="77777777" w:rsidR="00C028FF" w:rsidRPr="00FA695D" w:rsidRDefault="00C028FF" w:rsidP="00FA695D">
            <w:pPr>
              <w:spacing w:line="480" w:lineRule="auto"/>
              <w:rPr>
                <w:rFonts w:ascii="Times New Roman" w:hAnsi="Times New Roman" w:cs="Times New Roman"/>
                <w:b/>
                <w:bCs/>
              </w:rPr>
            </w:pPr>
            <w:r w:rsidRPr="00FA695D">
              <w:rPr>
                <w:rFonts w:ascii="Times New Roman" w:hAnsi="Times New Roman" w:cs="Times New Roman"/>
                <w:b/>
                <w:bCs/>
              </w:rPr>
              <w:t>Frequency</w:t>
            </w:r>
          </w:p>
        </w:tc>
        <w:tc>
          <w:tcPr>
            <w:tcW w:w="0" w:type="auto"/>
            <w:tcBorders>
              <w:top w:val="single" w:sz="4" w:space="0" w:color="auto"/>
              <w:right w:val="single" w:sz="4" w:space="0" w:color="auto"/>
            </w:tcBorders>
            <w:vAlign w:val="center"/>
            <w:hideMark/>
          </w:tcPr>
          <w:p w14:paraId="15D15D98" w14:textId="77777777" w:rsidR="00C028FF" w:rsidRPr="00FA695D" w:rsidRDefault="00C028FF" w:rsidP="00FA695D">
            <w:pPr>
              <w:spacing w:line="480" w:lineRule="auto"/>
              <w:rPr>
                <w:rFonts w:ascii="Times New Roman" w:hAnsi="Times New Roman" w:cs="Times New Roman"/>
                <w:b/>
                <w:bCs/>
              </w:rPr>
            </w:pPr>
            <w:r w:rsidRPr="00FA695D">
              <w:rPr>
                <w:rFonts w:ascii="Times New Roman" w:hAnsi="Times New Roman" w:cs="Times New Roman"/>
                <w:b/>
                <w:bCs/>
              </w:rPr>
              <w:t>Owner</w:t>
            </w:r>
          </w:p>
        </w:tc>
      </w:tr>
      <w:tr w:rsidR="000B0A93" w:rsidRPr="00FA695D" w14:paraId="421DB255" w14:textId="77777777" w:rsidTr="007A748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28DEB4"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t>Kick-off Meeting</w:t>
            </w:r>
          </w:p>
        </w:tc>
        <w:tc>
          <w:tcPr>
            <w:tcW w:w="0" w:type="auto"/>
            <w:tcBorders>
              <w:top w:val="single" w:sz="4" w:space="0" w:color="auto"/>
              <w:bottom w:val="single" w:sz="4" w:space="0" w:color="auto"/>
              <w:right w:val="single" w:sz="4" w:space="0" w:color="auto"/>
            </w:tcBorders>
            <w:hideMark/>
          </w:tcPr>
          <w:p w14:paraId="61F4807F" w14:textId="20DA17E5"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Introduction of the project, checking of expectations.</w:t>
            </w:r>
          </w:p>
        </w:tc>
        <w:tc>
          <w:tcPr>
            <w:tcW w:w="0" w:type="auto"/>
            <w:tcBorders>
              <w:top w:val="single" w:sz="4" w:space="0" w:color="auto"/>
              <w:bottom w:val="single" w:sz="4" w:space="0" w:color="auto"/>
              <w:right w:val="single" w:sz="4" w:space="0" w:color="auto"/>
            </w:tcBorders>
            <w:vAlign w:val="center"/>
            <w:hideMark/>
          </w:tcPr>
          <w:p w14:paraId="7BF2718F"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Irish HQ, Brazilian partners, PM team</w:t>
            </w:r>
          </w:p>
        </w:tc>
        <w:tc>
          <w:tcPr>
            <w:tcW w:w="0" w:type="auto"/>
            <w:tcBorders>
              <w:top w:val="single" w:sz="4" w:space="0" w:color="auto"/>
              <w:bottom w:val="single" w:sz="4" w:space="0" w:color="auto"/>
              <w:right w:val="single" w:sz="4" w:space="0" w:color="auto"/>
            </w:tcBorders>
            <w:vAlign w:val="center"/>
            <w:hideMark/>
          </w:tcPr>
          <w:p w14:paraId="1EFB6A98"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Virtual meeting (Teams/Zoom)</w:t>
            </w:r>
          </w:p>
        </w:tc>
        <w:tc>
          <w:tcPr>
            <w:tcW w:w="0" w:type="auto"/>
            <w:tcBorders>
              <w:top w:val="single" w:sz="4" w:space="0" w:color="auto"/>
              <w:bottom w:val="single" w:sz="4" w:space="0" w:color="auto"/>
              <w:right w:val="single" w:sz="4" w:space="0" w:color="auto"/>
            </w:tcBorders>
            <w:vAlign w:val="center"/>
            <w:hideMark/>
          </w:tcPr>
          <w:p w14:paraId="2E351592"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Once (start of project)</w:t>
            </w:r>
          </w:p>
        </w:tc>
        <w:tc>
          <w:tcPr>
            <w:tcW w:w="0" w:type="auto"/>
            <w:tcBorders>
              <w:top w:val="single" w:sz="4" w:space="0" w:color="auto"/>
              <w:bottom w:val="single" w:sz="4" w:space="0" w:color="auto"/>
              <w:right w:val="single" w:sz="4" w:space="0" w:color="auto"/>
            </w:tcBorders>
            <w:vAlign w:val="center"/>
            <w:hideMark/>
          </w:tcPr>
          <w:p w14:paraId="45895F66"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Project Manager</w:t>
            </w:r>
          </w:p>
        </w:tc>
      </w:tr>
      <w:tr w:rsidR="000B0A93" w:rsidRPr="00FA695D" w14:paraId="383A956D" w14:textId="77777777" w:rsidTr="007A7481">
        <w:trPr>
          <w:tblCellSpacing w:w="15" w:type="dxa"/>
        </w:trPr>
        <w:tc>
          <w:tcPr>
            <w:tcW w:w="0" w:type="auto"/>
            <w:tcBorders>
              <w:top w:val="single" w:sz="4" w:space="0" w:color="auto"/>
              <w:left w:val="single" w:sz="4" w:space="0" w:color="auto"/>
              <w:right w:val="single" w:sz="4" w:space="0" w:color="auto"/>
            </w:tcBorders>
            <w:vAlign w:val="center"/>
            <w:hideMark/>
          </w:tcPr>
          <w:p w14:paraId="084F3E66"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t>Weekly Progress Update</w:t>
            </w:r>
          </w:p>
        </w:tc>
        <w:tc>
          <w:tcPr>
            <w:tcW w:w="0" w:type="auto"/>
            <w:tcBorders>
              <w:top w:val="single" w:sz="4" w:space="0" w:color="auto"/>
              <w:right w:val="single" w:sz="4" w:space="0" w:color="auto"/>
            </w:tcBorders>
            <w:hideMark/>
          </w:tcPr>
          <w:p w14:paraId="63198886" w14:textId="709EEB89"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Status, time schedule, hazards, follow up.</w:t>
            </w:r>
          </w:p>
        </w:tc>
        <w:tc>
          <w:tcPr>
            <w:tcW w:w="0" w:type="auto"/>
            <w:tcBorders>
              <w:top w:val="single" w:sz="4" w:space="0" w:color="auto"/>
              <w:right w:val="single" w:sz="4" w:space="0" w:color="auto"/>
            </w:tcBorders>
            <w:vAlign w:val="center"/>
            <w:hideMark/>
          </w:tcPr>
          <w:p w14:paraId="659762BB"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Project team (Ireland &amp; Brazil)</w:t>
            </w:r>
          </w:p>
        </w:tc>
        <w:tc>
          <w:tcPr>
            <w:tcW w:w="0" w:type="auto"/>
            <w:tcBorders>
              <w:top w:val="single" w:sz="4" w:space="0" w:color="auto"/>
              <w:right w:val="single" w:sz="4" w:space="0" w:color="auto"/>
            </w:tcBorders>
            <w:vAlign w:val="center"/>
            <w:hideMark/>
          </w:tcPr>
          <w:p w14:paraId="7BB388E8"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Email summary + shared dashboard</w:t>
            </w:r>
          </w:p>
        </w:tc>
        <w:tc>
          <w:tcPr>
            <w:tcW w:w="0" w:type="auto"/>
            <w:tcBorders>
              <w:top w:val="single" w:sz="4" w:space="0" w:color="auto"/>
              <w:right w:val="single" w:sz="4" w:space="0" w:color="auto"/>
            </w:tcBorders>
            <w:vAlign w:val="center"/>
            <w:hideMark/>
          </w:tcPr>
          <w:p w14:paraId="3198187B"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Weekly</w:t>
            </w:r>
          </w:p>
        </w:tc>
        <w:tc>
          <w:tcPr>
            <w:tcW w:w="0" w:type="auto"/>
            <w:tcBorders>
              <w:top w:val="single" w:sz="4" w:space="0" w:color="auto"/>
              <w:right w:val="single" w:sz="4" w:space="0" w:color="auto"/>
            </w:tcBorders>
            <w:vAlign w:val="center"/>
            <w:hideMark/>
          </w:tcPr>
          <w:p w14:paraId="32EFE540"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Project Coordinator</w:t>
            </w:r>
          </w:p>
        </w:tc>
      </w:tr>
      <w:tr w:rsidR="000B0A93" w:rsidRPr="00FA695D" w14:paraId="3BEB6A4A" w14:textId="77777777" w:rsidTr="007A7481">
        <w:trPr>
          <w:tblCellSpacing w:w="15" w:type="dxa"/>
        </w:trPr>
        <w:tc>
          <w:tcPr>
            <w:tcW w:w="0" w:type="auto"/>
            <w:tcBorders>
              <w:top w:val="single" w:sz="4" w:space="0" w:color="auto"/>
              <w:left w:val="single" w:sz="4" w:space="0" w:color="auto"/>
              <w:right w:val="single" w:sz="4" w:space="0" w:color="auto"/>
            </w:tcBorders>
            <w:vAlign w:val="center"/>
            <w:hideMark/>
          </w:tcPr>
          <w:p w14:paraId="3A8353E2"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t>Bi-Weekly Team Meeting</w:t>
            </w:r>
          </w:p>
        </w:tc>
        <w:tc>
          <w:tcPr>
            <w:tcW w:w="0" w:type="auto"/>
            <w:tcBorders>
              <w:top w:val="single" w:sz="4" w:space="0" w:color="auto"/>
              <w:right w:val="single" w:sz="4" w:space="0" w:color="auto"/>
            </w:tcBorders>
            <w:hideMark/>
          </w:tcPr>
          <w:p w14:paraId="5B35E469" w14:textId="0414A2A0"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Disease the stimulants, roles and the inhibitors.</w:t>
            </w:r>
          </w:p>
        </w:tc>
        <w:tc>
          <w:tcPr>
            <w:tcW w:w="0" w:type="auto"/>
            <w:tcBorders>
              <w:top w:val="single" w:sz="4" w:space="0" w:color="auto"/>
              <w:right w:val="single" w:sz="4" w:space="0" w:color="auto"/>
            </w:tcBorders>
            <w:vAlign w:val="center"/>
            <w:hideMark/>
          </w:tcPr>
          <w:p w14:paraId="3D886BC8"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All functional leads</w:t>
            </w:r>
          </w:p>
        </w:tc>
        <w:tc>
          <w:tcPr>
            <w:tcW w:w="0" w:type="auto"/>
            <w:tcBorders>
              <w:top w:val="single" w:sz="4" w:space="0" w:color="auto"/>
              <w:right w:val="single" w:sz="4" w:space="0" w:color="auto"/>
            </w:tcBorders>
            <w:vAlign w:val="center"/>
            <w:hideMark/>
          </w:tcPr>
          <w:p w14:paraId="359BB71E"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Virtual meeting</w:t>
            </w:r>
          </w:p>
        </w:tc>
        <w:tc>
          <w:tcPr>
            <w:tcW w:w="0" w:type="auto"/>
            <w:tcBorders>
              <w:top w:val="single" w:sz="4" w:space="0" w:color="auto"/>
              <w:right w:val="single" w:sz="4" w:space="0" w:color="auto"/>
            </w:tcBorders>
            <w:vAlign w:val="center"/>
            <w:hideMark/>
          </w:tcPr>
          <w:p w14:paraId="31CCBD1C"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Bi-weekly</w:t>
            </w:r>
          </w:p>
        </w:tc>
        <w:tc>
          <w:tcPr>
            <w:tcW w:w="0" w:type="auto"/>
            <w:tcBorders>
              <w:top w:val="single" w:sz="4" w:space="0" w:color="auto"/>
              <w:right w:val="single" w:sz="4" w:space="0" w:color="auto"/>
            </w:tcBorders>
            <w:vAlign w:val="center"/>
            <w:hideMark/>
          </w:tcPr>
          <w:p w14:paraId="167FB264"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Project Manager</w:t>
            </w:r>
          </w:p>
        </w:tc>
      </w:tr>
      <w:tr w:rsidR="000B0A93" w:rsidRPr="00FA695D" w14:paraId="4B6DB863" w14:textId="77777777" w:rsidTr="007A7481">
        <w:trPr>
          <w:tblCellSpacing w:w="15" w:type="dxa"/>
        </w:trPr>
        <w:tc>
          <w:tcPr>
            <w:tcW w:w="0" w:type="auto"/>
            <w:tcBorders>
              <w:top w:val="single" w:sz="4" w:space="0" w:color="auto"/>
              <w:left w:val="single" w:sz="4" w:space="0" w:color="auto"/>
              <w:right w:val="single" w:sz="4" w:space="0" w:color="auto"/>
            </w:tcBorders>
            <w:vAlign w:val="center"/>
            <w:hideMark/>
          </w:tcPr>
          <w:p w14:paraId="5159690E"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lastRenderedPageBreak/>
              <w:t>Monthly Sponsor Report</w:t>
            </w:r>
          </w:p>
        </w:tc>
        <w:tc>
          <w:tcPr>
            <w:tcW w:w="0" w:type="auto"/>
            <w:tcBorders>
              <w:top w:val="single" w:sz="4" w:space="0" w:color="auto"/>
              <w:right w:val="single" w:sz="4" w:space="0" w:color="auto"/>
            </w:tcBorders>
            <w:hideMark/>
          </w:tcPr>
          <w:p w14:paraId="6E20258F" w14:textId="38F47978"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Higher level status, KPI, expenses, milestones.</w:t>
            </w:r>
          </w:p>
        </w:tc>
        <w:tc>
          <w:tcPr>
            <w:tcW w:w="0" w:type="auto"/>
            <w:tcBorders>
              <w:top w:val="single" w:sz="4" w:space="0" w:color="auto"/>
              <w:right w:val="single" w:sz="4" w:space="0" w:color="auto"/>
            </w:tcBorders>
            <w:vAlign w:val="center"/>
            <w:hideMark/>
          </w:tcPr>
          <w:p w14:paraId="624DD93B"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Executive sponsors (Ireland HQ)</w:t>
            </w:r>
          </w:p>
        </w:tc>
        <w:tc>
          <w:tcPr>
            <w:tcW w:w="0" w:type="auto"/>
            <w:tcBorders>
              <w:top w:val="single" w:sz="4" w:space="0" w:color="auto"/>
              <w:right w:val="single" w:sz="4" w:space="0" w:color="auto"/>
            </w:tcBorders>
            <w:vAlign w:val="center"/>
            <w:hideMark/>
          </w:tcPr>
          <w:p w14:paraId="5F93970E"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Formal PDF report + virtual briefing</w:t>
            </w:r>
          </w:p>
        </w:tc>
        <w:tc>
          <w:tcPr>
            <w:tcW w:w="0" w:type="auto"/>
            <w:tcBorders>
              <w:top w:val="single" w:sz="4" w:space="0" w:color="auto"/>
              <w:right w:val="single" w:sz="4" w:space="0" w:color="auto"/>
            </w:tcBorders>
            <w:vAlign w:val="center"/>
            <w:hideMark/>
          </w:tcPr>
          <w:p w14:paraId="3C16E022"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Monthly</w:t>
            </w:r>
          </w:p>
        </w:tc>
        <w:tc>
          <w:tcPr>
            <w:tcW w:w="0" w:type="auto"/>
            <w:tcBorders>
              <w:top w:val="single" w:sz="4" w:space="0" w:color="auto"/>
              <w:right w:val="single" w:sz="4" w:space="0" w:color="auto"/>
            </w:tcBorders>
            <w:vAlign w:val="center"/>
            <w:hideMark/>
          </w:tcPr>
          <w:p w14:paraId="54A14F58"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PMO / Project Manager</w:t>
            </w:r>
          </w:p>
        </w:tc>
      </w:tr>
      <w:tr w:rsidR="000B0A93" w:rsidRPr="00FA695D" w14:paraId="2917B113" w14:textId="77777777" w:rsidTr="007A748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478A80"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t>Regulatory Correspondence</w:t>
            </w:r>
          </w:p>
        </w:tc>
        <w:tc>
          <w:tcPr>
            <w:tcW w:w="0" w:type="auto"/>
            <w:tcBorders>
              <w:top w:val="single" w:sz="4" w:space="0" w:color="auto"/>
              <w:bottom w:val="single" w:sz="4" w:space="0" w:color="auto"/>
              <w:right w:val="single" w:sz="4" w:space="0" w:color="auto"/>
            </w:tcBorders>
            <w:hideMark/>
          </w:tcPr>
          <w:p w14:paraId="129936DB" w14:textId="03D545E8"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Ensure that documentation is done and compliance is followed.</w:t>
            </w:r>
          </w:p>
        </w:tc>
        <w:tc>
          <w:tcPr>
            <w:tcW w:w="0" w:type="auto"/>
            <w:tcBorders>
              <w:top w:val="single" w:sz="4" w:space="0" w:color="auto"/>
              <w:bottom w:val="single" w:sz="4" w:space="0" w:color="auto"/>
              <w:right w:val="single" w:sz="4" w:space="0" w:color="auto"/>
            </w:tcBorders>
            <w:vAlign w:val="center"/>
            <w:hideMark/>
          </w:tcPr>
          <w:p w14:paraId="1ADA27AF"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Brazilian municipal authorities</w:t>
            </w:r>
          </w:p>
        </w:tc>
        <w:tc>
          <w:tcPr>
            <w:tcW w:w="0" w:type="auto"/>
            <w:tcBorders>
              <w:top w:val="single" w:sz="4" w:space="0" w:color="auto"/>
              <w:bottom w:val="single" w:sz="4" w:space="0" w:color="auto"/>
              <w:right w:val="single" w:sz="4" w:space="0" w:color="auto"/>
            </w:tcBorders>
            <w:vAlign w:val="center"/>
            <w:hideMark/>
          </w:tcPr>
          <w:p w14:paraId="3E3119EC"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Official letters, email, in-person visits</w:t>
            </w:r>
          </w:p>
        </w:tc>
        <w:tc>
          <w:tcPr>
            <w:tcW w:w="0" w:type="auto"/>
            <w:tcBorders>
              <w:top w:val="single" w:sz="4" w:space="0" w:color="auto"/>
              <w:bottom w:val="single" w:sz="4" w:space="0" w:color="auto"/>
              <w:right w:val="single" w:sz="4" w:space="0" w:color="auto"/>
            </w:tcBorders>
            <w:vAlign w:val="center"/>
            <w:hideMark/>
          </w:tcPr>
          <w:p w14:paraId="7CBC5928"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As required</w:t>
            </w:r>
          </w:p>
        </w:tc>
        <w:tc>
          <w:tcPr>
            <w:tcW w:w="0" w:type="auto"/>
            <w:tcBorders>
              <w:top w:val="single" w:sz="4" w:space="0" w:color="auto"/>
              <w:bottom w:val="single" w:sz="4" w:space="0" w:color="auto"/>
              <w:right w:val="single" w:sz="4" w:space="0" w:color="auto"/>
            </w:tcBorders>
            <w:vAlign w:val="center"/>
            <w:hideMark/>
          </w:tcPr>
          <w:p w14:paraId="60B55F59"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Compliance Officer</w:t>
            </w:r>
          </w:p>
        </w:tc>
      </w:tr>
      <w:tr w:rsidR="000B0A93" w:rsidRPr="00FA695D" w14:paraId="75758A2A" w14:textId="77777777" w:rsidTr="007A7481">
        <w:trPr>
          <w:tblCellSpacing w:w="15" w:type="dxa"/>
        </w:trPr>
        <w:tc>
          <w:tcPr>
            <w:tcW w:w="0" w:type="auto"/>
            <w:tcBorders>
              <w:left w:val="single" w:sz="4" w:space="0" w:color="auto"/>
              <w:right w:val="single" w:sz="4" w:space="0" w:color="auto"/>
            </w:tcBorders>
            <w:vAlign w:val="center"/>
            <w:hideMark/>
          </w:tcPr>
          <w:p w14:paraId="0CF0F448"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t>Risk &amp; Issue Log Updates</w:t>
            </w:r>
          </w:p>
        </w:tc>
        <w:tc>
          <w:tcPr>
            <w:tcW w:w="0" w:type="auto"/>
            <w:tcBorders>
              <w:left w:val="single" w:sz="4" w:space="0" w:color="auto"/>
              <w:right w:val="single" w:sz="4" w:space="0" w:color="auto"/>
            </w:tcBorders>
            <w:hideMark/>
          </w:tcPr>
          <w:p w14:paraId="12D8217C" w14:textId="799E5ED3"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Share the mitigation measures and new risks.</w:t>
            </w:r>
          </w:p>
        </w:tc>
        <w:tc>
          <w:tcPr>
            <w:tcW w:w="0" w:type="auto"/>
            <w:tcBorders>
              <w:right w:val="single" w:sz="4" w:space="0" w:color="auto"/>
            </w:tcBorders>
            <w:vAlign w:val="center"/>
            <w:hideMark/>
          </w:tcPr>
          <w:p w14:paraId="088955C9"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PM team, sponsors</w:t>
            </w:r>
          </w:p>
        </w:tc>
        <w:tc>
          <w:tcPr>
            <w:tcW w:w="0" w:type="auto"/>
            <w:tcBorders>
              <w:right w:val="single" w:sz="4" w:space="0" w:color="auto"/>
            </w:tcBorders>
            <w:vAlign w:val="center"/>
            <w:hideMark/>
          </w:tcPr>
          <w:p w14:paraId="17ACBB4A"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Shared registry (SharePoint)</w:t>
            </w:r>
          </w:p>
        </w:tc>
        <w:tc>
          <w:tcPr>
            <w:tcW w:w="0" w:type="auto"/>
            <w:tcBorders>
              <w:right w:val="single" w:sz="4" w:space="0" w:color="auto"/>
            </w:tcBorders>
            <w:vAlign w:val="center"/>
            <w:hideMark/>
          </w:tcPr>
          <w:p w14:paraId="5899D35C"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Continuous (as needed)</w:t>
            </w:r>
          </w:p>
        </w:tc>
        <w:tc>
          <w:tcPr>
            <w:tcW w:w="0" w:type="auto"/>
            <w:tcBorders>
              <w:right w:val="single" w:sz="4" w:space="0" w:color="auto"/>
            </w:tcBorders>
            <w:vAlign w:val="center"/>
            <w:hideMark/>
          </w:tcPr>
          <w:p w14:paraId="204E4338"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Risk Manager</w:t>
            </w:r>
          </w:p>
        </w:tc>
      </w:tr>
      <w:tr w:rsidR="000B0A93" w:rsidRPr="00FA695D" w14:paraId="1284E27A" w14:textId="77777777" w:rsidTr="007A7481">
        <w:trPr>
          <w:tblCellSpacing w:w="15" w:type="dxa"/>
        </w:trPr>
        <w:tc>
          <w:tcPr>
            <w:tcW w:w="0" w:type="auto"/>
            <w:tcBorders>
              <w:top w:val="single" w:sz="4" w:space="0" w:color="auto"/>
              <w:left w:val="single" w:sz="4" w:space="0" w:color="auto"/>
            </w:tcBorders>
            <w:vAlign w:val="center"/>
            <w:hideMark/>
          </w:tcPr>
          <w:p w14:paraId="394270C2"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t>Cross-Cultural Alignment Sessions</w:t>
            </w:r>
          </w:p>
        </w:tc>
        <w:tc>
          <w:tcPr>
            <w:tcW w:w="0" w:type="auto"/>
            <w:tcBorders>
              <w:top w:val="single" w:sz="4" w:space="0" w:color="auto"/>
              <w:left w:val="single" w:sz="4" w:space="0" w:color="auto"/>
              <w:right w:val="single" w:sz="4" w:space="0" w:color="auto"/>
            </w:tcBorders>
            <w:hideMark/>
          </w:tcPr>
          <w:p w14:paraId="44EC93EC" w14:textId="2424BC4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Improve culture and communication.</w:t>
            </w:r>
          </w:p>
        </w:tc>
        <w:tc>
          <w:tcPr>
            <w:tcW w:w="0" w:type="auto"/>
            <w:tcBorders>
              <w:top w:val="single" w:sz="4" w:space="0" w:color="auto"/>
              <w:right w:val="single" w:sz="4" w:space="0" w:color="auto"/>
            </w:tcBorders>
            <w:vAlign w:val="center"/>
            <w:hideMark/>
          </w:tcPr>
          <w:p w14:paraId="42F3AF95"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Irish team &amp; Brazilian frontline staff</w:t>
            </w:r>
          </w:p>
        </w:tc>
        <w:tc>
          <w:tcPr>
            <w:tcW w:w="0" w:type="auto"/>
            <w:tcBorders>
              <w:top w:val="single" w:sz="4" w:space="0" w:color="auto"/>
              <w:right w:val="single" w:sz="4" w:space="0" w:color="auto"/>
            </w:tcBorders>
            <w:vAlign w:val="center"/>
            <w:hideMark/>
          </w:tcPr>
          <w:p w14:paraId="19A3C1B8"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Virtual workshops, translation support</w:t>
            </w:r>
          </w:p>
        </w:tc>
        <w:tc>
          <w:tcPr>
            <w:tcW w:w="0" w:type="auto"/>
            <w:tcBorders>
              <w:top w:val="single" w:sz="4" w:space="0" w:color="auto"/>
              <w:right w:val="single" w:sz="4" w:space="0" w:color="auto"/>
            </w:tcBorders>
            <w:vAlign w:val="center"/>
            <w:hideMark/>
          </w:tcPr>
          <w:p w14:paraId="3A4B7A79"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Monthly</w:t>
            </w:r>
          </w:p>
        </w:tc>
        <w:tc>
          <w:tcPr>
            <w:tcW w:w="0" w:type="auto"/>
            <w:tcBorders>
              <w:top w:val="single" w:sz="4" w:space="0" w:color="auto"/>
              <w:right w:val="single" w:sz="4" w:space="0" w:color="auto"/>
            </w:tcBorders>
            <w:vAlign w:val="center"/>
            <w:hideMark/>
          </w:tcPr>
          <w:p w14:paraId="7CA64A7F"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HR / Cultural Liaison</w:t>
            </w:r>
          </w:p>
        </w:tc>
      </w:tr>
      <w:tr w:rsidR="000B0A93" w:rsidRPr="00FA695D" w14:paraId="2A63D2ED" w14:textId="77777777" w:rsidTr="007A7481">
        <w:trPr>
          <w:tblCellSpacing w:w="15" w:type="dxa"/>
        </w:trPr>
        <w:tc>
          <w:tcPr>
            <w:tcW w:w="0" w:type="auto"/>
            <w:tcBorders>
              <w:top w:val="single" w:sz="4" w:space="0" w:color="auto"/>
              <w:left w:val="single" w:sz="4" w:space="0" w:color="auto"/>
            </w:tcBorders>
            <w:vAlign w:val="center"/>
            <w:hideMark/>
          </w:tcPr>
          <w:p w14:paraId="0EF10B02"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lastRenderedPageBreak/>
              <w:t>Marketing Coordination Meetings</w:t>
            </w:r>
          </w:p>
        </w:tc>
        <w:tc>
          <w:tcPr>
            <w:tcW w:w="0" w:type="auto"/>
            <w:tcBorders>
              <w:top w:val="single" w:sz="4" w:space="0" w:color="auto"/>
              <w:left w:val="single" w:sz="4" w:space="0" w:color="auto"/>
              <w:right w:val="single" w:sz="4" w:space="0" w:color="auto"/>
            </w:tcBorders>
            <w:hideMark/>
          </w:tcPr>
          <w:p w14:paraId="50401767" w14:textId="2E24F3F9"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Introduce changes in campaign and brands.</w:t>
            </w:r>
          </w:p>
        </w:tc>
        <w:tc>
          <w:tcPr>
            <w:tcW w:w="0" w:type="auto"/>
            <w:tcBorders>
              <w:top w:val="single" w:sz="4" w:space="0" w:color="auto"/>
              <w:right w:val="single" w:sz="4" w:space="0" w:color="auto"/>
            </w:tcBorders>
            <w:vAlign w:val="center"/>
            <w:hideMark/>
          </w:tcPr>
          <w:p w14:paraId="45CEB5CA"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Ireland marketing, Brazil marketing</w:t>
            </w:r>
          </w:p>
        </w:tc>
        <w:tc>
          <w:tcPr>
            <w:tcW w:w="0" w:type="auto"/>
            <w:tcBorders>
              <w:top w:val="single" w:sz="4" w:space="0" w:color="auto"/>
              <w:right w:val="single" w:sz="4" w:space="0" w:color="auto"/>
            </w:tcBorders>
            <w:vAlign w:val="center"/>
            <w:hideMark/>
          </w:tcPr>
          <w:p w14:paraId="2620EB63"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Virtual collaboration meeting</w:t>
            </w:r>
          </w:p>
        </w:tc>
        <w:tc>
          <w:tcPr>
            <w:tcW w:w="0" w:type="auto"/>
            <w:tcBorders>
              <w:top w:val="single" w:sz="4" w:space="0" w:color="auto"/>
              <w:right w:val="single" w:sz="4" w:space="0" w:color="auto"/>
            </w:tcBorders>
            <w:vAlign w:val="center"/>
            <w:hideMark/>
          </w:tcPr>
          <w:p w14:paraId="57F3091C"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Monthly</w:t>
            </w:r>
          </w:p>
        </w:tc>
        <w:tc>
          <w:tcPr>
            <w:tcW w:w="0" w:type="auto"/>
            <w:tcBorders>
              <w:top w:val="single" w:sz="4" w:space="0" w:color="auto"/>
              <w:right w:val="single" w:sz="4" w:space="0" w:color="auto"/>
            </w:tcBorders>
            <w:vAlign w:val="center"/>
            <w:hideMark/>
          </w:tcPr>
          <w:p w14:paraId="21B15057"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Marketing Manager</w:t>
            </w:r>
          </w:p>
        </w:tc>
      </w:tr>
      <w:tr w:rsidR="000B0A93" w:rsidRPr="00FA695D" w14:paraId="66B02B21" w14:textId="77777777" w:rsidTr="007A7481">
        <w:trPr>
          <w:tblCellSpacing w:w="15" w:type="dxa"/>
        </w:trPr>
        <w:tc>
          <w:tcPr>
            <w:tcW w:w="0" w:type="auto"/>
            <w:tcBorders>
              <w:top w:val="single" w:sz="4" w:space="0" w:color="auto"/>
              <w:left w:val="single" w:sz="4" w:space="0" w:color="auto"/>
              <w:bottom w:val="single" w:sz="4" w:space="0" w:color="auto"/>
            </w:tcBorders>
            <w:vAlign w:val="center"/>
            <w:hideMark/>
          </w:tcPr>
          <w:p w14:paraId="529FA636"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t>Contractor Coordination Meetings</w:t>
            </w:r>
          </w:p>
        </w:tc>
        <w:tc>
          <w:tcPr>
            <w:tcW w:w="0" w:type="auto"/>
            <w:tcBorders>
              <w:top w:val="single" w:sz="4" w:space="0" w:color="auto"/>
              <w:left w:val="single" w:sz="4" w:space="0" w:color="auto"/>
              <w:bottom w:val="single" w:sz="4" w:space="0" w:color="auto"/>
              <w:right w:val="single" w:sz="4" w:space="0" w:color="auto"/>
            </w:tcBorders>
            <w:hideMark/>
          </w:tcPr>
          <w:p w14:paraId="51B856D5" w14:textId="3970D666"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Observes the monitoring construction development and tests.</w:t>
            </w:r>
          </w:p>
        </w:tc>
        <w:tc>
          <w:tcPr>
            <w:tcW w:w="0" w:type="auto"/>
            <w:tcBorders>
              <w:top w:val="single" w:sz="4" w:space="0" w:color="auto"/>
              <w:bottom w:val="single" w:sz="4" w:space="0" w:color="auto"/>
              <w:right w:val="single" w:sz="4" w:space="0" w:color="auto"/>
            </w:tcBorders>
            <w:vAlign w:val="center"/>
            <w:hideMark/>
          </w:tcPr>
          <w:p w14:paraId="27E814D4"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Brazilian contractors, site supervisor</w:t>
            </w:r>
          </w:p>
        </w:tc>
        <w:tc>
          <w:tcPr>
            <w:tcW w:w="0" w:type="auto"/>
            <w:tcBorders>
              <w:top w:val="single" w:sz="4" w:space="0" w:color="auto"/>
              <w:bottom w:val="single" w:sz="4" w:space="0" w:color="auto"/>
              <w:right w:val="single" w:sz="4" w:space="0" w:color="auto"/>
            </w:tcBorders>
            <w:vAlign w:val="center"/>
            <w:hideMark/>
          </w:tcPr>
          <w:p w14:paraId="0D73CEA1"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On-site meeting / virtual check-ins</w:t>
            </w:r>
          </w:p>
        </w:tc>
        <w:tc>
          <w:tcPr>
            <w:tcW w:w="0" w:type="auto"/>
            <w:tcBorders>
              <w:top w:val="single" w:sz="4" w:space="0" w:color="auto"/>
              <w:bottom w:val="single" w:sz="4" w:space="0" w:color="auto"/>
              <w:right w:val="single" w:sz="4" w:space="0" w:color="auto"/>
            </w:tcBorders>
            <w:vAlign w:val="center"/>
            <w:hideMark/>
          </w:tcPr>
          <w:p w14:paraId="2ECAA026"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Weekly</w:t>
            </w:r>
          </w:p>
        </w:tc>
        <w:tc>
          <w:tcPr>
            <w:tcW w:w="0" w:type="auto"/>
            <w:tcBorders>
              <w:top w:val="single" w:sz="4" w:space="0" w:color="auto"/>
              <w:bottom w:val="single" w:sz="4" w:space="0" w:color="auto"/>
              <w:right w:val="single" w:sz="4" w:space="0" w:color="auto"/>
            </w:tcBorders>
            <w:vAlign w:val="center"/>
            <w:hideMark/>
          </w:tcPr>
          <w:p w14:paraId="2E6EAB58"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Site Supervisor</w:t>
            </w:r>
          </w:p>
        </w:tc>
      </w:tr>
      <w:tr w:rsidR="000B0A93" w:rsidRPr="00FA695D" w14:paraId="48615801" w14:textId="77777777" w:rsidTr="007A7481">
        <w:trPr>
          <w:tblCellSpacing w:w="15" w:type="dxa"/>
        </w:trPr>
        <w:tc>
          <w:tcPr>
            <w:tcW w:w="0" w:type="auto"/>
            <w:tcBorders>
              <w:top w:val="single" w:sz="4" w:space="0" w:color="auto"/>
              <w:left w:val="single" w:sz="4" w:space="0" w:color="auto"/>
              <w:bottom w:val="single" w:sz="4" w:space="0" w:color="auto"/>
            </w:tcBorders>
            <w:vAlign w:val="center"/>
            <w:hideMark/>
          </w:tcPr>
          <w:p w14:paraId="0F737ADE"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t>Pre-Launch Briefing</w:t>
            </w:r>
          </w:p>
        </w:tc>
        <w:tc>
          <w:tcPr>
            <w:tcW w:w="0" w:type="auto"/>
            <w:tcBorders>
              <w:top w:val="single" w:sz="4" w:space="0" w:color="auto"/>
              <w:left w:val="single" w:sz="4" w:space="0" w:color="auto"/>
              <w:bottom w:val="single" w:sz="4" w:space="0" w:color="auto"/>
              <w:right w:val="single" w:sz="4" w:space="0" w:color="auto"/>
            </w:tcBorders>
            <w:hideMark/>
          </w:tcPr>
          <w:p w14:paraId="5C3D3D03" w14:textId="34A4905F"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Inspection of checkpoint operational readiness.</w:t>
            </w:r>
          </w:p>
        </w:tc>
        <w:tc>
          <w:tcPr>
            <w:tcW w:w="0" w:type="auto"/>
            <w:tcBorders>
              <w:top w:val="single" w:sz="4" w:space="0" w:color="auto"/>
              <w:bottom w:val="single" w:sz="4" w:space="0" w:color="auto"/>
              <w:right w:val="single" w:sz="4" w:space="0" w:color="auto"/>
            </w:tcBorders>
            <w:vAlign w:val="center"/>
            <w:hideMark/>
          </w:tcPr>
          <w:p w14:paraId="345A75EE"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All stakeholders</w:t>
            </w:r>
          </w:p>
        </w:tc>
        <w:tc>
          <w:tcPr>
            <w:tcW w:w="0" w:type="auto"/>
            <w:tcBorders>
              <w:top w:val="single" w:sz="4" w:space="0" w:color="auto"/>
              <w:bottom w:val="single" w:sz="4" w:space="0" w:color="auto"/>
              <w:right w:val="single" w:sz="4" w:space="0" w:color="auto"/>
            </w:tcBorders>
            <w:vAlign w:val="center"/>
            <w:hideMark/>
          </w:tcPr>
          <w:p w14:paraId="0D6AFD23"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Virtual meeting + documented checklist</w:t>
            </w:r>
          </w:p>
        </w:tc>
        <w:tc>
          <w:tcPr>
            <w:tcW w:w="0" w:type="auto"/>
            <w:tcBorders>
              <w:top w:val="single" w:sz="4" w:space="0" w:color="auto"/>
              <w:bottom w:val="single" w:sz="4" w:space="0" w:color="auto"/>
              <w:right w:val="single" w:sz="4" w:space="0" w:color="auto"/>
            </w:tcBorders>
            <w:vAlign w:val="center"/>
            <w:hideMark/>
          </w:tcPr>
          <w:p w14:paraId="5C7DDABD"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Once, pre-opening</w:t>
            </w:r>
          </w:p>
        </w:tc>
        <w:tc>
          <w:tcPr>
            <w:tcW w:w="0" w:type="auto"/>
            <w:tcBorders>
              <w:top w:val="single" w:sz="4" w:space="0" w:color="auto"/>
              <w:bottom w:val="single" w:sz="4" w:space="0" w:color="auto"/>
              <w:right w:val="single" w:sz="4" w:space="0" w:color="auto"/>
            </w:tcBorders>
            <w:vAlign w:val="center"/>
            <w:hideMark/>
          </w:tcPr>
          <w:p w14:paraId="633D793F"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Project Manager</w:t>
            </w:r>
          </w:p>
        </w:tc>
      </w:tr>
    </w:tbl>
    <w:p w14:paraId="7AE54960" w14:textId="546A2E95" w:rsidR="00C028FF" w:rsidRPr="00FA695D" w:rsidRDefault="00013688" w:rsidP="00FA695D">
      <w:pPr>
        <w:spacing w:line="480" w:lineRule="auto"/>
        <w:rPr>
          <w:rFonts w:ascii="Times New Roman" w:hAnsi="Times New Roman" w:cs="Times New Roman"/>
          <w:i/>
          <w:iCs/>
        </w:rPr>
      </w:pPr>
      <w:r w:rsidRPr="00FA695D">
        <w:rPr>
          <w:rFonts w:ascii="Times New Roman" w:hAnsi="Times New Roman" w:cs="Times New Roman"/>
          <w:i/>
          <w:iCs/>
        </w:rPr>
        <w:t>Table 2: Communication Plan</w:t>
      </w:r>
    </w:p>
    <w:p w14:paraId="4566A06E" w14:textId="3852A288" w:rsidR="00C87E1D" w:rsidRPr="00FA695D" w:rsidRDefault="00FA695D" w:rsidP="009A76AA">
      <w:pPr>
        <w:pStyle w:val="Heading3"/>
      </w:pPr>
      <w:bookmarkStart w:id="23" w:name="_Toc215922976"/>
      <w:bookmarkEnd w:id="22"/>
      <w:r w:rsidRPr="00FA695D">
        <w:t xml:space="preserve">3.2.7 </w:t>
      </w:r>
      <w:r w:rsidR="00C87E1D" w:rsidRPr="00FA695D">
        <w:t>Resource and HR Planning</w:t>
      </w:r>
      <w:bookmarkEnd w:id="23"/>
    </w:p>
    <w:p w14:paraId="4E8E617B" w14:textId="7B75B298"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Planning is done through the human resource that is used to define the required skills, roles, and responsibilities. The resources available in the case of Six Sport Life include construction professionals, fitness trainers, administration, marketing teams, and project support staff. HR planning also details the approach of recruiting the employees especially in Brazil where local talent will be necessary to integrate them with the Irish management expectations.</w:t>
      </w:r>
    </w:p>
    <w:p w14:paraId="4627A53F" w14:textId="2CEAD480" w:rsidR="000B0A93" w:rsidRPr="00FA695D" w:rsidRDefault="00FA695D" w:rsidP="009A76AA">
      <w:pPr>
        <w:pStyle w:val="Heading3"/>
      </w:pPr>
      <w:bookmarkStart w:id="24" w:name="_Toc215922977"/>
      <w:r w:rsidRPr="00FA695D">
        <w:lastRenderedPageBreak/>
        <w:t xml:space="preserve">3.2.8 </w:t>
      </w:r>
      <w:r w:rsidR="000B0A93" w:rsidRPr="00FA695D">
        <w:t>Quality and Procurement Planning.</w:t>
      </w:r>
      <w:bookmarkEnd w:id="24"/>
    </w:p>
    <w:p w14:paraId="35E4639B" w14:textId="4AC9AAD1"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Quality planning lays emphasis on specific quality of the products of the project. The safety conformity and the environmental health and operational procedures are the key ones in the case of a commercial gym. The information process acquaints the procurement planning to notify the sourcing of the gym equipment, construction materials, and professional services to meet the Brazilian procurement requirement (Zhu et al., 2024). Planning Phase is largely transparent, organized and predetermined. It raises possibility of pleasing results as it practices the project to be under managed implementation and proactive risk management.</w:t>
      </w:r>
    </w:p>
    <w:p w14:paraId="1B4C90F7" w14:textId="3E45DE4E" w:rsidR="000B0A93" w:rsidRPr="00FA695D" w:rsidRDefault="00FA695D" w:rsidP="009A76AA">
      <w:pPr>
        <w:pStyle w:val="Heading1"/>
      </w:pPr>
      <w:bookmarkStart w:id="25" w:name="_Toc215922978"/>
      <w:r w:rsidRPr="00FA695D">
        <w:t xml:space="preserve">3.3 </w:t>
      </w:r>
      <w:r w:rsidR="000B0A93" w:rsidRPr="00FA695D">
        <w:t>Execution Phase</w:t>
      </w:r>
      <w:bookmarkEnd w:id="25"/>
    </w:p>
    <w:p w14:paraId="42D80CA2" w14:textId="0B3570A3"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Phase execution: It involves carrying out of the job identified on the project plans with a view of delivering project objectives. It entails appropriate team-level coordination, the acquisition and stakeholder control of the resources, and operations (Zhu et al., 2024). It is a rigorous stage that entails quality leadership, communication and adjustment.</w:t>
      </w:r>
    </w:p>
    <w:p w14:paraId="6A62E9A9" w14:textId="2292C967" w:rsidR="000B0A93" w:rsidRPr="00FA695D" w:rsidRDefault="00FA695D" w:rsidP="009A76AA">
      <w:pPr>
        <w:pStyle w:val="Heading2"/>
      </w:pPr>
      <w:bookmarkStart w:id="26" w:name="_Toc215922979"/>
      <w:r w:rsidRPr="00FA695D">
        <w:t xml:space="preserve">3.3.1 </w:t>
      </w:r>
      <w:r w:rsidR="000B0A93" w:rsidRPr="00FA695D">
        <w:t>Resource Allocation</w:t>
      </w:r>
      <w:bookmarkEnd w:id="26"/>
    </w:p>
    <w:p w14:paraId="0B71E9E1" w14:textId="282EFD20"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Implementation implies the capacity to recruit resources, initiate the project staff and allocate the work. This includes recruitment of the Brazilians, contracting and coordination of suppliers in the case of Six Sport Life. Optimal resource management is observed where all the team members are provided with the right tools, knowledge, and resources to do the job assigned to him (Zhu et al., 2024).</w:t>
      </w:r>
    </w:p>
    <w:p w14:paraId="4DEF4122" w14:textId="45F17203" w:rsidR="000B0A93" w:rsidRPr="00FA695D" w:rsidRDefault="00FA695D" w:rsidP="009A76AA">
      <w:pPr>
        <w:pStyle w:val="Heading3"/>
      </w:pPr>
      <w:bookmarkStart w:id="27" w:name="_Toc215922980"/>
      <w:r w:rsidRPr="00FA695D">
        <w:t xml:space="preserve">3.3.2 </w:t>
      </w:r>
      <w:r w:rsidR="000B0A93" w:rsidRPr="00FA695D">
        <w:t>Building and Fitting of the facilities.</w:t>
      </w:r>
      <w:bookmarkEnd w:id="27"/>
    </w:p>
    <w:p w14:paraId="6B457486" w14:textId="1B73AC19"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 xml:space="preserve">The building or renovation of the gym building, as one of the main aspects of an execution in the Six Sport Life case will have to be integrated. This is through control of contractors, adherence </w:t>
      </w:r>
      <w:r w:rsidRPr="00FA695D">
        <w:rPr>
          <w:rFonts w:ascii="Times New Roman" w:hAnsi="Times New Roman" w:cs="Times New Roman"/>
        </w:rPr>
        <w:lastRenderedPageBreak/>
        <w:t>to design specifications, procurement and compliance to the Brazilian safety code and building code (Zhu et al., 2024). However, using constant monitoring is a crucial measure to avoid delays and ensure quality and control costs.</w:t>
      </w:r>
    </w:p>
    <w:p w14:paraId="6B2909EA" w14:textId="282B68F5" w:rsidR="000B0A93" w:rsidRPr="00FA695D" w:rsidRDefault="00FA695D" w:rsidP="009A76AA">
      <w:pPr>
        <w:pStyle w:val="Heading3"/>
      </w:pPr>
      <w:bookmarkStart w:id="28" w:name="_Toc215922981"/>
      <w:r w:rsidRPr="00FA695D">
        <w:t xml:space="preserve">3.3.3 </w:t>
      </w:r>
      <w:r w:rsidR="000B0A93" w:rsidRPr="00FA695D">
        <w:t>Equipment Procurement</w:t>
      </w:r>
      <w:bookmarkEnd w:id="28"/>
    </w:p>
    <w:p w14:paraId="434A4ED0" w14:textId="0A65FB46"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 xml:space="preserve">They also entail installation of gym gears and furnishings. The international procurement requires the importation paperwork, clearance by the custom, shipping logistics, and installation co-ordination (Calheiros-Lobo et al., 2024). A good supplier management will offer good delivery and installations of </w:t>
      </w:r>
      <w:proofErr w:type="spellStart"/>
      <w:r w:rsidRPr="00FA695D">
        <w:rPr>
          <w:rFonts w:ascii="Times New Roman" w:hAnsi="Times New Roman" w:cs="Times New Roman"/>
        </w:rPr>
        <w:t>equipments</w:t>
      </w:r>
      <w:proofErr w:type="spellEnd"/>
      <w:r w:rsidRPr="00FA695D">
        <w:rPr>
          <w:rFonts w:ascii="Times New Roman" w:hAnsi="Times New Roman" w:cs="Times New Roman"/>
        </w:rPr>
        <w:t>.</w:t>
      </w:r>
    </w:p>
    <w:p w14:paraId="62C012E0" w14:textId="7E1750BC" w:rsidR="000B0A93" w:rsidRPr="00FA695D" w:rsidRDefault="00FA695D" w:rsidP="009A76AA">
      <w:pPr>
        <w:pStyle w:val="Heading3"/>
      </w:pPr>
      <w:bookmarkStart w:id="29" w:name="_Toc215922982"/>
      <w:r w:rsidRPr="00FA695D">
        <w:t xml:space="preserve">3.3.4 </w:t>
      </w:r>
      <w:proofErr w:type="spellStart"/>
      <w:r w:rsidR="000B0A93" w:rsidRPr="00FA695D">
        <w:t>Recuriting</w:t>
      </w:r>
      <w:proofErr w:type="spellEnd"/>
      <w:r w:rsidR="000B0A93" w:rsidRPr="00FA695D">
        <w:t xml:space="preserve"> and Training of Employees.</w:t>
      </w:r>
      <w:bookmarkEnd w:id="29"/>
    </w:p>
    <w:p w14:paraId="28023612" w14:textId="4E7D27F8"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It is also important that hiring of fitness trainers, the management and administration staff members be operationally ready. The training is necessary to ensure that the employees become acquainted with the standards of this company, customer expectations concerning the services they provide and safety practices (Calheiros-Lobo et al., 2024). The cultural alignment trainings are most relevant in case of Irish brand image implementations into Brazilian standards.</w:t>
      </w:r>
    </w:p>
    <w:p w14:paraId="1046C967" w14:textId="7A91A52B" w:rsidR="000B0A93" w:rsidRPr="00FA695D" w:rsidRDefault="00FA695D" w:rsidP="009A76AA">
      <w:pPr>
        <w:pStyle w:val="Heading3"/>
      </w:pPr>
      <w:bookmarkStart w:id="30" w:name="_Toc215922983"/>
      <w:r w:rsidRPr="00FA695D">
        <w:t xml:space="preserve">3.3.5 </w:t>
      </w:r>
      <w:r w:rsidR="000B0A93" w:rsidRPr="00FA695D">
        <w:t>Stakeholder Engagement</w:t>
      </w:r>
      <w:bookmarkEnd w:id="30"/>
    </w:p>
    <w:p w14:paraId="221BD17D" w14:textId="7BEF6D6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The stakeholders play an active role in the process of the implementation of the expansion (Zhu et al., 2024). The stakeholder engagement in the case of Six Sport Life includes connections to the regulatory bodies, the local suppliers, the local communities, and the potential customers. Close communication will reduce resistance, build trust and raise brand awareness.</w:t>
      </w:r>
    </w:p>
    <w:p w14:paraId="600C2565" w14:textId="3E4CCD41" w:rsidR="000B0A93" w:rsidRPr="00FA695D" w:rsidRDefault="00FA695D" w:rsidP="009A76AA">
      <w:pPr>
        <w:pStyle w:val="Heading3"/>
      </w:pPr>
      <w:bookmarkStart w:id="31" w:name="_Toc215922984"/>
      <w:r w:rsidRPr="00FA695D">
        <w:t xml:space="preserve">3.3.6 </w:t>
      </w:r>
      <w:r w:rsidR="000B0A93" w:rsidRPr="00FA695D">
        <w:t>Pre-Launch Marketing and activities.</w:t>
      </w:r>
      <w:bookmarkEnd w:id="31"/>
    </w:p>
    <w:p w14:paraId="18B8BEA2" w14:textId="45AF94E2"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 xml:space="preserve">The marketing tactics that will be employed in the implementation are online marketing, promotion, and partnership with influencers or local companies. They are brand awareness efforts and customer acquisition efforts that increase the pre-launch (Calheiros-Lobo et al., </w:t>
      </w:r>
      <w:r w:rsidRPr="00FA695D">
        <w:rPr>
          <w:rFonts w:ascii="Times New Roman" w:hAnsi="Times New Roman" w:cs="Times New Roman"/>
        </w:rPr>
        <w:lastRenderedPageBreak/>
        <w:t xml:space="preserve">2024). Execution Phase transforms </w:t>
      </w:r>
      <w:proofErr w:type="gramStart"/>
      <w:r w:rsidRPr="00FA695D">
        <w:rPr>
          <w:rFonts w:ascii="Times New Roman" w:hAnsi="Times New Roman" w:cs="Times New Roman"/>
        </w:rPr>
        <w:t>plans</w:t>
      </w:r>
      <w:proofErr w:type="gramEnd"/>
      <w:r w:rsidRPr="00FA695D">
        <w:rPr>
          <w:rFonts w:ascii="Times New Roman" w:hAnsi="Times New Roman" w:cs="Times New Roman"/>
        </w:rPr>
        <w:t xml:space="preserve"> into </w:t>
      </w:r>
      <w:proofErr w:type="spellStart"/>
      <w:r w:rsidRPr="00FA695D">
        <w:rPr>
          <w:rFonts w:ascii="Times New Roman" w:hAnsi="Times New Roman" w:cs="Times New Roman"/>
        </w:rPr>
        <w:t>realisation</w:t>
      </w:r>
      <w:proofErr w:type="spellEnd"/>
      <w:r w:rsidRPr="00FA695D">
        <w:rPr>
          <w:rFonts w:ascii="Times New Roman" w:hAnsi="Times New Roman" w:cs="Times New Roman"/>
        </w:rPr>
        <w:t xml:space="preserve"> through methods of </w:t>
      </w:r>
      <w:proofErr w:type="spellStart"/>
      <w:r w:rsidRPr="00FA695D">
        <w:rPr>
          <w:rFonts w:ascii="Times New Roman" w:hAnsi="Times New Roman" w:cs="Times New Roman"/>
        </w:rPr>
        <w:t>organised</w:t>
      </w:r>
      <w:proofErr w:type="spellEnd"/>
      <w:r w:rsidRPr="00FA695D">
        <w:rPr>
          <w:rFonts w:ascii="Times New Roman" w:hAnsi="Times New Roman" w:cs="Times New Roman"/>
        </w:rPr>
        <w:t xml:space="preserve"> action and good leadership of an </w:t>
      </w:r>
      <w:proofErr w:type="spellStart"/>
      <w:r w:rsidRPr="00FA695D">
        <w:rPr>
          <w:rFonts w:ascii="Times New Roman" w:hAnsi="Times New Roman" w:cs="Times New Roman"/>
        </w:rPr>
        <w:t>organisation</w:t>
      </w:r>
      <w:proofErr w:type="spellEnd"/>
      <w:r w:rsidRPr="00FA695D">
        <w:rPr>
          <w:rFonts w:ascii="Times New Roman" w:hAnsi="Times New Roman" w:cs="Times New Roman"/>
        </w:rPr>
        <w:t>.</w:t>
      </w:r>
    </w:p>
    <w:p w14:paraId="02E93459" w14:textId="70A7FA4E" w:rsidR="000B0A93" w:rsidRPr="00FA695D" w:rsidRDefault="00FA695D" w:rsidP="009A76AA">
      <w:pPr>
        <w:pStyle w:val="Heading2"/>
      </w:pPr>
      <w:bookmarkStart w:id="32" w:name="_Toc215922985"/>
      <w:r w:rsidRPr="00FA695D">
        <w:t xml:space="preserve">3.4 </w:t>
      </w:r>
      <w:r w:rsidR="000B0A93" w:rsidRPr="00FA695D">
        <w:t>Supervision and control stage.</w:t>
      </w:r>
      <w:bookmarkEnd w:id="32"/>
    </w:p>
    <w:p w14:paraId="50F56742" w14:textId="4789F11B" w:rsidR="00C87E1D"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Monitoring and Controlling also ensure that project is managed within the approved plans. This phase will include the performance measurement, change control and risk tracking together with the quality assurance. In the example of Six Sport Life expansion, to mitigate the dangers of uncertainties, which it most frequently encounters when undertaking international projects, monitoring and controlling provides the management with control that can be exercised (Calheiros-Lobo et al., 2024). KPI Monitoring Dashboard was meant to track the performance indicators including cost variance and schedule variance among others and pre-launch membership sign-ups.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653"/>
        <w:gridCol w:w="1184"/>
        <w:gridCol w:w="1513"/>
        <w:gridCol w:w="1425"/>
        <w:gridCol w:w="2020"/>
      </w:tblGrid>
      <w:tr w:rsidR="00F43A2A" w:rsidRPr="00FA695D" w14:paraId="56F409EF" w14:textId="77777777" w:rsidTr="00F43A2A">
        <w:trPr>
          <w:tblHeader/>
          <w:tblCellSpacing w:w="15" w:type="dxa"/>
        </w:trPr>
        <w:tc>
          <w:tcPr>
            <w:tcW w:w="0" w:type="auto"/>
            <w:tcBorders>
              <w:top w:val="single" w:sz="4" w:space="0" w:color="auto"/>
              <w:left w:val="single" w:sz="4" w:space="0" w:color="auto"/>
              <w:right w:val="single" w:sz="4" w:space="0" w:color="auto"/>
            </w:tcBorders>
            <w:vAlign w:val="center"/>
            <w:hideMark/>
          </w:tcPr>
          <w:p w14:paraId="35B44E48" w14:textId="77777777" w:rsidR="00F514AB" w:rsidRPr="00FA695D" w:rsidRDefault="00F514AB" w:rsidP="00FA695D">
            <w:pPr>
              <w:spacing w:line="480" w:lineRule="auto"/>
              <w:rPr>
                <w:rFonts w:ascii="Times New Roman" w:hAnsi="Times New Roman" w:cs="Times New Roman"/>
                <w:b/>
                <w:bCs/>
              </w:rPr>
            </w:pPr>
            <w:r w:rsidRPr="00FA695D">
              <w:rPr>
                <w:rFonts w:ascii="Times New Roman" w:hAnsi="Times New Roman" w:cs="Times New Roman"/>
                <w:b/>
                <w:bCs/>
              </w:rPr>
              <w:t>KPI Category</w:t>
            </w:r>
          </w:p>
        </w:tc>
        <w:tc>
          <w:tcPr>
            <w:tcW w:w="0" w:type="auto"/>
            <w:tcBorders>
              <w:top w:val="single" w:sz="4" w:space="0" w:color="auto"/>
            </w:tcBorders>
            <w:vAlign w:val="center"/>
            <w:hideMark/>
          </w:tcPr>
          <w:p w14:paraId="612BFE1D" w14:textId="77777777" w:rsidR="00F514AB" w:rsidRPr="00FA695D" w:rsidRDefault="00F514AB" w:rsidP="00FA695D">
            <w:pPr>
              <w:spacing w:line="480" w:lineRule="auto"/>
              <w:rPr>
                <w:rFonts w:ascii="Times New Roman" w:hAnsi="Times New Roman" w:cs="Times New Roman"/>
                <w:b/>
                <w:bCs/>
              </w:rPr>
            </w:pPr>
            <w:r w:rsidRPr="00FA695D">
              <w:rPr>
                <w:rFonts w:ascii="Times New Roman" w:hAnsi="Times New Roman" w:cs="Times New Roman"/>
                <w:b/>
                <w:bCs/>
              </w:rPr>
              <w:t>Key Performance Indicator (KPI)</w:t>
            </w:r>
          </w:p>
        </w:tc>
        <w:tc>
          <w:tcPr>
            <w:tcW w:w="0" w:type="auto"/>
            <w:tcBorders>
              <w:top w:val="single" w:sz="4" w:space="0" w:color="auto"/>
              <w:left w:val="single" w:sz="4" w:space="0" w:color="auto"/>
              <w:right w:val="single" w:sz="4" w:space="0" w:color="auto"/>
            </w:tcBorders>
            <w:vAlign w:val="center"/>
            <w:hideMark/>
          </w:tcPr>
          <w:p w14:paraId="6FC09631" w14:textId="77777777" w:rsidR="00F514AB" w:rsidRPr="00FA695D" w:rsidRDefault="00F514AB" w:rsidP="00FA695D">
            <w:pPr>
              <w:spacing w:line="480" w:lineRule="auto"/>
              <w:rPr>
                <w:rFonts w:ascii="Times New Roman" w:hAnsi="Times New Roman" w:cs="Times New Roman"/>
                <w:b/>
                <w:bCs/>
              </w:rPr>
            </w:pPr>
            <w:r w:rsidRPr="00FA695D">
              <w:rPr>
                <w:rFonts w:ascii="Times New Roman" w:hAnsi="Times New Roman" w:cs="Times New Roman"/>
                <w:b/>
                <w:bCs/>
              </w:rPr>
              <w:t>Target / Baseline</w:t>
            </w:r>
          </w:p>
        </w:tc>
        <w:tc>
          <w:tcPr>
            <w:tcW w:w="0" w:type="auto"/>
            <w:tcBorders>
              <w:top w:val="single" w:sz="4" w:space="0" w:color="auto"/>
              <w:right w:val="single" w:sz="4" w:space="0" w:color="auto"/>
            </w:tcBorders>
            <w:vAlign w:val="center"/>
            <w:hideMark/>
          </w:tcPr>
          <w:p w14:paraId="4A4ED913" w14:textId="77777777" w:rsidR="00F514AB" w:rsidRPr="00FA695D" w:rsidRDefault="00F514AB" w:rsidP="00FA695D">
            <w:pPr>
              <w:spacing w:line="480" w:lineRule="auto"/>
              <w:rPr>
                <w:rFonts w:ascii="Times New Roman" w:hAnsi="Times New Roman" w:cs="Times New Roman"/>
                <w:b/>
                <w:bCs/>
              </w:rPr>
            </w:pPr>
            <w:r w:rsidRPr="00FA695D">
              <w:rPr>
                <w:rFonts w:ascii="Times New Roman" w:hAnsi="Times New Roman" w:cs="Times New Roman"/>
                <w:b/>
                <w:bCs/>
              </w:rPr>
              <w:t>Actual Performance</w:t>
            </w:r>
          </w:p>
        </w:tc>
        <w:tc>
          <w:tcPr>
            <w:tcW w:w="0" w:type="auto"/>
            <w:tcBorders>
              <w:top w:val="single" w:sz="4" w:space="0" w:color="auto"/>
              <w:right w:val="single" w:sz="4" w:space="0" w:color="auto"/>
            </w:tcBorders>
            <w:vAlign w:val="center"/>
            <w:hideMark/>
          </w:tcPr>
          <w:p w14:paraId="4DEA90BB" w14:textId="77777777" w:rsidR="00F514AB" w:rsidRPr="00FA695D" w:rsidRDefault="00F514AB" w:rsidP="00FA695D">
            <w:pPr>
              <w:spacing w:line="480" w:lineRule="auto"/>
              <w:rPr>
                <w:rFonts w:ascii="Times New Roman" w:hAnsi="Times New Roman" w:cs="Times New Roman"/>
                <w:b/>
                <w:bCs/>
              </w:rPr>
            </w:pPr>
            <w:r w:rsidRPr="00FA695D">
              <w:rPr>
                <w:rFonts w:ascii="Times New Roman" w:hAnsi="Times New Roman" w:cs="Times New Roman"/>
                <w:b/>
                <w:bCs/>
              </w:rPr>
              <w:t>Status</w:t>
            </w:r>
          </w:p>
        </w:tc>
        <w:tc>
          <w:tcPr>
            <w:tcW w:w="0" w:type="auto"/>
            <w:tcBorders>
              <w:top w:val="single" w:sz="4" w:space="0" w:color="auto"/>
              <w:right w:val="single" w:sz="4" w:space="0" w:color="auto"/>
            </w:tcBorders>
            <w:vAlign w:val="center"/>
            <w:hideMark/>
          </w:tcPr>
          <w:p w14:paraId="3ABF462D" w14:textId="77777777" w:rsidR="00F514AB" w:rsidRPr="00FA695D" w:rsidRDefault="00F514AB" w:rsidP="00FA695D">
            <w:pPr>
              <w:spacing w:line="480" w:lineRule="auto"/>
              <w:rPr>
                <w:rFonts w:ascii="Times New Roman" w:hAnsi="Times New Roman" w:cs="Times New Roman"/>
                <w:b/>
                <w:bCs/>
              </w:rPr>
            </w:pPr>
            <w:r w:rsidRPr="00FA695D">
              <w:rPr>
                <w:rFonts w:ascii="Times New Roman" w:hAnsi="Times New Roman" w:cs="Times New Roman"/>
                <w:b/>
                <w:bCs/>
              </w:rPr>
              <w:t>Notes / Corrective Action</w:t>
            </w:r>
          </w:p>
        </w:tc>
      </w:tr>
      <w:tr w:rsidR="000B0A93" w:rsidRPr="00FA695D" w14:paraId="4190FCBD" w14:textId="77777777" w:rsidTr="00FC20EE">
        <w:trPr>
          <w:tblCellSpacing w:w="15" w:type="dxa"/>
        </w:trPr>
        <w:tc>
          <w:tcPr>
            <w:tcW w:w="0" w:type="auto"/>
            <w:tcBorders>
              <w:top w:val="single" w:sz="4" w:space="0" w:color="auto"/>
              <w:left w:val="single" w:sz="4" w:space="0" w:color="auto"/>
              <w:right w:val="single" w:sz="4" w:space="0" w:color="auto"/>
            </w:tcBorders>
            <w:vAlign w:val="center"/>
            <w:hideMark/>
          </w:tcPr>
          <w:p w14:paraId="6B2DEAA4"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t>Schedule Performance</w:t>
            </w:r>
          </w:p>
        </w:tc>
        <w:tc>
          <w:tcPr>
            <w:tcW w:w="0" w:type="auto"/>
            <w:tcBorders>
              <w:top w:val="single" w:sz="4" w:space="0" w:color="auto"/>
            </w:tcBorders>
            <w:vAlign w:val="center"/>
            <w:hideMark/>
          </w:tcPr>
          <w:p w14:paraId="5B8F8718"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Schedule Variance (SV)</w:t>
            </w:r>
          </w:p>
        </w:tc>
        <w:tc>
          <w:tcPr>
            <w:tcW w:w="0" w:type="auto"/>
            <w:tcBorders>
              <w:top w:val="single" w:sz="4" w:space="0" w:color="auto"/>
              <w:left w:val="single" w:sz="4" w:space="0" w:color="auto"/>
              <w:right w:val="single" w:sz="4" w:space="0" w:color="auto"/>
            </w:tcBorders>
            <w:vAlign w:val="center"/>
            <w:hideMark/>
          </w:tcPr>
          <w:p w14:paraId="2C3E84C1"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SV = 0 (on schedule)</w:t>
            </w:r>
          </w:p>
        </w:tc>
        <w:tc>
          <w:tcPr>
            <w:tcW w:w="0" w:type="auto"/>
            <w:tcBorders>
              <w:top w:val="single" w:sz="4" w:space="0" w:color="auto"/>
              <w:right w:val="single" w:sz="4" w:space="0" w:color="auto"/>
            </w:tcBorders>
            <w:vAlign w:val="center"/>
            <w:hideMark/>
          </w:tcPr>
          <w:p w14:paraId="75779C34"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–8 days (behind schedule)</w:t>
            </w:r>
          </w:p>
        </w:tc>
        <w:tc>
          <w:tcPr>
            <w:tcW w:w="0" w:type="auto"/>
            <w:tcBorders>
              <w:top w:val="single" w:sz="4" w:space="0" w:color="auto"/>
              <w:right w:val="single" w:sz="4" w:space="0" w:color="auto"/>
            </w:tcBorders>
            <w:vAlign w:val="center"/>
            <w:hideMark/>
          </w:tcPr>
          <w:p w14:paraId="08B06AA9" w14:textId="5C08307D"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 xml:space="preserve"> At Risk</w:t>
            </w:r>
          </w:p>
        </w:tc>
        <w:tc>
          <w:tcPr>
            <w:tcW w:w="0" w:type="auto"/>
            <w:tcBorders>
              <w:top w:val="single" w:sz="4" w:space="0" w:color="auto"/>
              <w:right w:val="single" w:sz="4" w:space="0" w:color="auto"/>
            </w:tcBorders>
            <w:hideMark/>
          </w:tcPr>
          <w:p w14:paraId="72F87AEE" w14:textId="3BE5DBD1"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Rapidly accelerate work by contractors; work more overtime.</w:t>
            </w:r>
          </w:p>
        </w:tc>
      </w:tr>
      <w:tr w:rsidR="000B0A93" w:rsidRPr="00FA695D" w14:paraId="601EB903" w14:textId="77777777" w:rsidTr="00FC20EE">
        <w:trPr>
          <w:tblCellSpacing w:w="15" w:type="dxa"/>
        </w:trPr>
        <w:tc>
          <w:tcPr>
            <w:tcW w:w="0" w:type="auto"/>
            <w:tcBorders>
              <w:top w:val="single" w:sz="4" w:space="0" w:color="auto"/>
              <w:left w:val="single" w:sz="4" w:space="0" w:color="auto"/>
              <w:right w:val="single" w:sz="4" w:space="0" w:color="auto"/>
            </w:tcBorders>
            <w:vAlign w:val="center"/>
            <w:hideMark/>
          </w:tcPr>
          <w:p w14:paraId="723CB74C"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t>Cost Performance</w:t>
            </w:r>
          </w:p>
        </w:tc>
        <w:tc>
          <w:tcPr>
            <w:tcW w:w="0" w:type="auto"/>
            <w:tcBorders>
              <w:top w:val="single" w:sz="4" w:space="0" w:color="auto"/>
            </w:tcBorders>
            <w:vAlign w:val="center"/>
            <w:hideMark/>
          </w:tcPr>
          <w:p w14:paraId="1E50DA3E"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Cost Variance (CV)</w:t>
            </w:r>
          </w:p>
        </w:tc>
        <w:tc>
          <w:tcPr>
            <w:tcW w:w="0" w:type="auto"/>
            <w:tcBorders>
              <w:top w:val="single" w:sz="4" w:space="0" w:color="auto"/>
              <w:left w:val="single" w:sz="4" w:space="0" w:color="auto"/>
              <w:right w:val="single" w:sz="4" w:space="0" w:color="auto"/>
            </w:tcBorders>
            <w:vAlign w:val="center"/>
            <w:hideMark/>
          </w:tcPr>
          <w:p w14:paraId="1ED14B47"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CV = 0 (on budget)</w:t>
            </w:r>
          </w:p>
        </w:tc>
        <w:tc>
          <w:tcPr>
            <w:tcW w:w="0" w:type="auto"/>
            <w:tcBorders>
              <w:top w:val="single" w:sz="4" w:space="0" w:color="auto"/>
              <w:right w:val="single" w:sz="4" w:space="0" w:color="auto"/>
            </w:tcBorders>
            <w:vAlign w:val="center"/>
            <w:hideMark/>
          </w:tcPr>
          <w:p w14:paraId="5E419298"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–€12,000 (over budget)</w:t>
            </w:r>
          </w:p>
        </w:tc>
        <w:tc>
          <w:tcPr>
            <w:tcW w:w="0" w:type="auto"/>
            <w:tcBorders>
              <w:top w:val="single" w:sz="4" w:space="0" w:color="auto"/>
              <w:right w:val="single" w:sz="4" w:space="0" w:color="auto"/>
            </w:tcBorders>
            <w:vAlign w:val="center"/>
            <w:hideMark/>
          </w:tcPr>
          <w:p w14:paraId="14A1CD14" w14:textId="484D6428"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At Risk</w:t>
            </w:r>
          </w:p>
        </w:tc>
        <w:tc>
          <w:tcPr>
            <w:tcW w:w="0" w:type="auto"/>
            <w:tcBorders>
              <w:top w:val="single" w:sz="4" w:space="0" w:color="auto"/>
              <w:right w:val="single" w:sz="4" w:space="0" w:color="auto"/>
            </w:tcBorders>
            <w:hideMark/>
          </w:tcPr>
          <w:p w14:paraId="1E453569" w14:textId="264FD36E"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 xml:space="preserve">Check purchase order; enhance </w:t>
            </w:r>
            <w:r w:rsidRPr="00FA695D">
              <w:rPr>
                <w:rFonts w:ascii="Times New Roman" w:hAnsi="Times New Roman" w:cs="Times New Roman"/>
              </w:rPr>
              <w:lastRenderedPageBreak/>
              <w:t>control of materials.</w:t>
            </w:r>
          </w:p>
        </w:tc>
      </w:tr>
      <w:tr w:rsidR="000B0A93" w:rsidRPr="00FA695D" w14:paraId="525162E9" w14:textId="77777777" w:rsidTr="00FC20E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AC86F4"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lastRenderedPageBreak/>
              <w:t>Budget Adherence</w:t>
            </w:r>
          </w:p>
        </w:tc>
        <w:tc>
          <w:tcPr>
            <w:tcW w:w="0" w:type="auto"/>
            <w:tcBorders>
              <w:top w:val="single" w:sz="4" w:space="0" w:color="auto"/>
              <w:bottom w:val="single" w:sz="4" w:space="0" w:color="auto"/>
            </w:tcBorders>
            <w:vAlign w:val="center"/>
            <w:hideMark/>
          </w:tcPr>
          <w:p w14:paraId="16C1F079"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Cost Performance Index (CPI)</w:t>
            </w:r>
          </w:p>
        </w:tc>
        <w:tc>
          <w:tcPr>
            <w:tcW w:w="0" w:type="auto"/>
            <w:tcBorders>
              <w:top w:val="single" w:sz="4" w:space="0" w:color="auto"/>
              <w:left w:val="single" w:sz="4" w:space="0" w:color="auto"/>
              <w:bottom w:val="single" w:sz="4" w:space="0" w:color="auto"/>
              <w:right w:val="single" w:sz="4" w:space="0" w:color="auto"/>
            </w:tcBorders>
            <w:vAlign w:val="center"/>
            <w:hideMark/>
          </w:tcPr>
          <w:p w14:paraId="2932FD6B"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CPI ≥ 1.0</w:t>
            </w:r>
          </w:p>
        </w:tc>
        <w:tc>
          <w:tcPr>
            <w:tcW w:w="0" w:type="auto"/>
            <w:tcBorders>
              <w:top w:val="single" w:sz="4" w:space="0" w:color="auto"/>
              <w:bottom w:val="single" w:sz="4" w:space="0" w:color="auto"/>
              <w:right w:val="single" w:sz="4" w:space="0" w:color="auto"/>
            </w:tcBorders>
            <w:vAlign w:val="center"/>
            <w:hideMark/>
          </w:tcPr>
          <w:p w14:paraId="2430B2D6"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0.92</w:t>
            </w:r>
          </w:p>
        </w:tc>
        <w:tc>
          <w:tcPr>
            <w:tcW w:w="0" w:type="auto"/>
            <w:tcBorders>
              <w:top w:val="single" w:sz="4" w:space="0" w:color="auto"/>
              <w:bottom w:val="single" w:sz="4" w:space="0" w:color="auto"/>
              <w:right w:val="single" w:sz="4" w:space="0" w:color="auto"/>
            </w:tcBorders>
            <w:vAlign w:val="center"/>
            <w:hideMark/>
          </w:tcPr>
          <w:p w14:paraId="7B4981B9" w14:textId="588E2C05"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Concern</w:t>
            </w:r>
          </w:p>
        </w:tc>
        <w:tc>
          <w:tcPr>
            <w:tcW w:w="0" w:type="auto"/>
            <w:tcBorders>
              <w:top w:val="single" w:sz="4" w:space="0" w:color="auto"/>
              <w:bottom w:val="single" w:sz="4" w:space="0" w:color="auto"/>
              <w:right w:val="single" w:sz="4" w:space="0" w:color="auto"/>
            </w:tcBorders>
            <w:hideMark/>
          </w:tcPr>
          <w:p w14:paraId="4E028912" w14:textId="3E69A73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Cost overrun research; re-balance contingency allocation.</w:t>
            </w:r>
          </w:p>
        </w:tc>
      </w:tr>
      <w:tr w:rsidR="000B0A93" w:rsidRPr="00FA695D" w14:paraId="088CD95F" w14:textId="77777777" w:rsidTr="00FC20EE">
        <w:trPr>
          <w:tblCellSpacing w:w="15" w:type="dxa"/>
        </w:trPr>
        <w:tc>
          <w:tcPr>
            <w:tcW w:w="0" w:type="auto"/>
            <w:tcBorders>
              <w:left w:val="single" w:sz="4" w:space="0" w:color="auto"/>
              <w:right w:val="single" w:sz="4" w:space="0" w:color="auto"/>
            </w:tcBorders>
            <w:vAlign w:val="center"/>
            <w:hideMark/>
          </w:tcPr>
          <w:p w14:paraId="174C69A7"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t>Schedule Efficiency</w:t>
            </w:r>
          </w:p>
        </w:tc>
        <w:tc>
          <w:tcPr>
            <w:tcW w:w="0" w:type="auto"/>
            <w:vAlign w:val="center"/>
            <w:hideMark/>
          </w:tcPr>
          <w:p w14:paraId="697DD972"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Schedule Performance Index (SPI)</w:t>
            </w:r>
          </w:p>
        </w:tc>
        <w:tc>
          <w:tcPr>
            <w:tcW w:w="0" w:type="auto"/>
            <w:tcBorders>
              <w:left w:val="single" w:sz="4" w:space="0" w:color="auto"/>
              <w:right w:val="single" w:sz="4" w:space="0" w:color="auto"/>
            </w:tcBorders>
            <w:vAlign w:val="center"/>
            <w:hideMark/>
          </w:tcPr>
          <w:p w14:paraId="1C0BE9F2"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SPI ≥ 1.0</w:t>
            </w:r>
          </w:p>
        </w:tc>
        <w:tc>
          <w:tcPr>
            <w:tcW w:w="0" w:type="auto"/>
            <w:tcBorders>
              <w:right w:val="single" w:sz="4" w:space="0" w:color="auto"/>
            </w:tcBorders>
            <w:vAlign w:val="center"/>
            <w:hideMark/>
          </w:tcPr>
          <w:p w14:paraId="101AA23D"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0.95</w:t>
            </w:r>
          </w:p>
        </w:tc>
        <w:tc>
          <w:tcPr>
            <w:tcW w:w="0" w:type="auto"/>
            <w:tcBorders>
              <w:right w:val="single" w:sz="4" w:space="0" w:color="auto"/>
            </w:tcBorders>
            <w:vAlign w:val="center"/>
            <w:hideMark/>
          </w:tcPr>
          <w:p w14:paraId="68CEAFE9" w14:textId="644FAE73"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 xml:space="preserve"> Slight Delay</w:t>
            </w:r>
          </w:p>
        </w:tc>
        <w:tc>
          <w:tcPr>
            <w:tcW w:w="0" w:type="auto"/>
            <w:tcBorders>
              <w:right w:val="single" w:sz="4" w:space="0" w:color="auto"/>
            </w:tcBorders>
            <w:hideMark/>
          </w:tcPr>
          <w:p w14:paraId="5C3F6EDC" w14:textId="2E75F8D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Re-sequence tasks: priority critical path.</w:t>
            </w:r>
          </w:p>
        </w:tc>
      </w:tr>
      <w:tr w:rsidR="000B0A93" w:rsidRPr="00FA695D" w14:paraId="03085A35" w14:textId="77777777" w:rsidTr="00FC20EE">
        <w:trPr>
          <w:tblCellSpacing w:w="15" w:type="dxa"/>
        </w:trPr>
        <w:tc>
          <w:tcPr>
            <w:tcW w:w="0" w:type="auto"/>
            <w:tcBorders>
              <w:top w:val="single" w:sz="4" w:space="0" w:color="auto"/>
              <w:left w:val="single" w:sz="4" w:space="0" w:color="auto"/>
              <w:right w:val="single" w:sz="4" w:space="0" w:color="auto"/>
            </w:tcBorders>
            <w:vAlign w:val="center"/>
            <w:hideMark/>
          </w:tcPr>
          <w:p w14:paraId="1E7BD71F"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t>Risk Management</w:t>
            </w:r>
          </w:p>
        </w:tc>
        <w:tc>
          <w:tcPr>
            <w:tcW w:w="0" w:type="auto"/>
            <w:tcBorders>
              <w:top w:val="single" w:sz="4" w:space="0" w:color="auto"/>
            </w:tcBorders>
            <w:vAlign w:val="center"/>
            <w:hideMark/>
          </w:tcPr>
          <w:p w14:paraId="0FF8904A"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 of Active Risks with Mitigation in Place</w:t>
            </w:r>
          </w:p>
        </w:tc>
        <w:tc>
          <w:tcPr>
            <w:tcW w:w="0" w:type="auto"/>
            <w:tcBorders>
              <w:top w:val="single" w:sz="4" w:space="0" w:color="auto"/>
              <w:left w:val="single" w:sz="4" w:space="0" w:color="auto"/>
              <w:right w:val="single" w:sz="4" w:space="0" w:color="auto"/>
            </w:tcBorders>
            <w:vAlign w:val="center"/>
            <w:hideMark/>
          </w:tcPr>
          <w:p w14:paraId="4DC41A0F"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100%</w:t>
            </w:r>
          </w:p>
        </w:tc>
        <w:tc>
          <w:tcPr>
            <w:tcW w:w="0" w:type="auto"/>
            <w:tcBorders>
              <w:top w:val="single" w:sz="4" w:space="0" w:color="auto"/>
              <w:right w:val="single" w:sz="4" w:space="0" w:color="auto"/>
            </w:tcBorders>
            <w:vAlign w:val="center"/>
            <w:hideMark/>
          </w:tcPr>
          <w:p w14:paraId="77288D9C"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85%</w:t>
            </w:r>
          </w:p>
        </w:tc>
        <w:tc>
          <w:tcPr>
            <w:tcW w:w="0" w:type="auto"/>
            <w:tcBorders>
              <w:top w:val="single" w:sz="4" w:space="0" w:color="auto"/>
              <w:right w:val="single" w:sz="4" w:space="0" w:color="auto"/>
            </w:tcBorders>
            <w:vAlign w:val="center"/>
            <w:hideMark/>
          </w:tcPr>
          <w:p w14:paraId="69CD838B" w14:textId="60DEF451"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Needs Improvement</w:t>
            </w:r>
          </w:p>
        </w:tc>
        <w:tc>
          <w:tcPr>
            <w:tcW w:w="0" w:type="auto"/>
            <w:tcBorders>
              <w:top w:val="single" w:sz="4" w:space="0" w:color="auto"/>
              <w:right w:val="single" w:sz="4" w:space="0" w:color="auto"/>
            </w:tcBorders>
            <w:hideMark/>
          </w:tcPr>
          <w:p w14:paraId="0C3C5EAA" w14:textId="445E0B24"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Closure Community Holds ensures that the owners of mitigation do not miss deadlines.</w:t>
            </w:r>
          </w:p>
        </w:tc>
      </w:tr>
      <w:tr w:rsidR="000B0A93" w:rsidRPr="00FA695D" w14:paraId="238374D4" w14:textId="77777777" w:rsidTr="00FC20E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794A70"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lastRenderedPageBreak/>
              <w:t>Quality Compliance</w:t>
            </w:r>
          </w:p>
        </w:tc>
        <w:tc>
          <w:tcPr>
            <w:tcW w:w="0" w:type="auto"/>
            <w:tcBorders>
              <w:top w:val="single" w:sz="4" w:space="0" w:color="auto"/>
              <w:left w:val="single" w:sz="4" w:space="0" w:color="auto"/>
              <w:bottom w:val="single" w:sz="4" w:space="0" w:color="auto"/>
            </w:tcBorders>
            <w:vAlign w:val="center"/>
            <w:hideMark/>
          </w:tcPr>
          <w:p w14:paraId="3229AAD2"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Construction Quality Inspection Pass 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038AF5B6"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95% pass rate</w:t>
            </w:r>
          </w:p>
        </w:tc>
        <w:tc>
          <w:tcPr>
            <w:tcW w:w="0" w:type="auto"/>
            <w:tcBorders>
              <w:top w:val="single" w:sz="4" w:space="0" w:color="auto"/>
              <w:bottom w:val="single" w:sz="4" w:space="0" w:color="auto"/>
              <w:right w:val="single" w:sz="4" w:space="0" w:color="auto"/>
            </w:tcBorders>
            <w:vAlign w:val="center"/>
            <w:hideMark/>
          </w:tcPr>
          <w:p w14:paraId="0500FC2C"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92%</w:t>
            </w:r>
          </w:p>
        </w:tc>
        <w:tc>
          <w:tcPr>
            <w:tcW w:w="0" w:type="auto"/>
            <w:tcBorders>
              <w:top w:val="single" w:sz="4" w:space="0" w:color="auto"/>
              <w:bottom w:val="single" w:sz="4" w:space="0" w:color="auto"/>
              <w:right w:val="single" w:sz="4" w:space="0" w:color="auto"/>
            </w:tcBorders>
            <w:vAlign w:val="center"/>
            <w:hideMark/>
          </w:tcPr>
          <w:p w14:paraId="11D6C82E" w14:textId="3A67D913"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Minor Issues</w:t>
            </w:r>
          </w:p>
        </w:tc>
        <w:tc>
          <w:tcPr>
            <w:tcW w:w="0" w:type="auto"/>
            <w:tcBorders>
              <w:top w:val="single" w:sz="4" w:space="0" w:color="auto"/>
              <w:bottom w:val="single" w:sz="4" w:space="0" w:color="auto"/>
              <w:right w:val="single" w:sz="4" w:space="0" w:color="auto"/>
            </w:tcBorders>
            <w:hideMark/>
          </w:tcPr>
          <w:p w14:paraId="77CA35EB" w14:textId="757EC31C"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Check on contractor work; issue quality checklists.</w:t>
            </w:r>
          </w:p>
        </w:tc>
      </w:tr>
      <w:tr w:rsidR="000B0A93" w:rsidRPr="00FA695D" w14:paraId="7C736876" w14:textId="77777777" w:rsidTr="00FC20EE">
        <w:trPr>
          <w:tblCellSpacing w:w="15" w:type="dxa"/>
        </w:trPr>
        <w:tc>
          <w:tcPr>
            <w:tcW w:w="0" w:type="auto"/>
            <w:tcBorders>
              <w:top w:val="single" w:sz="4" w:space="0" w:color="auto"/>
              <w:left w:val="single" w:sz="4" w:space="0" w:color="auto"/>
            </w:tcBorders>
            <w:vAlign w:val="center"/>
            <w:hideMark/>
          </w:tcPr>
          <w:p w14:paraId="0525B79F"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t>Marketing Performance</w:t>
            </w:r>
          </w:p>
        </w:tc>
        <w:tc>
          <w:tcPr>
            <w:tcW w:w="0" w:type="auto"/>
            <w:tcBorders>
              <w:top w:val="single" w:sz="4" w:space="0" w:color="auto"/>
              <w:left w:val="single" w:sz="4" w:space="0" w:color="auto"/>
              <w:right w:val="single" w:sz="4" w:space="0" w:color="auto"/>
            </w:tcBorders>
            <w:vAlign w:val="center"/>
            <w:hideMark/>
          </w:tcPr>
          <w:p w14:paraId="1301F0A2"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Pre-launch Membership Sign-ups</w:t>
            </w:r>
          </w:p>
        </w:tc>
        <w:tc>
          <w:tcPr>
            <w:tcW w:w="0" w:type="auto"/>
            <w:tcBorders>
              <w:top w:val="single" w:sz="4" w:space="0" w:color="auto"/>
              <w:right w:val="single" w:sz="4" w:space="0" w:color="auto"/>
            </w:tcBorders>
            <w:vAlign w:val="center"/>
            <w:hideMark/>
          </w:tcPr>
          <w:p w14:paraId="4C792E39"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250 sign-ups (before opening)</w:t>
            </w:r>
          </w:p>
        </w:tc>
        <w:tc>
          <w:tcPr>
            <w:tcW w:w="0" w:type="auto"/>
            <w:tcBorders>
              <w:top w:val="single" w:sz="4" w:space="0" w:color="auto"/>
              <w:right w:val="single" w:sz="4" w:space="0" w:color="auto"/>
            </w:tcBorders>
            <w:vAlign w:val="center"/>
            <w:hideMark/>
          </w:tcPr>
          <w:p w14:paraId="5FEF2376"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210</w:t>
            </w:r>
          </w:p>
        </w:tc>
        <w:tc>
          <w:tcPr>
            <w:tcW w:w="0" w:type="auto"/>
            <w:tcBorders>
              <w:top w:val="single" w:sz="4" w:space="0" w:color="auto"/>
              <w:right w:val="single" w:sz="4" w:space="0" w:color="auto"/>
            </w:tcBorders>
            <w:vAlign w:val="center"/>
            <w:hideMark/>
          </w:tcPr>
          <w:p w14:paraId="74304F23" w14:textId="5A61743F"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Below Target</w:t>
            </w:r>
          </w:p>
        </w:tc>
        <w:tc>
          <w:tcPr>
            <w:tcW w:w="0" w:type="auto"/>
            <w:tcBorders>
              <w:top w:val="single" w:sz="4" w:space="0" w:color="auto"/>
              <w:right w:val="single" w:sz="4" w:space="0" w:color="auto"/>
            </w:tcBorders>
            <w:hideMark/>
          </w:tcPr>
          <w:p w14:paraId="7C58F9C8" w14:textId="523BAE80"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Increase advertising in social media; referral programs.</w:t>
            </w:r>
          </w:p>
        </w:tc>
      </w:tr>
      <w:tr w:rsidR="000B0A93" w:rsidRPr="00FA695D" w14:paraId="06024C6C" w14:textId="77777777" w:rsidTr="00FC20EE">
        <w:trPr>
          <w:tblCellSpacing w:w="15" w:type="dxa"/>
        </w:trPr>
        <w:tc>
          <w:tcPr>
            <w:tcW w:w="0" w:type="auto"/>
            <w:tcBorders>
              <w:top w:val="single" w:sz="4" w:space="0" w:color="auto"/>
              <w:left w:val="single" w:sz="4" w:space="0" w:color="auto"/>
            </w:tcBorders>
            <w:vAlign w:val="center"/>
            <w:hideMark/>
          </w:tcPr>
          <w:p w14:paraId="727B6BFA"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t>Stakeholder Engagement</w:t>
            </w:r>
          </w:p>
        </w:tc>
        <w:tc>
          <w:tcPr>
            <w:tcW w:w="0" w:type="auto"/>
            <w:tcBorders>
              <w:top w:val="single" w:sz="4" w:space="0" w:color="auto"/>
              <w:left w:val="single" w:sz="4" w:space="0" w:color="auto"/>
              <w:right w:val="single" w:sz="4" w:space="0" w:color="auto"/>
            </w:tcBorders>
            <w:vAlign w:val="center"/>
            <w:hideMark/>
          </w:tcPr>
          <w:p w14:paraId="03EA526E"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Sponsor Satisfaction Score</w:t>
            </w:r>
          </w:p>
        </w:tc>
        <w:tc>
          <w:tcPr>
            <w:tcW w:w="0" w:type="auto"/>
            <w:tcBorders>
              <w:top w:val="single" w:sz="4" w:space="0" w:color="auto"/>
              <w:right w:val="single" w:sz="4" w:space="0" w:color="auto"/>
            </w:tcBorders>
            <w:vAlign w:val="center"/>
            <w:hideMark/>
          </w:tcPr>
          <w:p w14:paraId="4F68FC22"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 4/5</w:t>
            </w:r>
          </w:p>
        </w:tc>
        <w:tc>
          <w:tcPr>
            <w:tcW w:w="0" w:type="auto"/>
            <w:tcBorders>
              <w:top w:val="single" w:sz="4" w:space="0" w:color="auto"/>
              <w:right w:val="single" w:sz="4" w:space="0" w:color="auto"/>
            </w:tcBorders>
            <w:vAlign w:val="center"/>
            <w:hideMark/>
          </w:tcPr>
          <w:p w14:paraId="099D8AB5"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4.2</w:t>
            </w:r>
          </w:p>
        </w:tc>
        <w:tc>
          <w:tcPr>
            <w:tcW w:w="0" w:type="auto"/>
            <w:tcBorders>
              <w:top w:val="single" w:sz="4" w:space="0" w:color="auto"/>
              <w:right w:val="single" w:sz="4" w:space="0" w:color="auto"/>
            </w:tcBorders>
            <w:vAlign w:val="center"/>
            <w:hideMark/>
          </w:tcPr>
          <w:p w14:paraId="7BDEF9DF" w14:textId="2BA5DC60"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On Track</w:t>
            </w:r>
          </w:p>
        </w:tc>
        <w:tc>
          <w:tcPr>
            <w:tcW w:w="0" w:type="auto"/>
            <w:tcBorders>
              <w:top w:val="single" w:sz="4" w:space="0" w:color="auto"/>
              <w:right w:val="single" w:sz="4" w:space="0" w:color="auto"/>
            </w:tcBorders>
            <w:hideMark/>
          </w:tcPr>
          <w:p w14:paraId="3424E217" w14:textId="28D9C5CE"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Maintain an elevated reporting and transparency.</w:t>
            </w:r>
          </w:p>
        </w:tc>
      </w:tr>
      <w:tr w:rsidR="000B0A93" w:rsidRPr="00FA695D" w14:paraId="41E209DA" w14:textId="77777777" w:rsidTr="00FC20EE">
        <w:trPr>
          <w:tblCellSpacing w:w="15" w:type="dxa"/>
        </w:trPr>
        <w:tc>
          <w:tcPr>
            <w:tcW w:w="0" w:type="auto"/>
            <w:tcBorders>
              <w:top w:val="single" w:sz="4" w:space="0" w:color="auto"/>
              <w:left w:val="single" w:sz="4" w:space="0" w:color="auto"/>
              <w:bottom w:val="single" w:sz="4" w:space="0" w:color="auto"/>
            </w:tcBorders>
            <w:vAlign w:val="center"/>
            <w:hideMark/>
          </w:tcPr>
          <w:p w14:paraId="213A8A54"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b/>
                <w:bCs/>
              </w:rPr>
              <w:t>Health &amp; Safety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DD969BE"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Site Safety Compliance</w:t>
            </w:r>
          </w:p>
        </w:tc>
        <w:tc>
          <w:tcPr>
            <w:tcW w:w="0" w:type="auto"/>
            <w:tcBorders>
              <w:top w:val="single" w:sz="4" w:space="0" w:color="auto"/>
              <w:bottom w:val="single" w:sz="4" w:space="0" w:color="auto"/>
              <w:right w:val="single" w:sz="4" w:space="0" w:color="auto"/>
            </w:tcBorders>
            <w:vAlign w:val="center"/>
            <w:hideMark/>
          </w:tcPr>
          <w:p w14:paraId="78BA84D2"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Zero major incidents</w:t>
            </w:r>
          </w:p>
        </w:tc>
        <w:tc>
          <w:tcPr>
            <w:tcW w:w="0" w:type="auto"/>
            <w:tcBorders>
              <w:top w:val="single" w:sz="4" w:space="0" w:color="auto"/>
              <w:bottom w:val="single" w:sz="4" w:space="0" w:color="auto"/>
              <w:right w:val="single" w:sz="4" w:space="0" w:color="auto"/>
            </w:tcBorders>
            <w:vAlign w:val="center"/>
            <w:hideMark/>
          </w:tcPr>
          <w:p w14:paraId="26867496" w14:textId="77777777"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Zero incidents</w:t>
            </w:r>
          </w:p>
        </w:tc>
        <w:tc>
          <w:tcPr>
            <w:tcW w:w="0" w:type="auto"/>
            <w:tcBorders>
              <w:top w:val="single" w:sz="4" w:space="0" w:color="auto"/>
              <w:bottom w:val="single" w:sz="4" w:space="0" w:color="auto"/>
              <w:right w:val="single" w:sz="4" w:space="0" w:color="auto"/>
            </w:tcBorders>
            <w:vAlign w:val="center"/>
            <w:hideMark/>
          </w:tcPr>
          <w:p w14:paraId="0F33618E" w14:textId="7A1BFEBE"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On Track</w:t>
            </w:r>
          </w:p>
        </w:tc>
        <w:tc>
          <w:tcPr>
            <w:tcW w:w="0" w:type="auto"/>
            <w:tcBorders>
              <w:top w:val="single" w:sz="4" w:space="0" w:color="auto"/>
              <w:bottom w:val="single" w:sz="4" w:space="0" w:color="auto"/>
              <w:right w:val="single" w:sz="4" w:space="0" w:color="auto"/>
            </w:tcBorders>
            <w:hideMark/>
          </w:tcPr>
          <w:p w14:paraId="41324DDE" w14:textId="4A527434" w:rsidR="000B0A93" w:rsidRPr="00FA695D" w:rsidRDefault="000B0A93" w:rsidP="00FA695D">
            <w:pPr>
              <w:spacing w:line="480" w:lineRule="auto"/>
              <w:rPr>
                <w:rFonts w:ascii="Times New Roman" w:hAnsi="Times New Roman" w:cs="Times New Roman"/>
              </w:rPr>
            </w:pPr>
            <w:r w:rsidRPr="00FA695D">
              <w:rPr>
                <w:rFonts w:ascii="Times New Roman" w:hAnsi="Times New Roman" w:cs="Times New Roman"/>
              </w:rPr>
              <w:t>Maintain the toolbox meeting and safety audit.</w:t>
            </w:r>
          </w:p>
        </w:tc>
      </w:tr>
    </w:tbl>
    <w:p w14:paraId="05A9E28A" w14:textId="4326CE49" w:rsidR="00F514AB" w:rsidRPr="00FA695D" w:rsidRDefault="00013688" w:rsidP="00FA695D">
      <w:pPr>
        <w:spacing w:line="480" w:lineRule="auto"/>
        <w:rPr>
          <w:rFonts w:ascii="Times New Roman" w:hAnsi="Times New Roman" w:cs="Times New Roman"/>
          <w:i/>
          <w:iCs/>
        </w:rPr>
      </w:pPr>
      <w:r w:rsidRPr="00FA695D">
        <w:rPr>
          <w:rFonts w:ascii="Times New Roman" w:hAnsi="Times New Roman" w:cs="Times New Roman"/>
          <w:i/>
          <w:iCs/>
        </w:rPr>
        <w:t xml:space="preserve">Table 3: </w:t>
      </w:r>
      <w:r w:rsidR="006108FA" w:rsidRPr="00FA695D">
        <w:rPr>
          <w:rFonts w:ascii="Times New Roman" w:hAnsi="Times New Roman" w:cs="Times New Roman"/>
          <w:i/>
          <w:iCs/>
        </w:rPr>
        <w:t xml:space="preserve"> KPI Monitoring Table</w:t>
      </w:r>
    </w:p>
    <w:p w14:paraId="68163887" w14:textId="5A7BF118" w:rsidR="00C87E1D" w:rsidRPr="00FA695D" w:rsidRDefault="00FA695D" w:rsidP="009A76AA">
      <w:pPr>
        <w:pStyle w:val="Heading3"/>
      </w:pPr>
      <w:bookmarkStart w:id="33" w:name="_Toc215922986"/>
      <w:r w:rsidRPr="00FA695D">
        <w:t xml:space="preserve">3.4.1 </w:t>
      </w:r>
      <w:r w:rsidR="00C87E1D" w:rsidRPr="00FA695D">
        <w:t>Performance Measurement</w:t>
      </w:r>
      <w:bookmarkEnd w:id="33"/>
    </w:p>
    <w:p w14:paraId="68319839" w14:textId="19062193"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EVM can be utilized in order to track the cost performance and schedule performance. The raised indicators have been referred to as Cost Performance Index (CPI) and Schedule </w:t>
      </w:r>
      <w:r w:rsidRPr="00FA695D">
        <w:rPr>
          <w:rFonts w:ascii="Times New Roman" w:hAnsi="Times New Roman" w:cs="Times New Roman"/>
        </w:rPr>
        <w:lastRenderedPageBreak/>
        <w:t>Performance Index (SPI) to indicate the deficiency of what was planned and actual performance (Calheiros-Lobo et al., 2024). In Six Sport Life project, EVM is utilized to make sound decisions regarding the changes in resources or accelerating the schedule in the event of the delay.</w:t>
      </w:r>
    </w:p>
    <w:p w14:paraId="7787C33F" w14:textId="6D3B3BEF" w:rsidR="00FD3BDB" w:rsidRPr="00FA695D" w:rsidRDefault="00FA695D" w:rsidP="009A76AA">
      <w:pPr>
        <w:pStyle w:val="Heading3"/>
      </w:pPr>
      <w:bookmarkStart w:id="34" w:name="_Toc215922987"/>
      <w:r w:rsidRPr="00FA695D">
        <w:t xml:space="preserve">3.4.2 </w:t>
      </w:r>
      <w:r w:rsidR="00FD3BDB" w:rsidRPr="00FA695D">
        <w:t>Risk Tracking</w:t>
      </w:r>
      <w:bookmarkEnd w:id="34"/>
    </w:p>
    <w:p w14:paraId="56FFBDF3" w14:textId="6A338E3C"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Risk management comes after the implementation. The risks are recent and the risks that were previously identified may either rise or fall. To illustrate this point, when the regulatory slowness or supply chain becomes suddenly slow, a remedial action will be needed urgently. Proactively addressing emerging challenges is one of the ways of undertaking the review of the risk register.</w:t>
      </w:r>
    </w:p>
    <w:p w14:paraId="6C5AC9F5" w14:textId="41883A3B" w:rsidR="00FD3BDB" w:rsidRPr="00FA695D" w:rsidRDefault="00FA695D" w:rsidP="009A76AA">
      <w:pPr>
        <w:pStyle w:val="Heading3"/>
      </w:pPr>
      <w:bookmarkStart w:id="35" w:name="_Toc215922988"/>
      <w:r w:rsidRPr="00FA695D">
        <w:t xml:space="preserve">3.4.3 </w:t>
      </w:r>
      <w:r w:rsidR="00FD3BDB" w:rsidRPr="00FA695D">
        <w:t>Change Control</w:t>
      </w:r>
      <w:bookmarkEnd w:id="35"/>
    </w:p>
    <w:p w14:paraId="6A045CBA" w14:textId="6AF2A692"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Any variation in scope, cost or schedule must be evaluated and shared as a change control. To prevent misalignment and excessive expenditure, confinement of the scope creep is compulsory in case of an overseas project. Change in the facility design or alterations in the marketing strategy are considered as the requests that can be considered by a Change Control Board (CCB).</w:t>
      </w:r>
    </w:p>
    <w:p w14:paraId="1F486CB7" w14:textId="1D48082B" w:rsidR="00FD3BDB" w:rsidRPr="00FA695D" w:rsidRDefault="00FA695D" w:rsidP="009A76AA">
      <w:pPr>
        <w:pStyle w:val="Heading3"/>
      </w:pPr>
      <w:bookmarkStart w:id="36" w:name="_Toc215922989"/>
      <w:r w:rsidRPr="00FA695D">
        <w:t xml:space="preserve">3.4.4 </w:t>
      </w:r>
      <w:r w:rsidR="00FD3BDB" w:rsidRPr="00FA695D">
        <w:t>Quality Control</w:t>
      </w:r>
      <w:bookmarkEnd w:id="36"/>
    </w:p>
    <w:p w14:paraId="387F5A02"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The quality control processes detect that the facility construction, </w:t>
      </w:r>
      <w:proofErr w:type="spellStart"/>
      <w:r w:rsidRPr="00FA695D">
        <w:rPr>
          <w:rFonts w:ascii="Times New Roman" w:hAnsi="Times New Roman" w:cs="Times New Roman"/>
        </w:rPr>
        <w:t>equipments</w:t>
      </w:r>
      <w:proofErr w:type="spellEnd"/>
      <w:r w:rsidRPr="00FA695D">
        <w:rPr>
          <w:rFonts w:ascii="Times New Roman" w:hAnsi="Times New Roman" w:cs="Times New Roman"/>
        </w:rPr>
        <w:t xml:space="preserve"> and service design development are in established standards. The audit, compliance checks, and inspections are supposed to be the key to safety and quality control in the case of Six Sport Life.</w:t>
      </w:r>
    </w:p>
    <w:p w14:paraId="61B04A1D" w14:textId="0034D6EF" w:rsidR="00FD3BDB" w:rsidRPr="00FA695D" w:rsidRDefault="00FA695D" w:rsidP="009A76AA">
      <w:pPr>
        <w:pStyle w:val="Heading3"/>
      </w:pPr>
      <w:bookmarkStart w:id="37" w:name="_Toc215922990"/>
      <w:r w:rsidRPr="00FA695D">
        <w:t xml:space="preserve">3.4.5 </w:t>
      </w:r>
      <w:r w:rsidR="00FD3BDB" w:rsidRPr="00FA695D">
        <w:t>Progress Reporting</w:t>
      </w:r>
      <w:bookmarkEnd w:id="37"/>
    </w:p>
    <w:p w14:paraId="0DEF3742" w14:textId="6BF1E8C8"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A transparency and communication between the Irish and Brazilian teams will occur periodically as a result of periodic progress reports (Calheiros-Lobo et al., 2024). A report would enhance better trust and help in decision-making using the data. The monitoring and control of it develops order, exposure, and correction of actions in the project.</w:t>
      </w:r>
    </w:p>
    <w:p w14:paraId="61ABC380" w14:textId="66C6987B" w:rsidR="00FD3BDB" w:rsidRPr="00FA695D" w:rsidRDefault="00FA695D" w:rsidP="009A76AA">
      <w:pPr>
        <w:pStyle w:val="Heading2"/>
      </w:pPr>
      <w:bookmarkStart w:id="38" w:name="_Toc215922991"/>
      <w:r w:rsidRPr="00FA695D">
        <w:lastRenderedPageBreak/>
        <w:t xml:space="preserve">3.5 </w:t>
      </w:r>
      <w:r w:rsidR="00FD3BDB" w:rsidRPr="00FA695D">
        <w:t>Closure Phase</w:t>
      </w:r>
      <w:bookmarkEnd w:id="38"/>
    </w:p>
    <w:p w14:paraId="36DBEEF2" w14:textId="04B74BB8"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The Closure Phase finishes the whole working of the project, checks formal acceptance as well as giving </w:t>
      </w:r>
      <w:proofErr w:type="spellStart"/>
      <w:r w:rsidRPr="00FA695D">
        <w:rPr>
          <w:rFonts w:ascii="Times New Roman" w:hAnsi="Times New Roman" w:cs="Times New Roman"/>
        </w:rPr>
        <w:t>organisational</w:t>
      </w:r>
      <w:proofErr w:type="spellEnd"/>
      <w:r w:rsidRPr="00FA695D">
        <w:rPr>
          <w:rFonts w:ascii="Times New Roman" w:hAnsi="Times New Roman" w:cs="Times New Roman"/>
        </w:rPr>
        <w:t xml:space="preserve"> learning. It ensures that its project will be successfully terminated as well as the transfer of operational responsibility being facilitated.</w:t>
      </w:r>
    </w:p>
    <w:p w14:paraId="47D03A83" w14:textId="08EC8E77" w:rsidR="00FD3BDB" w:rsidRPr="00FA695D" w:rsidRDefault="00FA695D" w:rsidP="009A76AA">
      <w:pPr>
        <w:pStyle w:val="Heading3"/>
      </w:pPr>
      <w:bookmarkStart w:id="39" w:name="_Toc215922992"/>
      <w:r w:rsidRPr="00FA695D">
        <w:t xml:space="preserve">3.5.1 </w:t>
      </w:r>
      <w:r w:rsidR="00FD3BDB" w:rsidRPr="00FA695D">
        <w:t>Handover and Commissioning</w:t>
      </w:r>
      <w:bookmarkEnd w:id="39"/>
    </w:p>
    <w:p w14:paraId="2BAF444E" w14:textId="1B0D0A10"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Operation teams receive finished facility. The commissioning entails equipment testing, safety and preparedness inspection. In regards to Six Sport Life, once the gym is commissioned successfully then it is fit to commence receiving customers.</w:t>
      </w:r>
    </w:p>
    <w:p w14:paraId="059A9267" w14:textId="56DF4070" w:rsidR="00FD3BDB" w:rsidRPr="00FA695D" w:rsidRDefault="00FA695D" w:rsidP="009A76AA">
      <w:pPr>
        <w:pStyle w:val="Heading3"/>
      </w:pPr>
      <w:bookmarkStart w:id="40" w:name="_Toc215922993"/>
      <w:r w:rsidRPr="00FA695D">
        <w:t xml:space="preserve">3.5.2 </w:t>
      </w:r>
      <w:r w:rsidR="00FD3BDB" w:rsidRPr="00FA695D">
        <w:t>Stakeholder Sign-Off</w:t>
      </w:r>
      <w:bookmarkEnd w:id="40"/>
    </w:p>
    <w:p w14:paraId="13831FE7" w14:textId="1AFB7960"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The project has attained its objectives as affirmed by the sponsors, regulators and executives. Sign-off increases accountability and clarifies performance.</w:t>
      </w:r>
    </w:p>
    <w:p w14:paraId="41488273" w14:textId="4F3749B5" w:rsidR="00FD3BDB" w:rsidRPr="00FA695D" w:rsidRDefault="00FA695D" w:rsidP="009A76AA">
      <w:pPr>
        <w:pStyle w:val="Heading3"/>
      </w:pPr>
      <w:bookmarkStart w:id="41" w:name="_Toc215922994"/>
      <w:r w:rsidRPr="00FA695D">
        <w:t xml:space="preserve">3.5.3 </w:t>
      </w:r>
      <w:r w:rsidR="00FD3BDB" w:rsidRPr="00FA695D">
        <w:t>Closure Documentation</w:t>
      </w:r>
      <w:bookmarkEnd w:id="41"/>
    </w:p>
    <w:p w14:paraId="504A01AA" w14:textId="15C15DB5" w:rsidR="00C87E1D"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Closure documentation can be viewed as the end product, that is, the final report, financial reconciliation, contractual close out and administrative archiving. The documents outline transparency of </w:t>
      </w:r>
      <w:proofErr w:type="spellStart"/>
      <w:r w:rsidRPr="00FA695D">
        <w:rPr>
          <w:rFonts w:ascii="Times New Roman" w:hAnsi="Times New Roman" w:cs="Times New Roman"/>
        </w:rPr>
        <w:t>organisations</w:t>
      </w:r>
      <w:proofErr w:type="spellEnd"/>
      <w:r w:rsidRPr="00FA695D">
        <w:rPr>
          <w:rFonts w:ascii="Times New Roman" w:hAnsi="Times New Roman" w:cs="Times New Roman"/>
        </w:rPr>
        <w:t xml:space="preserve"> in the future and auditing (Calheiros-Lobo et al., 2024). The closing of a Closure Checklist was prepared so that all the administrative and operational finalities would be met so as to ensure that, the hand over was made organized and a formal project closure was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2676"/>
        <w:gridCol w:w="1131"/>
        <w:gridCol w:w="1527"/>
        <w:gridCol w:w="2040"/>
      </w:tblGrid>
      <w:tr w:rsidR="00F43A2A" w:rsidRPr="00FA695D" w14:paraId="31838CB4" w14:textId="77777777" w:rsidTr="00F43A2A">
        <w:trPr>
          <w:tblHeader/>
          <w:tblCellSpacing w:w="15" w:type="dxa"/>
        </w:trPr>
        <w:tc>
          <w:tcPr>
            <w:tcW w:w="0" w:type="auto"/>
            <w:tcBorders>
              <w:top w:val="single" w:sz="4" w:space="0" w:color="auto"/>
              <w:left w:val="single" w:sz="4" w:space="0" w:color="auto"/>
            </w:tcBorders>
            <w:vAlign w:val="center"/>
            <w:hideMark/>
          </w:tcPr>
          <w:p w14:paraId="47431DA4" w14:textId="77777777" w:rsidR="00F43A2A" w:rsidRPr="00FA695D" w:rsidRDefault="00F43A2A" w:rsidP="00FA695D">
            <w:pPr>
              <w:spacing w:line="480" w:lineRule="auto"/>
              <w:rPr>
                <w:rFonts w:ascii="Times New Roman" w:hAnsi="Times New Roman" w:cs="Times New Roman"/>
                <w:b/>
                <w:bCs/>
              </w:rPr>
            </w:pPr>
            <w:r w:rsidRPr="00FA695D">
              <w:rPr>
                <w:rFonts w:ascii="Times New Roman" w:hAnsi="Times New Roman" w:cs="Times New Roman"/>
                <w:b/>
                <w:bCs/>
              </w:rPr>
              <w:lastRenderedPageBreak/>
              <w:t>Closure Activity</w:t>
            </w:r>
          </w:p>
        </w:tc>
        <w:tc>
          <w:tcPr>
            <w:tcW w:w="0" w:type="auto"/>
            <w:tcBorders>
              <w:top w:val="single" w:sz="4" w:space="0" w:color="auto"/>
              <w:left w:val="single" w:sz="4" w:space="0" w:color="auto"/>
              <w:right w:val="single" w:sz="4" w:space="0" w:color="auto"/>
            </w:tcBorders>
            <w:vAlign w:val="center"/>
            <w:hideMark/>
          </w:tcPr>
          <w:p w14:paraId="74D4E555" w14:textId="77777777" w:rsidR="00F43A2A" w:rsidRPr="00FA695D" w:rsidRDefault="00F43A2A" w:rsidP="00FA695D">
            <w:pPr>
              <w:spacing w:line="480" w:lineRule="auto"/>
              <w:rPr>
                <w:rFonts w:ascii="Times New Roman" w:hAnsi="Times New Roman" w:cs="Times New Roman"/>
                <w:b/>
                <w:bCs/>
              </w:rPr>
            </w:pPr>
            <w:r w:rsidRPr="00FA695D">
              <w:rPr>
                <w:rFonts w:ascii="Times New Roman" w:hAnsi="Times New Roman" w:cs="Times New Roman"/>
                <w:b/>
                <w:bCs/>
              </w:rPr>
              <w:t>Description</w:t>
            </w:r>
          </w:p>
        </w:tc>
        <w:tc>
          <w:tcPr>
            <w:tcW w:w="0" w:type="auto"/>
            <w:tcBorders>
              <w:top w:val="single" w:sz="4" w:space="0" w:color="auto"/>
              <w:right w:val="single" w:sz="4" w:space="0" w:color="auto"/>
            </w:tcBorders>
            <w:vAlign w:val="center"/>
            <w:hideMark/>
          </w:tcPr>
          <w:p w14:paraId="266ED608" w14:textId="77777777" w:rsidR="00F43A2A" w:rsidRPr="00FA695D" w:rsidRDefault="00F43A2A" w:rsidP="00FA695D">
            <w:pPr>
              <w:spacing w:line="480" w:lineRule="auto"/>
              <w:rPr>
                <w:rFonts w:ascii="Times New Roman" w:hAnsi="Times New Roman" w:cs="Times New Roman"/>
                <w:b/>
                <w:bCs/>
              </w:rPr>
            </w:pPr>
            <w:r w:rsidRPr="00FA695D">
              <w:rPr>
                <w:rFonts w:ascii="Times New Roman" w:hAnsi="Times New Roman" w:cs="Times New Roman"/>
                <w:b/>
                <w:bCs/>
              </w:rPr>
              <w:t>Status</w:t>
            </w:r>
          </w:p>
        </w:tc>
        <w:tc>
          <w:tcPr>
            <w:tcW w:w="0" w:type="auto"/>
            <w:tcBorders>
              <w:top w:val="single" w:sz="4" w:space="0" w:color="auto"/>
              <w:right w:val="single" w:sz="4" w:space="0" w:color="auto"/>
            </w:tcBorders>
            <w:vAlign w:val="center"/>
            <w:hideMark/>
          </w:tcPr>
          <w:p w14:paraId="0515B6F8" w14:textId="77777777" w:rsidR="00F43A2A" w:rsidRPr="00FA695D" w:rsidRDefault="00F43A2A" w:rsidP="00FA695D">
            <w:pPr>
              <w:spacing w:line="480" w:lineRule="auto"/>
              <w:rPr>
                <w:rFonts w:ascii="Times New Roman" w:hAnsi="Times New Roman" w:cs="Times New Roman"/>
                <w:b/>
                <w:bCs/>
              </w:rPr>
            </w:pPr>
            <w:r w:rsidRPr="00FA695D">
              <w:rPr>
                <w:rFonts w:ascii="Times New Roman" w:hAnsi="Times New Roman" w:cs="Times New Roman"/>
                <w:b/>
                <w:bCs/>
              </w:rPr>
              <w:t>Owner</w:t>
            </w:r>
          </w:p>
        </w:tc>
        <w:tc>
          <w:tcPr>
            <w:tcW w:w="0" w:type="auto"/>
            <w:tcBorders>
              <w:top w:val="single" w:sz="4" w:space="0" w:color="auto"/>
              <w:right w:val="single" w:sz="4" w:space="0" w:color="auto"/>
            </w:tcBorders>
            <w:vAlign w:val="center"/>
            <w:hideMark/>
          </w:tcPr>
          <w:p w14:paraId="2D18F534" w14:textId="77777777" w:rsidR="00F43A2A" w:rsidRPr="00FA695D" w:rsidRDefault="00F43A2A" w:rsidP="00FA695D">
            <w:pPr>
              <w:spacing w:line="480" w:lineRule="auto"/>
              <w:rPr>
                <w:rFonts w:ascii="Times New Roman" w:hAnsi="Times New Roman" w:cs="Times New Roman"/>
                <w:b/>
                <w:bCs/>
              </w:rPr>
            </w:pPr>
            <w:r w:rsidRPr="00FA695D">
              <w:rPr>
                <w:rFonts w:ascii="Times New Roman" w:hAnsi="Times New Roman" w:cs="Times New Roman"/>
                <w:b/>
                <w:bCs/>
              </w:rPr>
              <w:t>Notes / Required Action</w:t>
            </w:r>
          </w:p>
        </w:tc>
      </w:tr>
      <w:tr w:rsidR="00FD3BDB" w:rsidRPr="00FA695D" w14:paraId="016A73EC" w14:textId="77777777" w:rsidTr="00B7747F">
        <w:trPr>
          <w:tblCellSpacing w:w="15" w:type="dxa"/>
        </w:trPr>
        <w:tc>
          <w:tcPr>
            <w:tcW w:w="0" w:type="auto"/>
            <w:tcBorders>
              <w:top w:val="single" w:sz="4" w:space="0" w:color="auto"/>
              <w:left w:val="single" w:sz="4" w:space="0" w:color="auto"/>
              <w:bottom w:val="single" w:sz="4" w:space="0" w:color="auto"/>
            </w:tcBorders>
            <w:vAlign w:val="center"/>
            <w:hideMark/>
          </w:tcPr>
          <w:p w14:paraId="1EB9B3CD"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b/>
                <w:bCs/>
              </w:rPr>
              <w:t>Final Facility Handover</w:t>
            </w:r>
          </w:p>
        </w:tc>
        <w:tc>
          <w:tcPr>
            <w:tcW w:w="0" w:type="auto"/>
            <w:tcBorders>
              <w:top w:val="single" w:sz="4" w:space="0" w:color="auto"/>
              <w:left w:val="single" w:sz="4" w:space="0" w:color="auto"/>
              <w:bottom w:val="single" w:sz="4" w:space="0" w:color="auto"/>
              <w:right w:val="single" w:sz="4" w:space="0" w:color="auto"/>
            </w:tcBorders>
            <w:hideMark/>
          </w:tcPr>
          <w:p w14:paraId="55339437" w14:textId="2381BDD3"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Conduct final inspection, prepare and hand keys to operations.</w:t>
            </w:r>
          </w:p>
        </w:tc>
        <w:tc>
          <w:tcPr>
            <w:tcW w:w="0" w:type="auto"/>
            <w:tcBorders>
              <w:top w:val="single" w:sz="4" w:space="0" w:color="auto"/>
              <w:bottom w:val="single" w:sz="4" w:space="0" w:color="auto"/>
              <w:right w:val="single" w:sz="4" w:space="0" w:color="auto"/>
            </w:tcBorders>
            <w:vAlign w:val="center"/>
            <w:hideMark/>
          </w:tcPr>
          <w:p w14:paraId="36C9EC88" w14:textId="4A92F8D6"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Completed </w:t>
            </w:r>
          </w:p>
        </w:tc>
        <w:tc>
          <w:tcPr>
            <w:tcW w:w="0" w:type="auto"/>
            <w:tcBorders>
              <w:top w:val="single" w:sz="4" w:space="0" w:color="auto"/>
              <w:bottom w:val="single" w:sz="4" w:space="0" w:color="auto"/>
              <w:right w:val="single" w:sz="4" w:space="0" w:color="auto"/>
            </w:tcBorders>
            <w:vAlign w:val="center"/>
            <w:hideMark/>
          </w:tcPr>
          <w:p w14:paraId="7B83DC1E"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Project Manager</w:t>
            </w:r>
          </w:p>
        </w:tc>
        <w:tc>
          <w:tcPr>
            <w:tcW w:w="0" w:type="auto"/>
            <w:tcBorders>
              <w:top w:val="single" w:sz="4" w:space="0" w:color="auto"/>
              <w:bottom w:val="single" w:sz="4" w:space="0" w:color="auto"/>
              <w:right w:val="single" w:sz="4" w:space="0" w:color="auto"/>
            </w:tcBorders>
            <w:vAlign w:val="center"/>
            <w:hideMark/>
          </w:tcPr>
          <w:p w14:paraId="0CA06C61"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Handover signed by operations lead.</w:t>
            </w:r>
          </w:p>
        </w:tc>
      </w:tr>
      <w:tr w:rsidR="00FD3BDB" w:rsidRPr="00FA695D" w14:paraId="166507AA" w14:textId="77777777" w:rsidTr="00B7747F">
        <w:trPr>
          <w:tblCellSpacing w:w="15" w:type="dxa"/>
        </w:trPr>
        <w:tc>
          <w:tcPr>
            <w:tcW w:w="0" w:type="auto"/>
            <w:tcBorders>
              <w:left w:val="single" w:sz="4" w:space="0" w:color="auto"/>
            </w:tcBorders>
            <w:vAlign w:val="center"/>
            <w:hideMark/>
          </w:tcPr>
          <w:p w14:paraId="6BEDDE6D"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b/>
                <w:bCs/>
              </w:rPr>
              <w:t>Commissioning Tests</w:t>
            </w:r>
          </w:p>
        </w:tc>
        <w:tc>
          <w:tcPr>
            <w:tcW w:w="0" w:type="auto"/>
            <w:tcBorders>
              <w:left w:val="single" w:sz="4" w:space="0" w:color="auto"/>
              <w:right w:val="single" w:sz="4" w:space="0" w:color="auto"/>
            </w:tcBorders>
            <w:hideMark/>
          </w:tcPr>
          <w:p w14:paraId="1F7AF68F" w14:textId="3CBABBC5"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Machines, safety, electrics, air conditioning.</w:t>
            </w:r>
          </w:p>
        </w:tc>
        <w:tc>
          <w:tcPr>
            <w:tcW w:w="0" w:type="auto"/>
            <w:tcBorders>
              <w:right w:val="single" w:sz="4" w:space="0" w:color="auto"/>
            </w:tcBorders>
            <w:vAlign w:val="center"/>
            <w:hideMark/>
          </w:tcPr>
          <w:p w14:paraId="4B518DD0" w14:textId="73EF9E25"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Completed </w:t>
            </w:r>
          </w:p>
        </w:tc>
        <w:tc>
          <w:tcPr>
            <w:tcW w:w="0" w:type="auto"/>
            <w:tcBorders>
              <w:right w:val="single" w:sz="4" w:space="0" w:color="auto"/>
            </w:tcBorders>
            <w:vAlign w:val="center"/>
            <w:hideMark/>
          </w:tcPr>
          <w:p w14:paraId="12BA3171"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Site Supervisor</w:t>
            </w:r>
          </w:p>
        </w:tc>
        <w:tc>
          <w:tcPr>
            <w:tcW w:w="0" w:type="auto"/>
            <w:tcBorders>
              <w:right w:val="single" w:sz="4" w:space="0" w:color="auto"/>
            </w:tcBorders>
            <w:vAlign w:val="center"/>
            <w:hideMark/>
          </w:tcPr>
          <w:p w14:paraId="0C077D77"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All tests passed; documentation archived.</w:t>
            </w:r>
          </w:p>
        </w:tc>
      </w:tr>
      <w:tr w:rsidR="00FD3BDB" w:rsidRPr="00FA695D" w14:paraId="0DDAA02E" w14:textId="77777777" w:rsidTr="00B7747F">
        <w:trPr>
          <w:tblCellSpacing w:w="15" w:type="dxa"/>
        </w:trPr>
        <w:tc>
          <w:tcPr>
            <w:tcW w:w="0" w:type="auto"/>
            <w:tcBorders>
              <w:top w:val="single" w:sz="4" w:space="0" w:color="auto"/>
              <w:left w:val="single" w:sz="4" w:space="0" w:color="auto"/>
            </w:tcBorders>
            <w:vAlign w:val="center"/>
            <w:hideMark/>
          </w:tcPr>
          <w:p w14:paraId="3CE3B889"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b/>
                <w:bCs/>
              </w:rPr>
              <w:t>Regulatory Sign-Off</w:t>
            </w:r>
          </w:p>
        </w:tc>
        <w:tc>
          <w:tcPr>
            <w:tcW w:w="0" w:type="auto"/>
            <w:tcBorders>
              <w:top w:val="single" w:sz="4" w:space="0" w:color="auto"/>
              <w:left w:val="single" w:sz="4" w:space="0" w:color="auto"/>
              <w:right w:val="single" w:sz="4" w:space="0" w:color="auto"/>
            </w:tcBorders>
            <w:hideMark/>
          </w:tcPr>
          <w:p w14:paraId="072B26F5" w14:textId="53215F22"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Obtain the final approvals in Brazil.</w:t>
            </w:r>
          </w:p>
        </w:tc>
        <w:tc>
          <w:tcPr>
            <w:tcW w:w="0" w:type="auto"/>
            <w:tcBorders>
              <w:top w:val="single" w:sz="4" w:space="0" w:color="auto"/>
              <w:right w:val="single" w:sz="4" w:space="0" w:color="auto"/>
            </w:tcBorders>
            <w:vAlign w:val="center"/>
            <w:hideMark/>
          </w:tcPr>
          <w:p w14:paraId="1D82278C" w14:textId="238301FA"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Completed </w:t>
            </w:r>
          </w:p>
        </w:tc>
        <w:tc>
          <w:tcPr>
            <w:tcW w:w="0" w:type="auto"/>
            <w:tcBorders>
              <w:top w:val="single" w:sz="4" w:space="0" w:color="auto"/>
              <w:right w:val="single" w:sz="4" w:space="0" w:color="auto"/>
            </w:tcBorders>
            <w:vAlign w:val="center"/>
            <w:hideMark/>
          </w:tcPr>
          <w:p w14:paraId="2533F596"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Compliance Officer</w:t>
            </w:r>
          </w:p>
        </w:tc>
        <w:tc>
          <w:tcPr>
            <w:tcW w:w="0" w:type="auto"/>
            <w:tcBorders>
              <w:top w:val="single" w:sz="4" w:space="0" w:color="auto"/>
              <w:right w:val="single" w:sz="4" w:space="0" w:color="auto"/>
            </w:tcBorders>
            <w:vAlign w:val="center"/>
            <w:hideMark/>
          </w:tcPr>
          <w:p w14:paraId="55613928"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Final occupancy permit received.</w:t>
            </w:r>
          </w:p>
        </w:tc>
      </w:tr>
      <w:tr w:rsidR="00FD3BDB" w:rsidRPr="00FA695D" w14:paraId="6CBB6D4A" w14:textId="77777777" w:rsidTr="00B7747F">
        <w:trPr>
          <w:tblCellSpacing w:w="15" w:type="dxa"/>
        </w:trPr>
        <w:tc>
          <w:tcPr>
            <w:tcW w:w="0" w:type="auto"/>
            <w:tcBorders>
              <w:top w:val="single" w:sz="4" w:space="0" w:color="auto"/>
              <w:left w:val="single" w:sz="4" w:space="0" w:color="auto"/>
            </w:tcBorders>
            <w:vAlign w:val="center"/>
            <w:hideMark/>
          </w:tcPr>
          <w:p w14:paraId="173FC6BA"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b/>
                <w:bCs/>
              </w:rPr>
              <w:t>Financial Reconciliation</w:t>
            </w:r>
          </w:p>
        </w:tc>
        <w:tc>
          <w:tcPr>
            <w:tcW w:w="0" w:type="auto"/>
            <w:tcBorders>
              <w:top w:val="single" w:sz="4" w:space="0" w:color="auto"/>
              <w:left w:val="single" w:sz="4" w:space="0" w:color="auto"/>
              <w:right w:val="single" w:sz="4" w:space="0" w:color="auto"/>
            </w:tcBorders>
            <w:hideMark/>
          </w:tcPr>
          <w:p w14:paraId="04B78206" w14:textId="6611F0FE"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Finally, reconcile budget, reconcile invoices, pay out.</w:t>
            </w:r>
          </w:p>
        </w:tc>
        <w:tc>
          <w:tcPr>
            <w:tcW w:w="0" w:type="auto"/>
            <w:tcBorders>
              <w:top w:val="single" w:sz="4" w:space="0" w:color="auto"/>
              <w:right w:val="single" w:sz="4" w:space="0" w:color="auto"/>
            </w:tcBorders>
            <w:vAlign w:val="center"/>
            <w:hideMark/>
          </w:tcPr>
          <w:p w14:paraId="0F03D95A" w14:textId="436F6503"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In Progress </w:t>
            </w:r>
          </w:p>
        </w:tc>
        <w:tc>
          <w:tcPr>
            <w:tcW w:w="0" w:type="auto"/>
            <w:tcBorders>
              <w:top w:val="single" w:sz="4" w:space="0" w:color="auto"/>
              <w:right w:val="single" w:sz="4" w:space="0" w:color="auto"/>
            </w:tcBorders>
            <w:vAlign w:val="center"/>
            <w:hideMark/>
          </w:tcPr>
          <w:p w14:paraId="21B61BE0"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Finance Manager</w:t>
            </w:r>
          </w:p>
        </w:tc>
        <w:tc>
          <w:tcPr>
            <w:tcW w:w="0" w:type="auto"/>
            <w:tcBorders>
              <w:top w:val="single" w:sz="4" w:space="0" w:color="auto"/>
              <w:right w:val="single" w:sz="4" w:space="0" w:color="auto"/>
            </w:tcBorders>
            <w:vAlign w:val="center"/>
            <w:hideMark/>
          </w:tcPr>
          <w:p w14:paraId="62583378"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Awaiting final contractor invoice.</w:t>
            </w:r>
          </w:p>
        </w:tc>
      </w:tr>
      <w:tr w:rsidR="00FD3BDB" w:rsidRPr="00FA695D" w14:paraId="360E4969" w14:textId="77777777" w:rsidTr="00B7747F">
        <w:trPr>
          <w:tblCellSpacing w:w="15" w:type="dxa"/>
        </w:trPr>
        <w:tc>
          <w:tcPr>
            <w:tcW w:w="0" w:type="auto"/>
            <w:tcBorders>
              <w:top w:val="single" w:sz="4" w:space="0" w:color="auto"/>
              <w:left w:val="single" w:sz="4" w:space="0" w:color="auto"/>
            </w:tcBorders>
            <w:vAlign w:val="center"/>
            <w:hideMark/>
          </w:tcPr>
          <w:p w14:paraId="6D5CA2E5"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b/>
                <w:bCs/>
              </w:rPr>
              <w:t>Contract Closure</w:t>
            </w:r>
          </w:p>
        </w:tc>
        <w:tc>
          <w:tcPr>
            <w:tcW w:w="0" w:type="auto"/>
            <w:tcBorders>
              <w:top w:val="single" w:sz="4" w:space="0" w:color="auto"/>
              <w:left w:val="single" w:sz="4" w:space="0" w:color="auto"/>
              <w:right w:val="single" w:sz="4" w:space="0" w:color="auto"/>
            </w:tcBorders>
            <w:hideMark/>
          </w:tcPr>
          <w:p w14:paraId="15E22481" w14:textId="02518582"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Close, control and store contracts with the vendors and contractors.</w:t>
            </w:r>
          </w:p>
        </w:tc>
        <w:tc>
          <w:tcPr>
            <w:tcW w:w="0" w:type="auto"/>
            <w:tcBorders>
              <w:top w:val="single" w:sz="4" w:space="0" w:color="auto"/>
              <w:right w:val="single" w:sz="4" w:space="0" w:color="auto"/>
            </w:tcBorders>
            <w:vAlign w:val="center"/>
            <w:hideMark/>
          </w:tcPr>
          <w:p w14:paraId="1F9F1F57" w14:textId="31D49546"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Completed </w:t>
            </w:r>
          </w:p>
        </w:tc>
        <w:tc>
          <w:tcPr>
            <w:tcW w:w="0" w:type="auto"/>
            <w:tcBorders>
              <w:top w:val="single" w:sz="4" w:space="0" w:color="auto"/>
              <w:right w:val="single" w:sz="4" w:space="0" w:color="auto"/>
            </w:tcBorders>
            <w:vAlign w:val="center"/>
            <w:hideMark/>
          </w:tcPr>
          <w:p w14:paraId="3682021B"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Procurement Lead</w:t>
            </w:r>
          </w:p>
        </w:tc>
        <w:tc>
          <w:tcPr>
            <w:tcW w:w="0" w:type="auto"/>
            <w:tcBorders>
              <w:top w:val="single" w:sz="4" w:space="0" w:color="auto"/>
              <w:right w:val="single" w:sz="4" w:space="0" w:color="auto"/>
            </w:tcBorders>
            <w:vAlign w:val="center"/>
            <w:hideMark/>
          </w:tcPr>
          <w:p w14:paraId="349793CF"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All contracts closed and stored in repository.</w:t>
            </w:r>
          </w:p>
        </w:tc>
      </w:tr>
      <w:tr w:rsidR="00FD3BDB" w:rsidRPr="00FA695D" w14:paraId="09F7C62D" w14:textId="77777777" w:rsidTr="00B7747F">
        <w:trPr>
          <w:tblCellSpacing w:w="15" w:type="dxa"/>
        </w:trPr>
        <w:tc>
          <w:tcPr>
            <w:tcW w:w="0" w:type="auto"/>
            <w:tcBorders>
              <w:top w:val="single" w:sz="4" w:space="0" w:color="auto"/>
              <w:left w:val="single" w:sz="4" w:space="0" w:color="auto"/>
            </w:tcBorders>
            <w:vAlign w:val="center"/>
            <w:hideMark/>
          </w:tcPr>
          <w:p w14:paraId="5D23197C"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b/>
                <w:bCs/>
              </w:rPr>
              <w:t>Knowledge Transfer Session</w:t>
            </w:r>
          </w:p>
        </w:tc>
        <w:tc>
          <w:tcPr>
            <w:tcW w:w="0" w:type="auto"/>
            <w:tcBorders>
              <w:top w:val="single" w:sz="4" w:space="0" w:color="auto"/>
              <w:left w:val="single" w:sz="4" w:space="0" w:color="auto"/>
              <w:right w:val="single" w:sz="4" w:space="0" w:color="auto"/>
            </w:tcBorders>
            <w:hideMark/>
          </w:tcPr>
          <w:p w14:paraId="269589CF" w14:textId="7646EBF0"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Communicate Project information to operations departments.</w:t>
            </w:r>
          </w:p>
        </w:tc>
        <w:tc>
          <w:tcPr>
            <w:tcW w:w="0" w:type="auto"/>
            <w:tcBorders>
              <w:top w:val="single" w:sz="4" w:space="0" w:color="auto"/>
              <w:right w:val="single" w:sz="4" w:space="0" w:color="auto"/>
            </w:tcBorders>
            <w:vAlign w:val="center"/>
            <w:hideMark/>
          </w:tcPr>
          <w:p w14:paraId="51D482EB" w14:textId="1F44EA13"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Scheduled </w:t>
            </w:r>
          </w:p>
        </w:tc>
        <w:tc>
          <w:tcPr>
            <w:tcW w:w="0" w:type="auto"/>
            <w:tcBorders>
              <w:top w:val="single" w:sz="4" w:space="0" w:color="auto"/>
              <w:right w:val="single" w:sz="4" w:space="0" w:color="auto"/>
            </w:tcBorders>
            <w:vAlign w:val="center"/>
            <w:hideMark/>
          </w:tcPr>
          <w:p w14:paraId="60AF5E77"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Project Manager</w:t>
            </w:r>
          </w:p>
        </w:tc>
        <w:tc>
          <w:tcPr>
            <w:tcW w:w="0" w:type="auto"/>
            <w:tcBorders>
              <w:top w:val="single" w:sz="4" w:space="0" w:color="auto"/>
              <w:right w:val="single" w:sz="4" w:space="0" w:color="auto"/>
            </w:tcBorders>
            <w:vAlign w:val="center"/>
            <w:hideMark/>
          </w:tcPr>
          <w:p w14:paraId="42C7E70D"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Workshop set for Week 12.</w:t>
            </w:r>
          </w:p>
        </w:tc>
      </w:tr>
      <w:tr w:rsidR="00FD3BDB" w:rsidRPr="00FA695D" w14:paraId="30DC9CB3" w14:textId="77777777" w:rsidTr="00B7747F">
        <w:trPr>
          <w:tblCellSpacing w:w="15" w:type="dxa"/>
        </w:trPr>
        <w:tc>
          <w:tcPr>
            <w:tcW w:w="0" w:type="auto"/>
            <w:tcBorders>
              <w:top w:val="single" w:sz="4" w:space="0" w:color="auto"/>
              <w:left w:val="single" w:sz="4" w:space="0" w:color="auto"/>
            </w:tcBorders>
            <w:vAlign w:val="center"/>
            <w:hideMark/>
          </w:tcPr>
          <w:p w14:paraId="017A67C5"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b/>
                <w:bCs/>
              </w:rPr>
              <w:lastRenderedPageBreak/>
              <w:t>Lessons Learned Report</w:t>
            </w:r>
          </w:p>
        </w:tc>
        <w:tc>
          <w:tcPr>
            <w:tcW w:w="0" w:type="auto"/>
            <w:tcBorders>
              <w:top w:val="single" w:sz="4" w:space="0" w:color="auto"/>
              <w:left w:val="single" w:sz="4" w:space="0" w:color="auto"/>
              <w:right w:val="single" w:sz="4" w:space="0" w:color="auto"/>
            </w:tcBorders>
            <w:hideMark/>
          </w:tcPr>
          <w:p w14:paraId="4FEBA59D" w14:textId="4B4D17A3"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It is reported by difficulties and victories in documents, and proposal of improvement.</w:t>
            </w:r>
          </w:p>
        </w:tc>
        <w:tc>
          <w:tcPr>
            <w:tcW w:w="0" w:type="auto"/>
            <w:tcBorders>
              <w:top w:val="single" w:sz="4" w:space="0" w:color="auto"/>
              <w:right w:val="single" w:sz="4" w:space="0" w:color="auto"/>
            </w:tcBorders>
            <w:vAlign w:val="center"/>
            <w:hideMark/>
          </w:tcPr>
          <w:p w14:paraId="1E3D68F5" w14:textId="7073A319"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In Progress </w:t>
            </w:r>
          </w:p>
        </w:tc>
        <w:tc>
          <w:tcPr>
            <w:tcW w:w="0" w:type="auto"/>
            <w:tcBorders>
              <w:top w:val="single" w:sz="4" w:space="0" w:color="auto"/>
              <w:right w:val="single" w:sz="4" w:space="0" w:color="auto"/>
            </w:tcBorders>
            <w:vAlign w:val="center"/>
            <w:hideMark/>
          </w:tcPr>
          <w:p w14:paraId="34F033AE"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PMO Analyst</w:t>
            </w:r>
          </w:p>
        </w:tc>
        <w:tc>
          <w:tcPr>
            <w:tcW w:w="0" w:type="auto"/>
            <w:tcBorders>
              <w:top w:val="single" w:sz="4" w:space="0" w:color="auto"/>
              <w:right w:val="single" w:sz="4" w:space="0" w:color="auto"/>
            </w:tcBorders>
            <w:vAlign w:val="center"/>
            <w:hideMark/>
          </w:tcPr>
          <w:p w14:paraId="7DFB6848"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Draft completed; awaiting sponsor review.</w:t>
            </w:r>
          </w:p>
        </w:tc>
      </w:tr>
      <w:tr w:rsidR="00FD3BDB" w:rsidRPr="00FA695D" w14:paraId="11F0557F" w14:textId="77777777" w:rsidTr="00B7747F">
        <w:trPr>
          <w:tblCellSpacing w:w="15" w:type="dxa"/>
        </w:trPr>
        <w:tc>
          <w:tcPr>
            <w:tcW w:w="0" w:type="auto"/>
            <w:tcBorders>
              <w:top w:val="single" w:sz="4" w:space="0" w:color="auto"/>
              <w:left w:val="single" w:sz="4" w:space="0" w:color="auto"/>
              <w:bottom w:val="single" w:sz="4" w:space="0" w:color="auto"/>
            </w:tcBorders>
            <w:vAlign w:val="center"/>
            <w:hideMark/>
          </w:tcPr>
          <w:p w14:paraId="1A745353"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b/>
                <w:bCs/>
              </w:rPr>
              <w:t>Archiving of Project Documents</w:t>
            </w:r>
          </w:p>
        </w:tc>
        <w:tc>
          <w:tcPr>
            <w:tcW w:w="0" w:type="auto"/>
            <w:tcBorders>
              <w:top w:val="single" w:sz="4" w:space="0" w:color="auto"/>
              <w:left w:val="single" w:sz="4" w:space="0" w:color="auto"/>
              <w:bottom w:val="single" w:sz="4" w:space="0" w:color="auto"/>
              <w:right w:val="single" w:sz="4" w:space="0" w:color="auto"/>
            </w:tcBorders>
            <w:hideMark/>
          </w:tcPr>
          <w:p w14:paraId="7BAD57E3" w14:textId="3291A5AA"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Store all the reports, records and logs, approvals in prime storage.</w:t>
            </w:r>
          </w:p>
        </w:tc>
        <w:tc>
          <w:tcPr>
            <w:tcW w:w="0" w:type="auto"/>
            <w:tcBorders>
              <w:top w:val="single" w:sz="4" w:space="0" w:color="auto"/>
              <w:bottom w:val="single" w:sz="4" w:space="0" w:color="auto"/>
              <w:right w:val="single" w:sz="4" w:space="0" w:color="auto"/>
            </w:tcBorders>
            <w:vAlign w:val="center"/>
            <w:hideMark/>
          </w:tcPr>
          <w:p w14:paraId="44119D45" w14:textId="2927A1B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Not Started </w:t>
            </w:r>
          </w:p>
        </w:tc>
        <w:tc>
          <w:tcPr>
            <w:tcW w:w="0" w:type="auto"/>
            <w:tcBorders>
              <w:top w:val="single" w:sz="4" w:space="0" w:color="auto"/>
              <w:bottom w:val="single" w:sz="4" w:space="0" w:color="auto"/>
              <w:right w:val="single" w:sz="4" w:space="0" w:color="auto"/>
            </w:tcBorders>
            <w:vAlign w:val="center"/>
            <w:hideMark/>
          </w:tcPr>
          <w:p w14:paraId="72CB3901"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Project Administrator</w:t>
            </w:r>
          </w:p>
        </w:tc>
        <w:tc>
          <w:tcPr>
            <w:tcW w:w="0" w:type="auto"/>
            <w:tcBorders>
              <w:top w:val="single" w:sz="4" w:space="0" w:color="auto"/>
              <w:bottom w:val="single" w:sz="4" w:space="0" w:color="auto"/>
              <w:right w:val="single" w:sz="4" w:space="0" w:color="auto"/>
            </w:tcBorders>
            <w:vAlign w:val="center"/>
            <w:hideMark/>
          </w:tcPr>
          <w:p w14:paraId="7956CC80"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To be completed post–finance reconciliation.</w:t>
            </w:r>
          </w:p>
        </w:tc>
      </w:tr>
      <w:tr w:rsidR="00FD3BDB" w:rsidRPr="00FA695D" w14:paraId="6C92ECF8" w14:textId="77777777" w:rsidTr="00B7747F">
        <w:trPr>
          <w:tblCellSpacing w:w="15" w:type="dxa"/>
        </w:trPr>
        <w:tc>
          <w:tcPr>
            <w:tcW w:w="0" w:type="auto"/>
            <w:tcBorders>
              <w:top w:val="single" w:sz="4" w:space="0" w:color="auto"/>
              <w:left w:val="single" w:sz="4" w:space="0" w:color="auto"/>
            </w:tcBorders>
            <w:vAlign w:val="center"/>
            <w:hideMark/>
          </w:tcPr>
          <w:p w14:paraId="4C0C9A84"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b/>
                <w:bCs/>
              </w:rPr>
              <w:t>Post-Implementation Review</w:t>
            </w:r>
          </w:p>
        </w:tc>
        <w:tc>
          <w:tcPr>
            <w:tcW w:w="0" w:type="auto"/>
            <w:tcBorders>
              <w:top w:val="single" w:sz="4" w:space="0" w:color="auto"/>
              <w:left w:val="single" w:sz="4" w:space="0" w:color="auto"/>
              <w:right w:val="single" w:sz="4" w:space="0" w:color="auto"/>
            </w:tcBorders>
            <w:hideMark/>
          </w:tcPr>
          <w:p w14:paraId="1A908855" w14:textId="7D0F2473"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Performance appraisal (operational) 30-90 days of opening.</w:t>
            </w:r>
          </w:p>
        </w:tc>
        <w:tc>
          <w:tcPr>
            <w:tcW w:w="0" w:type="auto"/>
            <w:tcBorders>
              <w:top w:val="single" w:sz="4" w:space="0" w:color="auto"/>
              <w:right w:val="single" w:sz="4" w:space="0" w:color="auto"/>
            </w:tcBorders>
            <w:vAlign w:val="center"/>
            <w:hideMark/>
          </w:tcPr>
          <w:p w14:paraId="35CAD835" w14:textId="52768DB8"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Upcoming </w:t>
            </w:r>
          </w:p>
        </w:tc>
        <w:tc>
          <w:tcPr>
            <w:tcW w:w="0" w:type="auto"/>
            <w:tcBorders>
              <w:top w:val="single" w:sz="4" w:space="0" w:color="auto"/>
              <w:right w:val="single" w:sz="4" w:space="0" w:color="auto"/>
            </w:tcBorders>
            <w:vAlign w:val="center"/>
            <w:hideMark/>
          </w:tcPr>
          <w:p w14:paraId="41D52CFD"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Executive Sponsors</w:t>
            </w:r>
          </w:p>
        </w:tc>
        <w:tc>
          <w:tcPr>
            <w:tcW w:w="0" w:type="auto"/>
            <w:tcBorders>
              <w:top w:val="single" w:sz="4" w:space="0" w:color="auto"/>
              <w:right w:val="single" w:sz="4" w:space="0" w:color="auto"/>
            </w:tcBorders>
            <w:vAlign w:val="center"/>
            <w:hideMark/>
          </w:tcPr>
          <w:p w14:paraId="2A2BC78B"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Review scheduled for Q2 after operations </w:t>
            </w:r>
            <w:proofErr w:type="spellStart"/>
            <w:r w:rsidRPr="00FA695D">
              <w:rPr>
                <w:rFonts w:ascii="Times New Roman" w:hAnsi="Times New Roman" w:cs="Times New Roman"/>
              </w:rPr>
              <w:t>stabilise</w:t>
            </w:r>
            <w:proofErr w:type="spellEnd"/>
            <w:r w:rsidRPr="00FA695D">
              <w:rPr>
                <w:rFonts w:ascii="Times New Roman" w:hAnsi="Times New Roman" w:cs="Times New Roman"/>
              </w:rPr>
              <w:t>.</w:t>
            </w:r>
          </w:p>
        </w:tc>
      </w:tr>
      <w:tr w:rsidR="00FD3BDB" w:rsidRPr="00FA695D" w14:paraId="74B23FAD" w14:textId="77777777" w:rsidTr="00B7747F">
        <w:trPr>
          <w:tblCellSpacing w:w="15" w:type="dxa"/>
        </w:trPr>
        <w:tc>
          <w:tcPr>
            <w:tcW w:w="0" w:type="auto"/>
            <w:tcBorders>
              <w:top w:val="single" w:sz="4" w:space="0" w:color="auto"/>
              <w:left w:val="single" w:sz="4" w:space="0" w:color="auto"/>
              <w:bottom w:val="single" w:sz="4" w:space="0" w:color="auto"/>
            </w:tcBorders>
            <w:vAlign w:val="center"/>
            <w:hideMark/>
          </w:tcPr>
          <w:p w14:paraId="5B99DF40"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b/>
                <w:bCs/>
              </w:rPr>
              <w:t>Formal Project Closure Report</w:t>
            </w:r>
          </w:p>
        </w:tc>
        <w:tc>
          <w:tcPr>
            <w:tcW w:w="0" w:type="auto"/>
            <w:tcBorders>
              <w:top w:val="single" w:sz="4" w:space="0" w:color="auto"/>
              <w:left w:val="single" w:sz="4" w:space="0" w:color="auto"/>
              <w:bottom w:val="single" w:sz="4" w:space="0" w:color="auto"/>
              <w:right w:val="single" w:sz="4" w:space="0" w:color="auto"/>
            </w:tcBorders>
            <w:hideMark/>
          </w:tcPr>
          <w:p w14:paraId="39168F83" w14:textId="2DFC6F9F"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Summing up the project analysis carried out during the performance and the objective achievement.</w:t>
            </w:r>
          </w:p>
        </w:tc>
        <w:tc>
          <w:tcPr>
            <w:tcW w:w="0" w:type="auto"/>
            <w:tcBorders>
              <w:top w:val="single" w:sz="4" w:space="0" w:color="auto"/>
              <w:bottom w:val="single" w:sz="4" w:space="0" w:color="auto"/>
              <w:right w:val="single" w:sz="4" w:space="0" w:color="auto"/>
            </w:tcBorders>
            <w:vAlign w:val="center"/>
            <w:hideMark/>
          </w:tcPr>
          <w:p w14:paraId="318C78B2" w14:textId="0560179D"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Not Started </w:t>
            </w:r>
          </w:p>
        </w:tc>
        <w:tc>
          <w:tcPr>
            <w:tcW w:w="0" w:type="auto"/>
            <w:tcBorders>
              <w:top w:val="single" w:sz="4" w:space="0" w:color="auto"/>
              <w:bottom w:val="single" w:sz="4" w:space="0" w:color="auto"/>
              <w:right w:val="single" w:sz="4" w:space="0" w:color="auto"/>
            </w:tcBorders>
            <w:vAlign w:val="center"/>
            <w:hideMark/>
          </w:tcPr>
          <w:p w14:paraId="74FF11EA"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Project Manager</w:t>
            </w:r>
          </w:p>
        </w:tc>
        <w:tc>
          <w:tcPr>
            <w:tcW w:w="0" w:type="auto"/>
            <w:tcBorders>
              <w:top w:val="single" w:sz="4" w:space="0" w:color="auto"/>
              <w:bottom w:val="single" w:sz="4" w:space="0" w:color="auto"/>
              <w:right w:val="single" w:sz="4" w:space="0" w:color="auto"/>
            </w:tcBorders>
            <w:vAlign w:val="center"/>
            <w:hideMark/>
          </w:tcPr>
          <w:p w14:paraId="785F2242"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To be submitted after PIR.</w:t>
            </w:r>
          </w:p>
        </w:tc>
      </w:tr>
    </w:tbl>
    <w:p w14:paraId="48034673" w14:textId="7299ED70" w:rsidR="00F43A2A" w:rsidRPr="00FA695D" w:rsidRDefault="006108FA" w:rsidP="00FA695D">
      <w:pPr>
        <w:spacing w:line="480" w:lineRule="auto"/>
        <w:rPr>
          <w:rFonts w:ascii="Times New Roman" w:hAnsi="Times New Roman" w:cs="Times New Roman"/>
          <w:i/>
          <w:iCs/>
        </w:rPr>
      </w:pPr>
      <w:r w:rsidRPr="00FA695D">
        <w:rPr>
          <w:rFonts w:ascii="Times New Roman" w:hAnsi="Times New Roman" w:cs="Times New Roman"/>
          <w:i/>
          <w:iCs/>
        </w:rPr>
        <w:t>Table4: Closure Checklist</w:t>
      </w:r>
    </w:p>
    <w:p w14:paraId="15B7FE2D" w14:textId="4D2CEB11" w:rsidR="00FD3BDB" w:rsidRPr="00FA695D" w:rsidRDefault="00FA695D" w:rsidP="009A76AA">
      <w:pPr>
        <w:pStyle w:val="Heading3"/>
      </w:pPr>
      <w:bookmarkStart w:id="42" w:name="_Toc215922995"/>
      <w:r w:rsidRPr="00FA695D">
        <w:lastRenderedPageBreak/>
        <w:t xml:space="preserve">3.4.5 </w:t>
      </w:r>
      <w:r w:rsidR="00FD3BDB" w:rsidRPr="00FA695D">
        <w:t>Lessons Learned</w:t>
      </w:r>
      <w:bookmarkEnd w:id="42"/>
    </w:p>
    <w:p w14:paraId="4BE7709D" w14:textId="339BBD7D"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The lessons learnt should be gathered to improve upon the future project. Regulatory issues, supplier performance, cultural, and communication tactics would be exploiting a hassle-free process of entering other markets in the case of Six Sport Life.</w:t>
      </w:r>
    </w:p>
    <w:p w14:paraId="4E596806" w14:textId="14D8B7AA" w:rsidR="00FD3BDB" w:rsidRPr="00FA695D" w:rsidRDefault="00FA695D" w:rsidP="009A76AA">
      <w:pPr>
        <w:pStyle w:val="Heading3"/>
      </w:pPr>
      <w:bookmarkStart w:id="43" w:name="_Toc215922996"/>
      <w:r w:rsidRPr="00FA695D">
        <w:t xml:space="preserve">3.4.6 </w:t>
      </w:r>
      <w:r w:rsidR="00FD3BDB" w:rsidRPr="00FA695D">
        <w:t>Post-Implementation Review</w:t>
      </w:r>
      <w:bookmarkEnd w:id="43"/>
    </w:p>
    <w:p w14:paraId="0A478518" w14:textId="4146FF46"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An evaluation of post implementation occurs once after the launch. This includes customer response evaluation, the company performance, financial performance and strategic results evaluation. The review also provides quality information to be able to work on the future international expansion plans.</w:t>
      </w:r>
    </w:p>
    <w:p w14:paraId="08029E91" w14:textId="2FCDB929" w:rsidR="00FD3BDB" w:rsidRPr="00FA695D" w:rsidRDefault="00FA695D" w:rsidP="009A76AA">
      <w:pPr>
        <w:pStyle w:val="Heading3"/>
      </w:pPr>
      <w:bookmarkStart w:id="44" w:name="_Toc215922997"/>
      <w:r w:rsidRPr="00FA695D">
        <w:t xml:space="preserve">3.4.7 </w:t>
      </w:r>
      <w:r w:rsidR="00FD3BDB" w:rsidRPr="00FA695D">
        <w:t>Knowledge Transfer</w:t>
      </w:r>
      <w:bookmarkEnd w:id="44"/>
    </w:p>
    <w:p w14:paraId="2B6F1FF9" w14:textId="55FB750C"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The transfer of knowledge also contributes to project learning to disseminate across the organization (Calheiros-Lobo et al., 2024). An institutional learning promotes the possibility to replicate success in new locations to </w:t>
      </w:r>
      <w:proofErr w:type="spellStart"/>
      <w:proofErr w:type="gramStart"/>
      <w:r w:rsidRPr="00FA695D">
        <w:rPr>
          <w:rFonts w:ascii="Times New Roman" w:hAnsi="Times New Roman" w:cs="Times New Roman"/>
        </w:rPr>
        <w:t>a</w:t>
      </w:r>
      <w:proofErr w:type="spellEnd"/>
      <w:proofErr w:type="gramEnd"/>
      <w:r w:rsidRPr="00FA695D">
        <w:rPr>
          <w:rFonts w:ascii="Times New Roman" w:hAnsi="Times New Roman" w:cs="Times New Roman"/>
        </w:rPr>
        <w:t xml:space="preserve"> expanding business in the fitness market. Closure Phase thereby concludes learning, ensures that the deliverables are delivered and hand over by operations is sustainable.</w:t>
      </w:r>
    </w:p>
    <w:p w14:paraId="3203818D" w14:textId="243467D6" w:rsidR="00FD3BDB" w:rsidRPr="00FA695D" w:rsidRDefault="00FD3BDB" w:rsidP="009A76AA">
      <w:pPr>
        <w:pStyle w:val="Heading1"/>
      </w:pPr>
      <w:bookmarkStart w:id="45" w:name="_Toc215922998"/>
      <w:r w:rsidRPr="00FA695D">
        <w:t>Conclusion</w:t>
      </w:r>
      <w:bookmarkEnd w:id="45"/>
    </w:p>
    <w:p w14:paraId="19D3C3C4" w14:textId="2D426844"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This assignment has shown that complex corporate projects can be guided through the start-to- finish process with the help of formal project management models and, in particular, models that have their foundations in the </w:t>
      </w:r>
      <w:proofErr w:type="gramStart"/>
      <w:r w:rsidRPr="00FA695D">
        <w:rPr>
          <w:rFonts w:ascii="Times New Roman" w:hAnsi="Times New Roman" w:cs="Times New Roman"/>
        </w:rPr>
        <w:t>PMBOK( r</w:t>
      </w:r>
      <w:proofErr w:type="gramEnd"/>
      <w:r w:rsidRPr="00FA695D">
        <w:rPr>
          <w:rFonts w:ascii="Times New Roman" w:hAnsi="Times New Roman" w:cs="Times New Roman"/>
        </w:rPr>
        <w:t xml:space="preserve"> ). The discussion of the PMBOK(r) Knowledge Areas/Process Groups also identified the ways in which the framework could provide a cohesive and flexible foundation in the case of planning, coordinating and controlling the international efforts. The attention to governance, documentation, and alignment of its stakeholders may be </w:t>
      </w:r>
      <w:r w:rsidRPr="00FA695D">
        <w:rPr>
          <w:rFonts w:ascii="Times New Roman" w:hAnsi="Times New Roman" w:cs="Times New Roman"/>
        </w:rPr>
        <w:lastRenderedPageBreak/>
        <w:t>specifically handy in cross international projects which are high-risk, as is the case of the one that Six Sport Life tries to expand to Brazil where regulation, cultural and logistical factors require a high level of discipline.</w:t>
      </w:r>
    </w:p>
    <w:p w14:paraId="0C05F31A" w14:textId="67A6D2C4"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 xml:space="preserve">Project Management Life Cycle analysis has given the importance of each stage of the successful delivery. The business case and the stakeholder mapping explained the strategic justification through the initiation. Planning provided ground, the plans of risk as well as the channels of communication that increased predictability. The implementation of the deliverables was given resources priority and stakeholder interaction to realize the progress and the performance was measured, the issues addressed and solved and informed decisions made through Monitoring and Controlling. The lessons learned, sign-off and </w:t>
      </w:r>
      <w:proofErr w:type="spellStart"/>
      <w:r w:rsidRPr="00FA695D">
        <w:rPr>
          <w:rFonts w:ascii="Times New Roman" w:hAnsi="Times New Roman" w:cs="Times New Roman"/>
        </w:rPr>
        <w:t>organisational</w:t>
      </w:r>
      <w:proofErr w:type="spellEnd"/>
      <w:r w:rsidRPr="00FA695D">
        <w:rPr>
          <w:rFonts w:ascii="Times New Roman" w:hAnsi="Times New Roman" w:cs="Times New Roman"/>
        </w:rPr>
        <w:t xml:space="preserve"> learning emerged as more essential to enable expansion planning in taking place in the future.</w:t>
      </w:r>
    </w:p>
    <w:p w14:paraId="65067517" w14:textId="77777777" w:rsidR="00FD3BDB" w:rsidRPr="00FA695D" w:rsidRDefault="00FD3BDB" w:rsidP="00FA695D">
      <w:pPr>
        <w:spacing w:line="480" w:lineRule="auto"/>
        <w:rPr>
          <w:rFonts w:ascii="Times New Roman" w:hAnsi="Times New Roman" w:cs="Times New Roman"/>
        </w:rPr>
      </w:pPr>
      <w:r w:rsidRPr="00FA695D">
        <w:rPr>
          <w:rFonts w:ascii="Times New Roman" w:hAnsi="Times New Roman" w:cs="Times New Roman"/>
        </w:rPr>
        <w:t>Generally, the discussion has revealed that structured project management is not an administrative element, but a strategic driver of controlled growth. Combined with the adaptability of the Agile methodology and the management capacities of PRINCE2, PMBOK(r) provides a persistent and successful approach of business administration of international endeavors.</w:t>
      </w:r>
    </w:p>
    <w:p w14:paraId="21D8DF0D" w14:textId="77777777" w:rsidR="00FA695D" w:rsidRPr="00FA695D" w:rsidRDefault="00FA695D" w:rsidP="00FA695D">
      <w:pPr>
        <w:spacing w:line="480" w:lineRule="auto"/>
        <w:rPr>
          <w:rFonts w:ascii="Times New Roman" w:hAnsi="Times New Roman" w:cs="Times New Roman"/>
          <w:b/>
          <w:bCs/>
        </w:rPr>
      </w:pPr>
      <w:r w:rsidRPr="00FA695D">
        <w:rPr>
          <w:rFonts w:ascii="Times New Roman" w:hAnsi="Times New Roman" w:cs="Times New Roman"/>
          <w:b/>
          <w:bCs/>
        </w:rPr>
        <w:br w:type="page"/>
      </w:r>
    </w:p>
    <w:p w14:paraId="7AE94BD8" w14:textId="39A8F557" w:rsidR="00C87E1D" w:rsidRPr="00FA695D" w:rsidRDefault="005410CE" w:rsidP="009A76AA">
      <w:pPr>
        <w:pStyle w:val="Heading1"/>
      </w:pPr>
      <w:bookmarkStart w:id="46" w:name="_Toc215922999"/>
      <w:r w:rsidRPr="00FA695D">
        <w:lastRenderedPageBreak/>
        <w:t>References</w:t>
      </w:r>
      <w:bookmarkEnd w:id="46"/>
    </w:p>
    <w:p w14:paraId="1548DABC" w14:textId="77777777" w:rsidR="00FA695D" w:rsidRPr="00FA695D" w:rsidRDefault="00FA695D" w:rsidP="00FA695D">
      <w:pPr>
        <w:spacing w:line="480" w:lineRule="auto"/>
        <w:ind w:left="720" w:hanging="720"/>
        <w:rPr>
          <w:rFonts w:ascii="Times New Roman" w:hAnsi="Times New Roman" w:cs="Times New Roman"/>
        </w:rPr>
      </w:pPr>
      <w:bookmarkStart w:id="47" w:name="_Hlk215911527"/>
      <w:r w:rsidRPr="00FA695D">
        <w:rPr>
          <w:rFonts w:ascii="Times New Roman" w:hAnsi="Times New Roman" w:cs="Times New Roman"/>
        </w:rPr>
        <w:t xml:space="preserve">Calheiros-Lobo, N., Palma-Moreira, A., Au-Yong-Oliveira, M. &amp; Ferreira, J.V., 2024. Internationalization of Small and Medium-Sized Enterprises: Best Practices and the Emerging Concept of Foreign Champion, an Empirical Investigation. Administrative Sciences, 14(8), 159. </w:t>
      </w:r>
      <w:hyperlink r:id="rId10" w:history="1">
        <w:r w:rsidRPr="00FA695D">
          <w:rPr>
            <w:rStyle w:val="Hyperlink"/>
            <w:rFonts w:ascii="Times New Roman" w:hAnsi="Times New Roman" w:cs="Times New Roman"/>
          </w:rPr>
          <w:t>https://doi.org/10.3390/admsci14080159</w:t>
        </w:r>
      </w:hyperlink>
      <w:r w:rsidRPr="00FA695D">
        <w:rPr>
          <w:rFonts w:ascii="Times New Roman" w:hAnsi="Times New Roman" w:cs="Times New Roman"/>
        </w:rPr>
        <w:t xml:space="preserve"> </w:t>
      </w:r>
    </w:p>
    <w:p w14:paraId="26FC2A33" w14:textId="77777777" w:rsidR="00FA695D" w:rsidRPr="00FA695D" w:rsidRDefault="00FA695D" w:rsidP="00FA695D">
      <w:pPr>
        <w:spacing w:line="480" w:lineRule="auto"/>
        <w:ind w:left="720" w:hanging="720"/>
        <w:rPr>
          <w:rFonts w:ascii="Times New Roman" w:hAnsi="Times New Roman" w:cs="Times New Roman"/>
        </w:rPr>
      </w:pPr>
      <w:proofErr w:type="spellStart"/>
      <w:r w:rsidRPr="00FA695D">
        <w:rPr>
          <w:rFonts w:ascii="Times New Roman" w:hAnsi="Times New Roman" w:cs="Times New Roman"/>
        </w:rPr>
        <w:t>Cvijović</w:t>
      </w:r>
      <w:proofErr w:type="spellEnd"/>
      <w:r w:rsidRPr="00FA695D">
        <w:rPr>
          <w:rFonts w:ascii="Times New Roman" w:hAnsi="Times New Roman" w:cs="Times New Roman"/>
        </w:rPr>
        <w:t xml:space="preserve">, J., Obradović, V. &amp; Todorović, M., 2021. Stakeholder Management and Project Sustainability—A Throw of the Dice. Sustainability, 13(17), 9513. </w:t>
      </w:r>
      <w:hyperlink r:id="rId11" w:history="1">
        <w:r w:rsidRPr="00FA695D">
          <w:rPr>
            <w:rStyle w:val="Hyperlink"/>
            <w:rFonts w:ascii="Times New Roman" w:hAnsi="Times New Roman" w:cs="Times New Roman"/>
          </w:rPr>
          <w:t>https://doi.org/10.3390/su13179513</w:t>
        </w:r>
      </w:hyperlink>
      <w:r w:rsidRPr="00FA695D">
        <w:rPr>
          <w:rFonts w:ascii="Times New Roman" w:hAnsi="Times New Roman" w:cs="Times New Roman"/>
        </w:rPr>
        <w:t xml:space="preserve"> </w:t>
      </w:r>
    </w:p>
    <w:p w14:paraId="32EBC071" w14:textId="77777777" w:rsidR="00FA695D" w:rsidRPr="00FA695D" w:rsidRDefault="00FA695D" w:rsidP="00FA695D">
      <w:pPr>
        <w:spacing w:line="480" w:lineRule="auto"/>
        <w:ind w:left="720" w:hanging="720"/>
        <w:rPr>
          <w:rFonts w:ascii="Times New Roman" w:hAnsi="Times New Roman" w:cs="Times New Roman"/>
        </w:rPr>
      </w:pPr>
      <w:r w:rsidRPr="00FA695D">
        <w:rPr>
          <w:rFonts w:ascii="Times New Roman" w:hAnsi="Times New Roman" w:cs="Times New Roman"/>
        </w:rPr>
        <w:t xml:space="preserve">Faraji, A., Rashidi, M., Perera, S. &amp; Samali, B., 2022. Applicability-Compatibility Analysis of PMBOK Seventh Edition from the Perspective of the Construction Industry Distinctive Peculiarities. Buildings, 12(2), 210. </w:t>
      </w:r>
      <w:hyperlink r:id="rId12" w:history="1">
        <w:r w:rsidRPr="00FA695D">
          <w:rPr>
            <w:rStyle w:val="Hyperlink"/>
            <w:rFonts w:ascii="Times New Roman" w:hAnsi="Times New Roman" w:cs="Times New Roman"/>
          </w:rPr>
          <w:t>https://doi.org/10.3390/buildings12020210</w:t>
        </w:r>
      </w:hyperlink>
      <w:r w:rsidRPr="00FA695D">
        <w:rPr>
          <w:rFonts w:ascii="Times New Roman" w:hAnsi="Times New Roman" w:cs="Times New Roman"/>
        </w:rPr>
        <w:t xml:space="preserve"> </w:t>
      </w:r>
    </w:p>
    <w:p w14:paraId="194287B2" w14:textId="77777777" w:rsidR="00FA695D" w:rsidRPr="00FA695D" w:rsidRDefault="00FA695D" w:rsidP="00FA695D">
      <w:pPr>
        <w:spacing w:line="480" w:lineRule="auto"/>
        <w:ind w:left="720" w:hanging="720"/>
        <w:rPr>
          <w:rFonts w:ascii="Times New Roman" w:hAnsi="Times New Roman" w:cs="Times New Roman"/>
        </w:rPr>
      </w:pPr>
      <w:r w:rsidRPr="00FA695D">
        <w:rPr>
          <w:rFonts w:ascii="Times New Roman" w:hAnsi="Times New Roman" w:cs="Times New Roman"/>
        </w:rPr>
        <w:t xml:space="preserve">Klaus-Rosińska, A. &amp; </w:t>
      </w:r>
      <w:proofErr w:type="spellStart"/>
      <w:r w:rsidRPr="00FA695D">
        <w:rPr>
          <w:rFonts w:ascii="Times New Roman" w:hAnsi="Times New Roman" w:cs="Times New Roman"/>
        </w:rPr>
        <w:t>Iwko</w:t>
      </w:r>
      <w:proofErr w:type="spellEnd"/>
      <w:r w:rsidRPr="00FA695D">
        <w:rPr>
          <w:rFonts w:ascii="Times New Roman" w:hAnsi="Times New Roman" w:cs="Times New Roman"/>
        </w:rPr>
        <w:t xml:space="preserve">, J., 2021. Stakeholder Management—One of the Clues of Sustainable Project Management—As an Underestimated Factor of Project Success in Small Construction Companies. Sustainability, 13(17), 9877. </w:t>
      </w:r>
      <w:hyperlink r:id="rId13" w:history="1">
        <w:r w:rsidRPr="00FA695D">
          <w:rPr>
            <w:rStyle w:val="Hyperlink"/>
            <w:rFonts w:ascii="Times New Roman" w:hAnsi="Times New Roman" w:cs="Times New Roman"/>
          </w:rPr>
          <w:t>https://doi.org/10.3390/su13179877</w:t>
        </w:r>
      </w:hyperlink>
      <w:r w:rsidRPr="00FA695D">
        <w:rPr>
          <w:rFonts w:ascii="Times New Roman" w:hAnsi="Times New Roman" w:cs="Times New Roman"/>
        </w:rPr>
        <w:t xml:space="preserve"> </w:t>
      </w:r>
    </w:p>
    <w:p w14:paraId="285C6692" w14:textId="77777777" w:rsidR="00FA695D" w:rsidRPr="00FA695D" w:rsidRDefault="00FA695D" w:rsidP="00FA695D">
      <w:pPr>
        <w:spacing w:line="480" w:lineRule="auto"/>
        <w:ind w:left="720" w:hanging="720"/>
        <w:rPr>
          <w:rFonts w:ascii="Times New Roman" w:hAnsi="Times New Roman" w:cs="Times New Roman"/>
        </w:rPr>
      </w:pPr>
      <w:r w:rsidRPr="00FA695D">
        <w:rPr>
          <w:rFonts w:ascii="Times New Roman" w:hAnsi="Times New Roman" w:cs="Times New Roman"/>
        </w:rPr>
        <w:t xml:space="preserve">Plattfaut, R., 2022. On the Importance of Project Management Capabilities for Sustainable Business Process Management. Sustainability, 14(13), 7612. </w:t>
      </w:r>
      <w:hyperlink r:id="rId14" w:history="1">
        <w:r w:rsidRPr="00FA695D">
          <w:rPr>
            <w:rStyle w:val="Hyperlink"/>
            <w:rFonts w:ascii="Times New Roman" w:hAnsi="Times New Roman" w:cs="Times New Roman"/>
          </w:rPr>
          <w:t>https://doi.org/10.3390/su14137612</w:t>
        </w:r>
      </w:hyperlink>
      <w:r w:rsidRPr="00FA695D">
        <w:rPr>
          <w:rFonts w:ascii="Times New Roman" w:hAnsi="Times New Roman" w:cs="Times New Roman"/>
        </w:rPr>
        <w:t xml:space="preserve"> </w:t>
      </w:r>
    </w:p>
    <w:p w14:paraId="7BD7BDA3" w14:textId="77777777" w:rsidR="00FA695D" w:rsidRPr="00FA695D" w:rsidRDefault="00FA695D" w:rsidP="00FA695D">
      <w:pPr>
        <w:spacing w:line="480" w:lineRule="auto"/>
        <w:ind w:left="720" w:hanging="720"/>
        <w:rPr>
          <w:rFonts w:ascii="Times New Roman" w:hAnsi="Times New Roman" w:cs="Times New Roman"/>
        </w:rPr>
      </w:pPr>
      <w:proofErr w:type="spellStart"/>
      <w:r w:rsidRPr="00FA695D">
        <w:rPr>
          <w:rFonts w:ascii="Times New Roman" w:hAnsi="Times New Roman" w:cs="Times New Roman"/>
        </w:rPr>
        <w:t>Proaño</w:t>
      </w:r>
      <w:proofErr w:type="spellEnd"/>
      <w:r w:rsidRPr="00FA695D">
        <w:rPr>
          <w:rFonts w:ascii="Times New Roman" w:hAnsi="Times New Roman" w:cs="Times New Roman"/>
        </w:rPr>
        <w:t xml:space="preserve">-Narváez, M., Flores-Vázquez, C., Vásquez Quiroz, P. &amp; Avila-Calle, M., 2022. Earned Value Method (EVM) for Construction Projects: Current Application and Future Projections. Buildings, 12(3), 301. </w:t>
      </w:r>
      <w:hyperlink r:id="rId15" w:history="1">
        <w:r w:rsidRPr="00FA695D">
          <w:rPr>
            <w:rStyle w:val="Hyperlink"/>
            <w:rFonts w:ascii="Times New Roman" w:hAnsi="Times New Roman" w:cs="Times New Roman"/>
          </w:rPr>
          <w:t>https://doi.org/10.3390/buildings12030301</w:t>
        </w:r>
      </w:hyperlink>
      <w:r w:rsidRPr="00FA695D">
        <w:rPr>
          <w:rFonts w:ascii="Times New Roman" w:hAnsi="Times New Roman" w:cs="Times New Roman"/>
        </w:rPr>
        <w:t xml:space="preserve"> </w:t>
      </w:r>
    </w:p>
    <w:p w14:paraId="1E9304D0" w14:textId="77777777" w:rsidR="00FA695D" w:rsidRPr="00FA695D" w:rsidRDefault="00FA695D" w:rsidP="00FA695D">
      <w:pPr>
        <w:spacing w:line="480" w:lineRule="auto"/>
        <w:ind w:left="720" w:hanging="720"/>
        <w:rPr>
          <w:rFonts w:ascii="Times New Roman" w:hAnsi="Times New Roman" w:cs="Times New Roman"/>
        </w:rPr>
      </w:pPr>
      <w:proofErr w:type="spellStart"/>
      <w:r w:rsidRPr="00FA695D">
        <w:rPr>
          <w:rFonts w:ascii="Times New Roman" w:hAnsi="Times New Roman" w:cs="Times New Roman"/>
        </w:rPr>
        <w:lastRenderedPageBreak/>
        <w:t>Simonaitis</w:t>
      </w:r>
      <w:proofErr w:type="spellEnd"/>
      <w:r w:rsidRPr="00FA695D">
        <w:rPr>
          <w:rFonts w:ascii="Times New Roman" w:hAnsi="Times New Roman" w:cs="Times New Roman"/>
        </w:rPr>
        <w:t xml:space="preserve">, A., </w:t>
      </w:r>
      <w:proofErr w:type="spellStart"/>
      <w:r w:rsidRPr="00FA695D">
        <w:rPr>
          <w:rFonts w:ascii="Times New Roman" w:hAnsi="Times New Roman" w:cs="Times New Roman"/>
        </w:rPr>
        <w:t>Daukšys</w:t>
      </w:r>
      <w:proofErr w:type="spellEnd"/>
      <w:r w:rsidRPr="00FA695D">
        <w:rPr>
          <w:rFonts w:ascii="Times New Roman" w:hAnsi="Times New Roman" w:cs="Times New Roman"/>
        </w:rPr>
        <w:t xml:space="preserve">, M. &amp; </w:t>
      </w:r>
      <w:proofErr w:type="spellStart"/>
      <w:r w:rsidRPr="00FA695D">
        <w:rPr>
          <w:rFonts w:ascii="Times New Roman" w:hAnsi="Times New Roman" w:cs="Times New Roman"/>
        </w:rPr>
        <w:t>Mockienė</w:t>
      </w:r>
      <w:proofErr w:type="spellEnd"/>
      <w:r w:rsidRPr="00FA695D">
        <w:rPr>
          <w:rFonts w:ascii="Times New Roman" w:hAnsi="Times New Roman" w:cs="Times New Roman"/>
        </w:rPr>
        <w:t xml:space="preserve">, J., 2023. A Comparison of the Project Management Methodologies PRINCE2 and PMBOK in Managing Repetitive Construction Projects. Buildings, 13(7), 1796. </w:t>
      </w:r>
      <w:hyperlink r:id="rId16" w:history="1">
        <w:r w:rsidRPr="00FA695D">
          <w:rPr>
            <w:rStyle w:val="Hyperlink"/>
            <w:rFonts w:ascii="Times New Roman" w:hAnsi="Times New Roman" w:cs="Times New Roman"/>
          </w:rPr>
          <w:t>https://doi.org/10.3390/buildings13071796</w:t>
        </w:r>
      </w:hyperlink>
      <w:r w:rsidRPr="00FA695D">
        <w:rPr>
          <w:rFonts w:ascii="Times New Roman" w:hAnsi="Times New Roman" w:cs="Times New Roman"/>
        </w:rPr>
        <w:t xml:space="preserve"> </w:t>
      </w:r>
    </w:p>
    <w:p w14:paraId="092C56F0" w14:textId="77777777" w:rsidR="00FA695D" w:rsidRPr="00FA695D" w:rsidRDefault="00FA695D" w:rsidP="00FA695D">
      <w:pPr>
        <w:spacing w:line="480" w:lineRule="auto"/>
        <w:ind w:left="720" w:hanging="720"/>
        <w:rPr>
          <w:rFonts w:ascii="Times New Roman" w:hAnsi="Times New Roman" w:cs="Times New Roman"/>
        </w:rPr>
      </w:pPr>
      <w:proofErr w:type="spellStart"/>
      <w:r w:rsidRPr="00FA695D">
        <w:rPr>
          <w:rFonts w:ascii="Times New Roman" w:hAnsi="Times New Roman" w:cs="Times New Roman"/>
        </w:rPr>
        <w:t>Soltanzadeh</w:t>
      </w:r>
      <w:proofErr w:type="spellEnd"/>
      <w:r w:rsidRPr="00FA695D">
        <w:rPr>
          <w:rFonts w:ascii="Times New Roman" w:hAnsi="Times New Roman" w:cs="Times New Roman"/>
        </w:rPr>
        <w:t xml:space="preserve">, A., </w:t>
      </w:r>
      <w:proofErr w:type="spellStart"/>
      <w:r w:rsidRPr="00FA695D">
        <w:rPr>
          <w:rFonts w:ascii="Times New Roman" w:hAnsi="Times New Roman" w:cs="Times New Roman"/>
        </w:rPr>
        <w:t>Mahdinia</w:t>
      </w:r>
      <w:proofErr w:type="spellEnd"/>
      <w:r w:rsidRPr="00FA695D">
        <w:rPr>
          <w:rFonts w:ascii="Times New Roman" w:hAnsi="Times New Roman" w:cs="Times New Roman"/>
        </w:rPr>
        <w:t xml:space="preserve">, M., Omidi Oskouei, A., </w:t>
      </w:r>
      <w:proofErr w:type="spellStart"/>
      <w:r w:rsidRPr="00FA695D">
        <w:rPr>
          <w:rFonts w:ascii="Times New Roman" w:hAnsi="Times New Roman" w:cs="Times New Roman"/>
        </w:rPr>
        <w:t>Jafarinia</w:t>
      </w:r>
      <w:proofErr w:type="spellEnd"/>
      <w:r w:rsidRPr="00FA695D">
        <w:rPr>
          <w:rFonts w:ascii="Times New Roman" w:hAnsi="Times New Roman" w:cs="Times New Roman"/>
        </w:rPr>
        <w:t>, E., Zarei, E. &amp; Sadeghi-</w:t>
      </w:r>
      <w:proofErr w:type="spellStart"/>
      <w:r w:rsidRPr="00FA695D">
        <w:rPr>
          <w:rFonts w:ascii="Times New Roman" w:hAnsi="Times New Roman" w:cs="Times New Roman"/>
        </w:rPr>
        <w:t>Yarandi</w:t>
      </w:r>
      <w:proofErr w:type="spellEnd"/>
      <w:r w:rsidRPr="00FA695D">
        <w:rPr>
          <w:rFonts w:ascii="Times New Roman" w:hAnsi="Times New Roman" w:cs="Times New Roman"/>
        </w:rPr>
        <w:t xml:space="preserve">, M., 2022. Analyzing Health, Safety, and Environmental Risks of Construction Projects Using the Fuzzy Analytic Hierarchy Process: A Field Study Based on a Project Management Body of Knowledge. Sustainability, 14(24), 16555. </w:t>
      </w:r>
      <w:hyperlink r:id="rId17" w:history="1">
        <w:r w:rsidRPr="00FA695D">
          <w:rPr>
            <w:rStyle w:val="Hyperlink"/>
            <w:rFonts w:ascii="Times New Roman" w:hAnsi="Times New Roman" w:cs="Times New Roman"/>
          </w:rPr>
          <w:t>https://doi.org/10.3390/su142416555</w:t>
        </w:r>
      </w:hyperlink>
      <w:r w:rsidRPr="00FA695D">
        <w:rPr>
          <w:rFonts w:ascii="Times New Roman" w:hAnsi="Times New Roman" w:cs="Times New Roman"/>
        </w:rPr>
        <w:t xml:space="preserve"> </w:t>
      </w:r>
    </w:p>
    <w:p w14:paraId="050FF195" w14:textId="77777777" w:rsidR="00FA695D" w:rsidRPr="00FA695D" w:rsidRDefault="00FA695D" w:rsidP="00FA695D">
      <w:pPr>
        <w:spacing w:line="480" w:lineRule="auto"/>
        <w:ind w:left="720" w:hanging="720"/>
        <w:rPr>
          <w:rFonts w:ascii="Times New Roman" w:hAnsi="Times New Roman" w:cs="Times New Roman"/>
        </w:rPr>
      </w:pPr>
      <w:r w:rsidRPr="00FA695D">
        <w:rPr>
          <w:rFonts w:ascii="Times New Roman" w:hAnsi="Times New Roman" w:cs="Times New Roman"/>
        </w:rPr>
        <w:t xml:space="preserve">Zhang, B., Li, L. &amp; Bai, J., 2022. Risk Response Strategies Selection over the Life Cycle of Project Portfolio. Buildings, 12(12), 2191. </w:t>
      </w:r>
      <w:hyperlink r:id="rId18" w:history="1">
        <w:r w:rsidRPr="00FA695D">
          <w:rPr>
            <w:rStyle w:val="Hyperlink"/>
            <w:rFonts w:ascii="Times New Roman" w:hAnsi="Times New Roman" w:cs="Times New Roman"/>
          </w:rPr>
          <w:t>https://doi.org/10.3390/buildings12122191</w:t>
        </w:r>
      </w:hyperlink>
      <w:r w:rsidRPr="00FA695D">
        <w:rPr>
          <w:rFonts w:ascii="Times New Roman" w:hAnsi="Times New Roman" w:cs="Times New Roman"/>
        </w:rPr>
        <w:t xml:space="preserve"> </w:t>
      </w:r>
    </w:p>
    <w:bookmarkEnd w:id="47"/>
    <w:p w14:paraId="4FB3A40A" w14:textId="77777777" w:rsidR="00FA695D" w:rsidRDefault="00FA695D" w:rsidP="00FA695D">
      <w:pPr>
        <w:spacing w:line="480" w:lineRule="auto"/>
        <w:ind w:left="720" w:hanging="720"/>
        <w:rPr>
          <w:rFonts w:ascii="Times New Roman" w:hAnsi="Times New Roman" w:cs="Times New Roman"/>
        </w:rPr>
      </w:pPr>
      <w:r w:rsidRPr="00FA695D">
        <w:rPr>
          <w:rFonts w:ascii="Times New Roman" w:hAnsi="Times New Roman" w:cs="Times New Roman"/>
        </w:rPr>
        <w:t xml:space="preserve">Zhu, Q., Xi, J., Hu, X., Chong, H.-Y., Zhou, Y. &amp; Lyu, S., 2024. Stakeholder Mapping and Analysis of Off-Site Construction Projects: Utilizing a Power–Interest Matrix and the Fuzzy Logic Theory. Buildings, 14(9), 2865. </w:t>
      </w:r>
      <w:hyperlink r:id="rId19" w:history="1">
        <w:r w:rsidRPr="00FA695D">
          <w:rPr>
            <w:rStyle w:val="Hyperlink"/>
            <w:rFonts w:ascii="Times New Roman" w:hAnsi="Times New Roman" w:cs="Times New Roman"/>
          </w:rPr>
          <w:t>https://doi.org/10.3390/buildings14092865</w:t>
        </w:r>
      </w:hyperlink>
      <w:r w:rsidRPr="00FA695D">
        <w:rPr>
          <w:rFonts w:ascii="Times New Roman" w:hAnsi="Times New Roman" w:cs="Times New Roman"/>
        </w:rPr>
        <w:t xml:space="preserve"> </w:t>
      </w:r>
    </w:p>
    <w:p w14:paraId="14AB35CB" w14:textId="77777777" w:rsidR="00F13E5A" w:rsidRDefault="00F13E5A" w:rsidP="00F13E5A">
      <w:pPr>
        <w:spacing w:line="480" w:lineRule="auto"/>
        <w:ind w:left="720" w:hanging="720"/>
        <w:rPr>
          <w:rFonts w:ascii="Times New Roman" w:hAnsi="Times New Roman" w:cs="Times New Roman"/>
        </w:rPr>
      </w:pPr>
      <w:r>
        <w:rPr>
          <w:rFonts w:ascii="Times New Roman" w:hAnsi="Times New Roman" w:cs="Times New Roman"/>
        </w:rPr>
        <w:t>Appendix</w:t>
      </w:r>
    </w:p>
    <w:p w14:paraId="6DCBEB14" w14:textId="2DF22F16" w:rsidR="00F13E5A" w:rsidRDefault="00F13E5A">
      <w:pPr>
        <w:rPr>
          <w:rFonts w:ascii="Times New Roman" w:hAnsi="Times New Roman" w:cs="Times New Roman"/>
        </w:rPr>
      </w:pPr>
      <w:r>
        <w:rPr>
          <w:rFonts w:ascii="Times New Roman" w:hAnsi="Times New Roman" w:cs="Times New Roman"/>
        </w:rPr>
        <w:br w:type="page"/>
      </w:r>
    </w:p>
    <w:p w14:paraId="68F11F3B" w14:textId="77777777" w:rsidR="008642E7" w:rsidRDefault="008642E7">
      <w:pPr>
        <w:rPr>
          <w:rFonts w:asciiTheme="majorHAnsi" w:eastAsiaTheme="majorEastAsia" w:hAnsiTheme="majorHAnsi" w:cstheme="majorBidi"/>
          <w:color w:val="0F4761" w:themeColor="accent1" w:themeShade="BF"/>
          <w:sz w:val="40"/>
          <w:szCs w:val="40"/>
        </w:rPr>
      </w:pPr>
      <w:r>
        <w:lastRenderedPageBreak/>
        <w:br w:type="page"/>
      </w:r>
    </w:p>
    <w:p w14:paraId="3F052D11" w14:textId="4BD94321" w:rsidR="00F13E5A" w:rsidRDefault="00F13E5A" w:rsidP="008642E7">
      <w:pPr>
        <w:pStyle w:val="Heading1"/>
        <w:jc w:val="center"/>
      </w:pPr>
      <w:bookmarkStart w:id="48" w:name="_Toc215923000"/>
      <w:r>
        <w:lastRenderedPageBreak/>
        <w:t>APPENDICES</w:t>
      </w:r>
      <w:bookmarkEnd w:id="48"/>
    </w:p>
    <w:p w14:paraId="60DD75A3" w14:textId="18B02B38" w:rsidR="00F13E5A" w:rsidRDefault="00F13E5A" w:rsidP="008642E7">
      <w:pPr>
        <w:pStyle w:val="Heading2"/>
      </w:pPr>
      <w:bookmarkStart w:id="49" w:name="_Toc215923001"/>
      <w:r>
        <w:t>Appendix 1</w:t>
      </w:r>
      <w:bookmarkEnd w:id="49"/>
    </w:p>
    <w:p w14:paraId="4C802DDD" w14:textId="550AA6BB" w:rsidR="00F13E5A" w:rsidRDefault="00F13E5A" w:rsidP="00F13E5A">
      <w:pPr>
        <w:spacing w:line="480" w:lineRule="auto"/>
        <w:ind w:left="720" w:hanging="720"/>
        <w:rPr>
          <w:rFonts w:ascii="Times New Roman" w:hAnsi="Times New Roman" w:cs="Times New Roman"/>
        </w:rPr>
      </w:pPr>
      <w:r w:rsidRPr="00FA695D">
        <w:rPr>
          <w:rFonts w:ascii="Times New Roman" w:hAnsi="Times New Roman" w:cs="Times New Roman"/>
          <w:noProof/>
        </w:rPr>
        <w:drawing>
          <wp:inline distT="0" distB="0" distL="0" distR="0" wp14:anchorId="1987E87B" wp14:editId="0DEE6FB5">
            <wp:extent cx="5038725" cy="2834283"/>
            <wp:effectExtent l="0" t="0" r="0" b="4445"/>
            <wp:docPr id="1854960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9843" cy="2840537"/>
                    </a:xfrm>
                    <a:prstGeom prst="rect">
                      <a:avLst/>
                    </a:prstGeom>
                    <a:noFill/>
                  </pic:spPr>
                </pic:pic>
              </a:graphicData>
            </a:graphic>
          </wp:inline>
        </w:drawing>
      </w:r>
    </w:p>
    <w:p w14:paraId="1DBA40A6" w14:textId="5CDB5E2D" w:rsidR="00F13E5A" w:rsidRDefault="008642E7" w:rsidP="00F13E5A">
      <w:pPr>
        <w:spacing w:line="480" w:lineRule="auto"/>
        <w:ind w:left="720" w:hanging="720"/>
        <w:rPr>
          <w:rFonts w:ascii="Times New Roman" w:hAnsi="Times New Roman" w:cs="Times New Roman"/>
          <w:i/>
          <w:iCs/>
        </w:rPr>
      </w:pPr>
      <w:r w:rsidRPr="008642E7">
        <w:rPr>
          <w:rFonts w:ascii="Times New Roman" w:hAnsi="Times New Roman" w:cs="Times New Roman"/>
          <w:i/>
          <w:iCs/>
        </w:rPr>
        <w:t>Figure 1: Stakeholder Power/Interest Matrix</w:t>
      </w:r>
    </w:p>
    <w:p w14:paraId="5BF1603E" w14:textId="5B2BF23D" w:rsidR="008642E7" w:rsidRPr="008642E7" w:rsidRDefault="008642E7" w:rsidP="008642E7">
      <w:pPr>
        <w:pStyle w:val="Heading2"/>
      </w:pPr>
      <w:bookmarkStart w:id="50" w:name="_Toc215923002"/>
      <w:r w:rsidRPr="008642E7">
        <w:t>Appendix 2</w:t>
      </w:r>
      <w:bookmarkEnd w:id="50"/>
    </w:p>
    <w:p w14:paraId="4A2E4214" w14:textId="1C248A02" w:rsidR="008642E7" w:rsidRDefault="008642E7" w:rsidP="00F13E5A">
      <w:pPr>
        <w:spacing w:line="480" w:lineRule="auto"/>
        <w:ind w:left="720" w:hanging="720"/>
        <w:rPr>
          <w:rFonts w:ascii="Times New Roman" w:hAnsi="Times New Roman" w:cs="Times New Roman"/>
          <w:i/>
          <w:iCs/>
        </w:rPr>
      </w:pPr>
      <w:r w:rsidRPr="008642E7">
        <w:rPr>
          <w:rFonts w:ascii="Times New Roman" w:hAnsi="Times New Roman" w:cs="Times New Roman"/>
          <w:i/>
          <w:iCs/>
          <w:noProof/>
        </w:rPr>
        <w:t>Figure 2: Gantt Chart</w:t>
      </w:r>
      <w:r w:rsidRPr="00FA695D">
        <w:rPr>
          <w:rFonts w:ascii="Times New Roman" w:hAnsi="Times New Roman" w:cs="Times New Roman"/>
          <w:noProof/>
        </w:rPr>
        <w:drawing>
          <wp:inline distT="0" distB="0" distL="0" distR="0" wp14:anchorId="6CE9666B" wp14:editId="510B07CA">
            <wp:extent cx="4004945" cy="2669963"/>
            <wp:effectExtent l="0" t="0" r="0" b="0"/>
            <wp:docPr id="1115424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3880" cy="2682586"/>
                    </a:xfrm>
                    <a:prstGeom prst="rect">
                      <a:avLst/>
                    </a:prstGeom>
                    <a:noFill/>
                  </pic:spPr>
                </pic:pic>
              </a:graphicData>
            </a:graphic>
          </wp:inline>
        </w:drawing>
      </w:r>
    </w:p>
    <w:p w14:paraId="15388179" w14:textId="0E5C58F3" w:rsidR="008642E7" w:rsidRDefault="008642E7" w:rsidP="008642E7">
      <w:pPr>
        <w:pStyle w:val="Heading2"/>
      </w:pPr>
      <w:bookmarkStart w:id="51" w:name="_Toc215923003"/>
      <w:r>
        <w:lastRenderedPageBreak/>
        <w:t>Appendix 3</w:t>
      </w:r>
      <w:bookmarkEnd w:id="5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2377"/>
        <w:gridCol w:w="1178"/>
        <w:gridCol w:w="894"/>
        <w:gridCol w:w="910"/>
        <w:gridCol w:w="2035"/>
        <w:gridCol w:w="1368"/>
      </w:tblGrid>
      <w:tr w:rsidR="008642E7" w:rsidRPr="00FA695D" w14:paraId="134E36E0" w14:textId="77777777" w:rsidTr="00D21DCF">
        <w:trPr>
          <w:tblHeader/>
          <w:tblCellSpacing w:w="15" w:type="dxa"/>
        </w:trPr>
        <w:tc>
          <w:tcPr>
            <w:tcW w:w="0" w:type="auto"/>
            <w:tcBorders>
              <w:top w:val="single" w:sz="4" w:space="0" w:color="auto"/>
              <w:left w:val="single" w:sz="4" w:space="0" w:color="auto"/>
              <w:right w:val="single" w:sz="4" w:space="0" w:color="auto"/>
            </w:tcBorders>
            <w:vAlign w:val="center"/>
            <w:hideMark/>
          </w:tcPr>
          <w:p w14:paraId="285313AB"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Risk ID</w:t>
            </w:r>
          </w:p>
        </w:tc>
        <w:tc>
          <w:tcPr>
            <w:tcW w:w="0" w:type="auto"/>
            <w:tcBorders>
              <w:top w:val="single" w:sz="4" w:space="0" w:color="auto"/>
              <w:right w:val="single" w:sz="4" w:space="0" w:color="auto"/>
            </w:tcBorders>
            <w:vAlign w:val="center"/>
            <w:hideMark/>
          </w:tcPr>
          <w:p w14:paraId="16265C78"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Risk Description</w:t>
            </w:r>
          </w:p>
        </w:tc>
        <w:tc>
          <w:tcPr>
            <w:tcW w:w="0" w:type="auto"/>
            <w:tcBorders>
              <w:top w:val="single" w:sz="4" w:space="0" w:color="auto"/>
              <w:right w:val="single" w:sz="4" w:space="0" w:color="auto"/>
            </w:tcBorders>
            <w:vAlign w:val="center"/>
            <w:hideMark/>
          </w:tcPr>
          <w:p w14:paraId="58B616CC"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Likelihood</w:t>
            </w:r>
          </w:p>
        </w:tc>
        <w:tc>
          <w:tcPr>
            <w:tcW w:w="0" w:type="auto"/>
            <w:tcBorders>
              <w:top w:val="single" w:sz="4" w:space="0" w:color="auto"/>
              <w:right w:val="single" w:sz="4" w:space="0" w:color="auto"/>
            </w:tcBorders>
            <w:vAlign w:val="center"/>
            <w:hideMark/>
          </w:tcPr>
          <w:p w14:paraId="5C957A95"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Impact</w:t>
            </w:r>
          </w:p>
        </w:tc>
        <w:tc>
          <w:tcPr>
            <w:tcW w:w="0" w:type="auto"/>
            <w:tcBorders>
              <w:top w:val="single" w:sz="4" w:space="0" w:color="auto"/>
              <w:right w:val="single" w:sz="4" w:space="0" w:color="auto"/>
            </w:tcBorders>
            <w:vAlign w:val="center"/>
            <w:hideMark/>
          </w:tcPr>
          <w:p w14:paraId="6D8C843D"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Severity</w:t>
            </w:r>
          </w:p>
        </w:tc>
        <w:tc>
          <w:tcPr>
            <w:tcW w:w="0" w:type="auto"/>
            <w:tcBorders>
              <w:top w:val="single" w:sz="4" w:space="0" w:color="auto"/>
              <w:right w:val="single" w:sz="4" w:space="0" w:color="auto"/>
            </w:tcBorders>
            <w:vAlign w:val="center"/>
            <w:hideMark/>
          </w:tcPr>
          <w:p w14:paraId="42B9F765"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Mitigation Strategy</w:t>
            </w:r>
          </w:p>
        </w:tc>
        <w:tc>
          <w:tcPr>
            <w:tcW w:w="0" w:type="auto"/>
            <w:tcBorders>
              <w:top w:val="single" w:sz="4" w:space="0" w:color="auto"/>
              <w:right w:val="single" w:sz="4" w:space="0" w:color="auto"/>
            </w:tcBorders>
            <w:vAlign w:val="center"/>
            <w:hideMark/>
          </w:tcPr>
          <w:p w14:paraId="7354B26F"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Risk Owner</w:t>
            </w:r>
          </w:p>
        </w:tc>
      </w:tr>
      <w:tr w:rsidR="008642E7" w:rsidRPr="00FA695D" w14:paraId="1A50257E" w14:textId="77777777" w:rsidTr="00D21DCF">
        <w:trPr>
          <w:tblCellSpacing w:w="15" w:type="dxa"/>
        </w:trPr>
        <w:tc>
          <w:tcPr>
            <w:tcW w:w="0" w:type="auto"/>
            <w:tcBorders>
              <w:top w:val="single" w:sz="4" w:space="0" w:color="auto"/>
              <w:left w:val="single" w:sz="4" w:space="0" w:color="auto"/>
              <w:right w:val="single" w:sz="4" w:space="0" w:color="auto"/>
            </w:tcBorders>
            <w:vAlign w:val="center"/>
            <w:hideMark/>
          </w:tcPr>
          <w:p w14:paraId="3A9BEE3E"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R1</w:t>
            </w:r>
          </w:p>
        </w:tc>
        <w:tc>
          <w:tcPr>
            <w:tcW w:w="0" w:type="auto"/>
            <w:tcBorders>
              <w:top w:val="single" w:sz="4" w:space="0" w:color="auto"/>
              <w:right w:val="single" w:sz="4" w:space="0" w:color="auto"/>
            </w:tcBorders>
            <w:hideMark/>
          </w:tcPr>
          <w:p w14:paraId="0B0F8337"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xml:space="preserve">Repetitiveness Clearing Brazilian permits and </w:t>
            </w:r>
            <w:proofErr w:type="spellStart"/>
            <w:r w:rsidRPr="00FA695D">
              <w:rPr>
                <w:rFonts w:ascii="Times New Roman" w:hAnsi="Times New Roman" w:cs="Times New Roman"/>
              </w:rPr>
              <w:t>licences</w:t>
            </w:r>
            <w:proofErr w:type="spellEnd"/>
            <w:r w:rsidRPr="00FA695D">
              <w:rPr>
                <w:rFonts w:ascii="Times New Roman" w:hAnsi="Times New Roman" w:cs="Times New Roman"/>
              </w:rPr>
              <w:t>.</w:t>
            </w:r>
          </w:p>
        </w:tc>
        <w:tc>
          <w:tcPr>
            <w:tcW w:w="0" w:type="auto"/>
            <w:tcBorders>
              <w:top w:val="single" w:sz="4" w:space="0" w:color="auto"/>
              <w:right w:val="single" w:sz="4" w:space="0" w:color="auto"/>
            </w:tcBorders>
            <w:vAlign w:val="center"/>
            <w:hideMark/>
          </w:tcPr>
          <w:p w14:paraId="6D297B6B"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right w:val="single" w:sz="4" w:space="0" w:color="auto"/>
            </w:tcBorders>
            <w:vAlign w:val="center"/>
            <w:hideMark/>
          </w:tcPr>
          <w:p w14:paraId="6B7098AD"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right w:val="single" w:sz="4" w:space="0" w:color="auto"/>
            </w:tcBorders>
            <w:vAlign w:val="center"/>
            <w:hideMark/>
          </w:tcPr>
          <w:p w14:paraId="599E18C3"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Severe</w:t>
            </w:r>
          </w:p>
        </w:tc>
        <w:tc>
          <w:tcPr>
            <w:tcW w:w="0" w:type="auto"/>
            <w:tcBorders>
              <w:top w:val="single" w:sz="4" w:space="0" w:color="auto"/>
              <w:right w:val="single" w:sz="4" w:space="0" w:color="auto"/>
            </w:tcBorders>
            <w:hideMark/>
          </w:tcPr>
          <w:p w14:paraId="2128CAAE"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Engagement of authorities at an early stage; recruit domestic compliance consultant.</w:t>
            </w:r>
          </w:p>
        </w:tc>
        <w:tc>
          <w:tcPr>
            <w:tcW w:w="0" w:type="auto"/>
            <w:tcBorders>
              <w:top w:val="single" w:sz="4" w:space="0" w:color="auto"/>
              <w:right w:val="single" w:sz="4" w:space="0" w:color="auto"/>
            </w:tcBorders>
            <w:vAlign w:val="center"/>
            <w:hideMark/>
          </w:tcPr>
          <w:p w14:paraId="34F446E2"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Project Manager</w:t>
            </w:r>
          </w:p>
        </w:tc>
      </w:tr>
      <w:tr w:rsidR="008642E7" w:rsidRPr="00FA695D" w14:paraId="6ED05EB3" w14:textId="77777777" w:rsidTr="00D21DCF">
        <w:trPr>
          <w:tblCellSpacing w:w="15" w:type="dxa"/>
        </w:trPr>
        <w:tc>
          <w:tcPr>
            <w:tcW w:w="0" w:type="auto"/>
            <w:tcBorders>
              <w:top w:val="single" w:sz="4" w:space="0" w:color="auto"/>
              <w:left w:val="single" w:sz="4" w:space="0" w:color="auto"/>
              <w:right w:val="single" w:sz="4" w:space="0" w:color="auto"/>
            </w:tcBorders>
            <w:vAlign w:val="center"/>
            <w:hideMark/>
          </w:tcPr>
          <w:p w14:paraId="0FBB2100"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R2</w:t>
            </w:r>
          </w:p>
        </w:tc>
        <w:tc>
          <w:tcPr>
            <w:tcW w:w="0" w:type="auto"/>
            <w:tcBorders>
              <w:top w:val="single" w:sz="4" w:space="0" w:color="auto"/>
              <w:right w:val="single" w:sz="4" w:space="0" w:color="auto"/>
            </w:tcBorders>
            <w:hideMark/>
          </w:tcPr>
          <w:p w14:paraId="18EDC8C1" w14:textId="77777777" w:rsidR="008642E7" w:rsidRPr="00FA695D" w:rsidRDefault="008642E7" w:rsidP="00D21DCF">
            <w:pPr>
              <w:spacing w:line="480" w:lineRule="auto"/>
              <w:rPr>
                <w:rFonts w:ascii="Times New Roman" w:hAnsi="Times New Roman" w:cs="Times New Roman"/>
              </w:rPr>
            </w:pPr>
            <w:proofErr w:type="spellStart"/>
            <w:r w:rsidRPr="00FA695D">
              <w:rPr>
                <w:rFonts w:ascii="Times New Roman" w:hAnsi="Times New Roman" w:cs="Times New Roman"/>
              </w:rPr>
              <w:t>Gymactics</w:t>
            </w:r>
            <w:proofErr w:type="spellEnd"/>
            <w:r w:rsidRPr="00FA695D">
              <w:rPr>
                <w:rFonts w:ascii="Times New Roman" w:hAnsi="Times New Roman" w:cs="Times New Roman"/>
              </w:rPr>
              <w:t xml:space="preserve"> suffers an issue with custom and this creates delays in the imports.</w:t>
            </w:r>
          </w:p>
        </w:tc>
        <w:tc>
          <w:tcPr>
            <w:tcW w:w="0" w:type="auto"/>
            <w:tcBorders>
              <w:top w:val="single" w:sz="4" w:space="0" w:color="auto"/>
              <w:right w:val="single" w:sz="4" w:space="0" w:color="auto"/>
            </w:tcBorders>
            <w:vAlign w:val="center"/>
            <w:hideMark/>
          </w:tcPr>
          <w:p w14:paraId="753B6016"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top w:val="single" w:sz="4" w:space="0" w:color="auto"/>
              <w:right w:val="single" w:sz="4" w:space="0" w:color="auto"/>
            </w:tcBorders>
            <w:vAlign w:val="center"/>
            <w:hideMark/>
          </w:tcPr>
          <w:p w14:paraId="01E2333E"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right w:val="single" w:sz="4" w:space="0" w:color="auto"/>
            </w:tcBorders>
            <w:vAlign w:val="center"/>
            <w:hideMark/>
          </w:tcPr>
          <w:p w14:paraId="5DD47FC1"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right w:val="single" w:sz="4" w:space="0" w:color="auto"/>
            </w:tcBorders>
            <w:hideMark/>
          </w:tcPr>
          <w:p w14:paraId="3C35EBBA"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Make over one supplier; introduce schedule buffer; pre clear shipping documents.</w:t>
            </w:r>
          </w:p>
        </w:tc>
        <w:tc>
          <w:tcPr>
            <w:tcW w:w="0" w:type="auto"/>
            <w:tcBorders>
              <w:top w:val="single" w:sz="4" w:space="0" w:color="auto"/>
              <w:right w:val="single" w:sz="4" w:space="0" w:color="auto"/>
            </w:tcBorders>
            <w:vAlign w:val="center"/>
            <w:hideMark/>
          </w:tcPr>
          <w:p w14:paraId="7BA11C87"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Procurement Lead</w:t>
            </w:r>
          </w:p>
        </w:tc>
      </w:tr>
      <w:tr w:rsidR="008642E7" w:rsidRPr="00FA695D" w14:paraId="68E8D30A" w14:textId="77777777" w:rsidTr="00D21DCF">
        <w:trPr>
          <w:tblCellSpacing w:w="15" w:type="dxa"/>
        </w:trPr>
        <w:tc>
          <w:tcPr>
            <w:tcW w:w="0" w:type="auto"/>
            <w:tcBorders>
              <w:top w:val="single" w:sz="4" w:space="0" w:color="auto"/>
              <w:left w:val="single" w:sz="4" w:space="0" w:color="auto"/>
              <w:right w:val="single" w:sz="4" w:space="0" w:color="auto"/>
            </w:tcBorders>
            <w:vAlign w:val="center"/>
            <w:hideMark/>
          </w:tcPr>
          <w:p w14:paraId="4ACDFC60"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R3</w:t>
            </w:r>
          </w:p>
        </w:tc>
        <w:tc>
          <w:tcPr>
            <w:tcW w:w="0" w:type="auto"/>
            <w:tcBorders>
              <w:top w:val="single" w:sz="4" w:space="0" w:color="auto"/>
              <w:right w:val="single" w:sz="4" w:space="0" w:color="auto"/>
            </w:tcBorders>
            <w:hideMark/>
          </w:tcPr>
          <w:p w14:paraId="5B57D8BF"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Currency changes that are going to increase the prices of the project in EUR/BRL.</w:t>
            </w:r>
          </w:p>
        </w:tc>
        <w:tc>
          <w:tcPr>
            <w:tcW w:w="0" w:type="auto"/>
            <w:tcBorders>
              <w:top w:val="single" w:sz="4" w:space="0" w:color="auto"/>
              <w:right w:val="single" w:sz="4" w:space="0" w:color="auto"/>
            </w:tcBorders>
            <w:vAlign w:val="center"/>
            <w:hideMark/>
          </w:tcPr>
          <w:p w14:paraId="54230A7A"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right w:val="single" w:sz="4" w:space="0" w:color="auto"/>
            </w:tcBorders>
            <w:vAlign w:val="center"/>
            <w:hideMark/>
          </w:tcPr>
          <w:p w14:paraId="5F55C428"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top w:val="single" w:sz="4" w:space="0" w:color="auto"/>
              <w:right w:val="single" w:sz="4" w:space="0" w:color="auto"/>
            </w:tcBorders>
            <w:vAlign w:val="center"/>
            <w:hideMark/>
          </w:tcPr>
          <w:p w14:paraId="78532A90"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right w:val="single" w:sz="4" w:space="0" w:color="auto"/>
            </w:tcBorders>
            <w:hideMark/>
          </w:tcPr>
          <w:p w14:paraId="2994D611" w14:textId="77777777" w:rsidR="008642E7" w:rsidRPr="00FA695D" w:rsidRDefault="008642E7" w:rsidP="00D21DCF">
            <w:pPr>
              <w:spacing w:line="480" w:lineRule="auto"/>
              <w:rPr>
                <w:rFonts w:ascii="Times New Roman" w:hAnsi="Times New Roman" w:cs="Times New Roman"/>
              </w:rPr>
            </w:pPr>
            <w:proofErr w:type="spellStart"/>
            <w:r w:rsidRPr="00FA695D">
              <w:rPr>
                <w:rFonts w:ascii="Times New Roman" w:hAnsi="Times New Roman" w:cs="Times New Roman"/>
              </w:rPr>
              <w:t>Hedege</w:t>
            </w:r>
            <w:proofErr w:type="spellEnd"/>
            <w:r w:rsidRPr="00FA695D">
              <w:rPr>
                <w:rFonts w:ascii="Times New Roman" w:hAnsi="Times New Roman" w:cs="Times New Roman"/>
              </w:rPr>
              <w:t>; maintain standby supplier; agreements with suppliers at fixed price.</w:t>
            </w:r>
          </w:p>
        </w:tc>
        <w:tc>
          <w:tcPr>
            <w:tcW w:w="0" w:type="auto"/>
            <w:tcBorders>
              <w:top w:val="single" w:sz="4" w:space="0" w:color="auto"/>
              <w:right w:val="single" w:sz="4" w:space="0" w:color="auto"/>
            </w:tcBorders>
            <w:vAlign w:val="center"/>
            <w:hideMark/>
          </w:tcPr>
          <w:p w14:paraId="4DE5187A"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Finance Manager</w:t>
            </w:r>
          </w:p>
        </w:tc>
      </w:tr>
      <w:tr w:rsidR="008642E7" w:rsidRPr="00FA695D" w14:paraId="2556497E" w14:textId="77777777" w:rsidTr="00D21D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F514DA"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R4</w:t>
            </w:r>
          </w:p>
        </w:tc>
        <w:tc>
          <w:tcPr>
            <w:tcW w:w="0" w:type="auto"/>
            <w:tcBorders>
              <w:top w:val="single" w:sz="4" w:space="0" w:color="auto"/>
              <w:bottom w:val="single" w:sz="4" w:space="0" w:color="auto"/>
              <w:right w:val="single" w:sz="4" w:space="0" w:color="auto"/>
            </w:tcBorders>
            <w:hideMark/>
          </w:tcPr>
          <w:p w14:paraId="432DD07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xml:space="preserve">Underperformance of the contractors led to </w:t>
            </w:r>
            <w:r w:rsidRPr="00FA695D">
              <w:rPr>
                <w:rFonts w:ascii="Times New Roman" w:hAnsi="Times New Roman" w:cs="Times New Roman"/>
              </w:rPr>
              <w:lastRenderedPageBreak/>
              <w:t>delay during construction.</w:t>
            </w:r>
          </w:p>
        </w:tc>
        <w:tc>
          <w:tcPr>
            <w:tcW w:w="0" w:type="auto"/>
            <w:tcBorders>
              <w:top w:val="single" w:sz="4" w:space="0" w:color="auto"/>
              <w:bottom w:val="single" w:sz="4" w:space="0" w:color="auto"/>
              <w:right w:val="single" w:sz="4" w:space="0" w:color="auto"/>
            </w:tcBorders>
            <w:vAlign w:val="center"/>
            <w:hideMark/>
          </w:tcPr>
          <w:p w14:paraId="4FA2C323"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lastRenderedPageBreak/>
              <w:t>Medium</w:t>
            </w:r>
          </w:p>
        </w:tc>
        <w:tc>
          <w:tcPr>
            <w:tcW w:w="0" w:type="auto"/>
            <w:tcBorders>
              <w:top w:val="single" w:sz="4" w:space="0" w:color="auto"/>
              <w:bottom w:val="single" w:sz="4" w:space="0" w:color="auto"/>
              <w:right w:val="single" w:sz="4" w:space="0" w:color="auto"/>
            </w:tcBorders>
            <w:vAlign w:val="center"/>
            <w:hideMark/>
          </w:tcPr>
          <w:p w14:paraId="3224FD1E"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bottom w:val="single" w:sz="4" w:space="0" w:color="auto"/>
              <w:right w:val="single" w:sz="4" w:space="0" w:color="auto"/>
            </w:tcBorders>
            <w:vAlign w:val="center"/>
            <w:hideMark/>
          </w:tcPr>
          <w:p w14:paraId="500F34D9"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bottom w:val="single" w:sz="4" w:space="0" w:color="auto"/>
              <w:right w:val="single" w:sz="4" w:space="0" w:color="auto"/>
            </w:tcBorders>
            <w:hideMark/>
          </w:tcPr>
          <w:p w14:paraId="726B5793"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xml:space="preserve">Formidable enforcement of </w:t>
            </w:r>
            <w:r w:rsidRPr="00FA695D">
              <w:rPr>
                <w:rFonts w:ascii="Times New Roman" w:hAnsi="Times New Roman" w:cs="Times New Roman"/>
              </w:rPr>
              <w:lastRenderedPageBreak/>
              <w:t>SLAs; weekly inspection of the site; penalties.</w:t>
            </w:r>
          </w:p>
        </w:tc>
        <w:tc>
          <w:tcPr>
            <w:tcW w:w="0" w:type="auto"/>
            <w:tcBorders>
              <w:top w:val="single" w:sz="4" w:space="0" w:color="auto"/>
              <w:bottom w:val="single" w:sz="4" w:space="0" w:color="auto"/>
              <w:right w:val="single" w:sz="4" w:space="0" w:color="auto"/>
            </w:tcBorders>
            <w:vAlign w:val="center"/>
            <w:hideMark/>
          </w:tcPr>
          <w:p w14:paraId="1B0B8E1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lastRenderedPageBreak/>
              <w:t>Site Supervisor</w:t>
            </w:r>
          </w:p>
        </w:tc>
      </w:tr>
      <w:tr w:rsidR="008642E7" w:rsidRPr="00FA695D" w14:paraId="455CB148" w14:textId="77777777" w:rsidTr="00D21DCF">
        <w:trPr>
          <w:tblCellSpacing w:w="15" w:type="dxa"/>
        </w:trPr>
        <w:tc>
          <w:tcPr>
            <w:tcW w:w="0" w:type="auto"/>
            <w:tcBorders>
              <w:left w:val="single" w:sz="4" w:space="0" w:color="auto"/>
              <w:right w:val="single" w:sz="4" w:space="0" w:color="auto"/>
            </w:tcBorders>
            <w:vAlign w:val="center"/>
            <w:hideMark/>
          </w:tcPr>
          <w:p w14:paraId="7A4E3166"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R5</w:t>
            </w:r>
          </w:p>
        </w:tc>
        <w:tc>
          <w:tcPr>
            <w:tcW w:w="0" w:type="auto"/>
            <w:tcBorders>
              <w:right w:val="single" w:sz="4" w:space="0" w:color="auto"/>
            </w:tcBorders>
            <w:hideMark/>
          </w:tcPr>
          <w:p w14:paraId="24CA12F6"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Wrong fit between cultures in service delivery.</w:t>
            </w:r>
          </w:p>
        </w:tc>
        <w:tc>
          <w:tcPr>
            <w:tcW w:w="0" w:type="auto"/>
            <w:tcBorders>
              <w:right w:val="single" w:sz="4" w:space="0" w:color="auto"/>
            </w:tcBorders>
            <w:vAlign w:val="center"/>
            <w:hideMark/>
          </w:tcPr>
          <w:p w14:paraId="77463969"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right w:val="single" w:sz="4" w:space="0" w:color="auto"/>
            </w:tcBorders>
            <w:vAlign w:val="center"/>
            <w:hideMark/>
          </w:tcPr>
          <w:p w14:paraId="5C156D60"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right w:val="single" w:sz="4" w:space="0" w:color="auto"/>
            </w:tcBorders>
            <w:vAlign w:val="center"/>
            <w:hideMark/>
          </w:tcPr>
          <w:p w14:paraId="3D11DC02"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right w:val="single" w:sz="4" w:space="0" w:color="auto"/>
            </w:tcBorders>
            <w:hideMark/>
          </w:tcPr>
          <w:p w14:paraId="71321449"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Intercultural education; bi-lingual managers.</w:t>
            </w:r>
          </w:p>
        </w:tc>
        <w:tc>
          <w:tcPr>
            <w:tcW w:w="0" w:type="auto"/>
            <w:tcBorders>
              <w:right w:val="single" w:sz="4" w:space="0" w:color="auto"/>
            </w:tcBorders>
            <w:vAlign w:val="center"/>
            <w:hideMark/>
          </w:tcPr>
          <w:p w14:paraId="29413360"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HR Manager</w:t>
            </w:r>
          </w:p>
        </w:tc>
      </w:tr>
      <w:tr w:rsidR="008642E7" w:rsidRPr="00FA695D" w14:paraId="1CDE7040" w14:textId="77777777" w:rsidTr="00D21D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009F4F8"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R6</w:t>
            </w:r>
          </w:p>
        </w:tc>
        <w:tc>
          <w:tcPr>
            <w:tcW w:w="0" w:type="auto"/>
            <w:tcBorders>
              <w:top w:val="single" w:sz="4" w:space="0" w:color="auto"/>
              <w:bottom w:val="single" w:sz="4" w:space="0" w:color="auto"/>
              <w:right w:val="single" w:sz="4" w:space="0" w:color="auto"/>
            </w:tcBorders>
            <w:hideMark/>
          </w:tcPr>
          <w:p w14:paraId="6907917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Stiff competition in the region lowering entry membership.</w:t>
            </w:r>
          </w:p>
        </w:tc>
        <w:tc>
          <w:tcPr>
            <w:tcW w:w="0" w:type="auto"/>
            <w:tcBorders>
              <w:top w:val="single" w:sz="4" w:space="0" w:color="auto"/>
              <w:bottom w:val="single" w:sz="4" w:space="0" w:color="auto"/>
              <w:right w:val="single" w:sz="4" w:space="0" w:color="auto"/>
            </w:tcBorders>
            <w:vAlign w:val="center"/>
            <w:hideMark/>
          </w:tcPr>
          <w:p w14:paraId="6263F44B"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top w:val="single" w:sz="4" w:space="0" w:color="auto"/>
              <w:bottom w:val="single" w:sz="4" w:space="0" w:color="auto"/>
              <w:right w:val="single" w:sz="4" w:space="0" w:color="auto"/>
            </w:tcBorders>
            <w:vAlign w:val="center"/>
            <w:hideMark/>
          </w:tcPr>
          <w:p w14:paraId="2F9FC35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bottom w:val="single" w:sz="4" w:space="0" w:color="auto"/>
              <w:right w:val="single" w:sz="4" w:space="0" w:color="auto"/>
            </w:tcBorders>
            <w:vAlign w:val="center"/>
            <w:hideMark/>
          </w:tcPr>
          <w:p w14:paraId="1F153E71"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bottom w:val="single" w:sz="4" w:space="0" w:color="auto"/>
              <w:right w:val="single" w:sz="4" w:space="0" w:color="auto"/>
            </w:tcBorders>
            <w:hideMark/>
          </w:tcPr>
          <w:p w14:paraId="0D092F20"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Competitive analysis; effective pre-launch marketing.</w:t>
            </w:r>
          </w:p>
        </w:tc>
        <w:tc>
          <w:tcPr>
            <w:tcW w:w="0" w:type="auto"/>
            <w:tcBorders>
              <w:top w:val="single" w:sz="4" w:space="0" w:color="auto"/>
              <w:bottom w:val="single" w:sz="4" w:space="0" w:color="auto"/>
              <w:right w:val="single" w:sz="4" w:space="0" w:color="auto"/>
            </w:tcBorders>
            <w:vAlign w:val="center"/>
            <w:hideMark/>
          </w:tcPr>
          <w:p w14:paraId="34618956"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Marketing Manager</w:t>
            </w:r>
          </w:p>
        </w:tc>
      </w:tr>
      <w:tr w:rsidR="008642E7" w:rsidRPr="00FA695D" w14:paraId="71AE879E" w14:textId="77777777" w:rsidTr="00D21DCF">
        <w:trPr>
          <w:tblCellSpacing w:w="15" w:type="dxa"/>
        </w:trPr>
        <w:tc>
          <w:tcPr>
            <w:tcW w:w="0" w:type="auto"/>
            <w:tcBorders>
              <w:top w:val="single" w:sz="4" w:space="0" w:color="auto"/>
              <w:left w:val="single" w:sz="4" w:space="0" w:color="auto"/>
              <w:right w:val="single" w:sz="4" w:space="0" w:color="auto"/>
            </w:tcBorders>
            <w:vAlign w:val="center"/>
            <w:hideMark/>
          </w:tcPr>
          <w:p w14:paraId="1C851015"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R7</w:t>
            </w:r>
          </w:p>
        </w:tc>
        <w:tc>
          <w:tcPr>
            <w:tcW w:w="0" w:type="auto"/>
            <w:tcBorders>
              <w:top w:val="single" w:sz="4" w:space="0" w:color="auto"/>
              <w:right w:val="single" w:sz="4" w:space="0" w:color="auto"/>
            </w:tcBorders>
            <w:hideMark/>
          </w:tcPr>
          <w:p w14:paraId="37C6BE63"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Non-compliance with health and safety standards in Brazil.</w:t>
            </w:r>
          </w:p>
        </w:tc>
        <w:tc>
          <w:tcPr>
            <w:tcW w:w="0" w:type="auto"/>
            <w:tcBorders>
              <w:top w:val="single" w:sz="4" w:space="0" w:color="auto"/>
            </w:tcBorders>
            <w:vAlign w:val="center"/>
            <w:hideMark/>
          </w:tcPr>
          <w:p w14:paraId="5E829DC0"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Low</w:t>
            </w:r>
          </w:p>
        </w:tc>
        <w:tc>
          <w:tcPr>
            <w:tcW w:w="0" w:type="auto"/>
            <w:tcBorders>
              <w:top w:val="single" w:sz="4" w:space="0" w:color="auto"/>
              <w:left w:val="single" w:sz="4" w:space="0" w:color="auto"/>
              <w:right w:val="single" w:sz="4" w:space="0" w:color="auto"/>
            </w:tcBorders>
            <w:vAlign w:val="center"/>
            <w:hideMark/>
          </w:tcPr>
          <w:p w14:paraId="53EABB05"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High</w:t>
            </w:r>
          </w:p>
        </w:tc>
        <w:tc>
          <w:tcPr>
            <w:tcW w:w="0" w:type="auto"/>
            <w:tcBorders>
              <w:top w:val="single" w:sz="4" w:space="0" w:color="auto"/>
              <w:right w:val="single" w:sz="4" w:space="0" w:color="auto"/>
            </w:tcBorders>
            <w:vAlign w:val="center"/>
            <w:hideMark/>
          </w:tcPr>
          <w:p w14:paraId="6F159AB6"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top w:val="single" w:sz="4" w:space="0" w:color="auto"/>
              <w:right w:val="single" w:sz="4" w:space="0" w:color="auto"/>
            </w:tcBorders>
            <w:hideMark/>
          </w:tcPr>
          <w:p w14:paraId="2ADD278A"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Periodical checks, local legal help, compliance file.</w:t>
            </w:r>
          </w:p>
        </w:tc>
        <w:tc>
          <w:tcPr>
            <w:tcW w:w="0" w:type="auto"/>
            <w:tcBorders>
              <w:top w:val="single" w:sz="4" w:space="0" w:color="auto"/>
              <w:right w:val="single" w:sz="4" w:space="0" w:color="auto"/>
            </w:tcBorders>
            <w:vAlign w:val="center"/>
            <w:hideMark/>
          </w:tcPr>
          <w:p w14:paraId="01429082"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Compliance Officer</w:t>
            </w:r>
          </w:p>
        </w:tc>
      </w:tr>
      <w:tr w:rsidR="008642E7" w:rsidRPr="00FA695D" w14:paraId="59037D82" w14:textId="77777777" w:rsidTr="00D21D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95A1AC"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R8</w:t>
            </w:r>
          </w:p>
        </w:tc>
        <w:tc>
          <w:tcPr>
            <w:tcW w:w="0" w:type="auto"/>
            <w:tcBorders>
              <w:top w:val="single" w:sz="4" w:space="0" w:color="auto"/>
              <w:bottom w:val="single" w:sz="4" w:space="0" w:color="auto"/>
              <w:right w:val="single" w:sz="4" w:space="0" w:color="auto"/>
            </w:tcBorders>
            <w:hideMark/>
          </w:tcPr>
          <w:p w14:paraId="3A6830CE"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Low initial membership subscriptions in terms of revenue forecasts.</w:t>
            </w:r>
          </w:p>
        </w:tc>
        <w:tc>
          <w:tcPr>
            <w:tcW w:w="0" w:type="auto"/>
            <w:tcBorders>
              <w:top w:val="single" w:sz="4" w:space="0" w:color="auto"/>
              <w:bottom w:val="single" w:sz="4" w:space="0" w:color="auto"/>
            </w:tcBorders>
            <w:vAlign w:val="center"/>
            <w:hideMark/>
          </w:tcPr>
          <w:p w14:paraId="4A252933"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0EAA659E"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top w:val="single" w:sz="4" w:space="0" w:color="auto"/>
              <w:bottom w:val="single" w:sz="4" w:space="0" w:color="auto"/>
              <w:right w:val="single" w:sz="4" w:space="0" w:color="auto"/>
            </w:tcBorders>
            <w:vAlign w:val="center"/>
            <w:hideMark/>
          </w:tcPr>
          <w:p w14:paraId="3A091AF1"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Medium</w:t>
            </w:r>
          </w:p>
        </w:tc>
        <w:tc>
          <w:tcPr>
            <w:tcW w:w="0" w:type="auto"/>
            <w:tcBorders>
              <w:top w:val="single" w:sz="4" w:space="0" w:color="auto"/>
              <w:bottom w:val="single" w:sz="4" w:space="0" w:color="auto"/>
              <w:right w:val="single" w:sz="4" w:space="0" w:color="auto"/>
            </w:tcBorders>
            <w:hideMark/>
          </w:tcPr>
          <w:p w14:paraId="0A5B6067"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xml:space="preserve">Promotions; cooperating with </w:t>
            </w:r>
            <w:proofErr w:type="gramStart"/>
            <w:r w:rsidRPr="00FA695D">
              <w:rPr>
                <w:rFonts w:ascii="Times New Roman" w:hAnsi="Times New Roman" w:cs="Times New Roman"/>
              </w:rPr>
              <w:t>professionals</w:t>
            </w:r>
            <w:proofErr w:type="gramEnd"/>
            <w:r w:rsidRPr="00FA695D">
              <w:rPr>
                <w:rFonts w:ascii="Times New Roman" w:hAnsi="Times New Roman" w:cs="Times New Roman"/>
              </w:rPr>
              <w:t xml:space="preserve"> influencers; contacting the </w:t>
            </w:r>
            <w:r w:rsidRPr="00FA695D">
              <w:rPr>
                <w:rFonts w:ascii="Times New Roman" w:hAnsi="Times New Roman" w:cs="Times New Roman"/>
              </w:rPr>
              <w:lastRenderedPageBreak/>
              <w:t>chosen social media marketing.</w:t>
            </w:r>
          </w:p>
        </w:tc>
        <w:tc>
          <w:tcPr>
            <w:tcW w:w="0" w:type="auto"/>
            <w:tcBorders>
              <w:top w:val="single" w:sz="4" w:space="0" w:color="auto"/>
              <w:bottom w:val="single" w:sz="4" w:space="0" w:color="auto"/>
              <w:right w:val="single" w:sz="4" w:space="0" w:color="auto"/>
            </w:tcBorders>
            <w:vAlign w:val="center"/>
            <w:hideMark/>
          </w:tcPr>
          <w:p w14:paraId="6E8E028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lastRenderedPageBreak/>
              <w:t>Marketing Manager</w:t>
            </w:r>
          </w:p>
        </w:tc>
      </w:tr>
    </w:tbl>
    <w:p w14:paraId="75F2D24B" w14:textId="77777777" w:rsidR="008642E7" w:rsidRPr="00FA695D" w:rsidRDefault="008642E7" w:rsidP="008642E7">
      <w:pPr>
        <w:spacing w:line="480" w:lineRule="auto"/>
        <w:rPr>
          <w:rFonts w:ascii="Times New Roman" w:hAnsi="Times New Roman" w:cs="Times New Roman"/>
          <w:i/>
          <w:iCs/>
        </w:rPr>
      </w:pPr>
      <w:r w:rsidRPr="00FA695D">
        <w:rPr>
          <w:rFonts w:ascii="Times New Roman" w:hAnsi="Times New Roman" w:cs="Times New Roman"/>
          <w:i/>
          <w:iCs/>
        </w:rPr>
        <w:t>Table 1: Risk Register for the Six Sport Life Expansion Project</w:t>
      </w:r>
    </w:p>
    <w:p w14:paraId="64D092DE" w14:textId="551DF38B" w:rsidR="008642E7" w:rsidRPr="008642E7" w:rsidRDefault="008642E7" w:rsidP="008642E7">
      <w:pPr>
        <w:pStyle w:val="Heading2"/>
      </w:pPr>
      <w:bookmarkStart w:id="52" w:name="_Toc215923004"/>
      <w:r w:rsidRPr="008642E7">
        <w:t>Appendix 4</w:t>
      </w:r>
      <w:bookmarkEnd w:id="5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1886"/>
        <w:gridCol w:w="1408"/>
        <w:gridCol w:w="1628"/>
        <w:gridCol w:w="1242"/>
        <w:gridCol w:w="1309"/>
      </w:tblGrid>
      <w:tr w:rsidR="008642E7" w:rsidRPr="00FA695D" w14:paraId="0FF2D75F" w14:textId="77777777" w:rsidTr="00D21DCF">
        <w:trPr>
          <w:tblHeader/>
          <w:tblCellSpacing w:w="15" w:type="dxa"/>
        </w:trPr>
        <w:tc>
          <w:tcPr>
            <w:tcW w:w="0" w:type="auto"/>
            <w:tcBorders>
              <w:top w:val="single" w:sz="4" w:space="0" w:color="auto"/>
              <w:left w:val="single" w:sz="4" w:space="0" w:color="auto"/>
              <w:right w:val="single" w:sz="4" w:space="0" w:color="auto"/>
            </w:tcBorders>
            <w:vAlign w:val="center"/>
            <w:hideMark/>
          </w:tcPr>
          <w:p w14:paraId="05A39DED"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Communication Type</w:t>
            </w:r>
          </w:p>
        </w:tc>
        <w:tc>
          <w:tcPr>
            <w:tcW w:w="0" w:type="auto"/>
            <w:tcBorders>
              <w:top w:val="single" w:sz="4" w:space="0" w:color="auto"/>
              <w:right w:val="single" w:sz="4" w:space="0" w:color="auto"/>
            </w:tcBorders>
            <w:vAlign w:val="center"/>
            <w:hideMark/>
          </w:tcPr>
          <w:p w14:paraId="70EE3136"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Purpose</w:t>
            </w:r>
          </w:p>
        </w:tc>
        <w:tc>
          <w:tcPr>
            <w:tcW w:w="0" w:type="auto"/>
            <w:tcBorders>
              <w:top w:val="single" w:sz="4" w:space="0" w:color="auto"/>
              <w:right w:val="single" w:sz="4" w:space="0" w:color="auto"/>
            </w:tcBorders>
            <w:vAlign w:val="center"/>
            <w:hideMark/>
          </w:tcPr>
          <w:p w14:paraId="7CE2D395"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Audience</w:t>
            </w:r>
          </w:p>
        </w:tc>
        <w:tc>
          <w:tcPr>
            <w:tcW w:w="0" w:type="auto"/>
            <w:tcBorders>
              <w:top w:val="single" w:sz="4" w:space="0" w:color="auto"/>
              <w:right w:val="single" w:sz="4" w:space="0" w:color="auto"/>
            </w:tcBorders>
            <w:vAlign w:val="center"/>
            <w:hideMark/>
          </w:tcPr>
          <w:p w14:paraId="24DBFBC8"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Format / Channel</w:t>
            </w:r>
          </w:p>
        </w:tc>
        <w:tc>
          <w:tcPr>
            <w:tcW w:w="0" w:type="auto"/>
            <w:tcBorders>
              <w:top w:val="single" w:sz="4" w:space="0" w:color="auto"/>
              <w:right w:val="single" w:sz="4" w:space="0" w:color="auto"/>
            </w:tcBorders>
            <w:vAlign w:val="center"/>
            <w:hideMark/>
          </w:tcPr>
          <w:p w14:paraId="2656FCDA"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Frequency</w:t>
            </w:r>
          </w:p>
        </w:tc>
        <w:tc>
          <w:tcPr>
            <w:tcW w:w="0" w:type="auto"/>
            <w:tcBorders>
              <w:top w:val="single" w:sz="4" w:space="0" w:color="auto"/>
              <w:right w:val="single" w:sz="4" w:space="0" w:color="auto"/>
            </w:tcBorders>
            <w:vAlign w:val="center"/>
            <w:hideMark/>
          </w:tcPr>
          <w:p w14:paraId="722EFED3"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Owner</w:t>
            </w:r>
          </w:p>
        </w:tc>
      </w:tr>
      <w:tr w:rsidR="008642E7" w:rsidRPr="00FA695D" w14:paraId="5F4D611A" w14:textId="77777777" w:rsidTr="00D21D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3D0E95"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Kick-off Meeting</w:t>
            </w:r>
          </w:p>
        </w:tc>
        <w:tc>
          <w:tcPr>
            <w:tcW w:w="0" w:type="auto"/>
            <w:tcBorders>
              <w:top w:val="single" w:sz="4" w:space="0" w:color="auto"/>
              <w:bottom w:val="single" w:sz="4" w:space="0" w:color="auto"/>
              <w:right w:val="single" w:sz="4" w:space="0" w:color="auto"/>
            </w:tcBorders>
            <w:hideMark/>
          </w:tcPr>
          <w:p w14:paraId="2B655760"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Introduction of the project, checking of expectations.</w:t>
            </w:r>
          </w:p>
        </w:tc>
        <w:tc>
          <w:tcPr>
            <w:tcW w:w="0" w:type="auto"/>
            <w:tcBorders>
              <w:top w:val="single" w:sz="4" w:space="0" w:color="auto"/>
              <w:bottom w:val="single" w:sz="4" w:space="0" w:color="auto"/>
              <w:right w:val="single" w:sz="4" w:space="0" w:color="auto"/>
            </w:tcBorders>
            <w:vAlign w:val="center"/>
            <w:hideMark/>
          </w:tcPr>
          <w:p w14:paraId="69D5D16B"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Irish HQ, Brazilian partners, PM team</w:t>
            </w:r>
          </w:p>
        </w:tc>
        <w:tc>
          <w:tcPr>
            <w:tcW w:w="0" w:type="auto"/>
            <w:tcBorders>
              <w:top w:val="single" w:sz="4" w:space="0" w:color="auto"/>
              <w:bottom w:val="single" w:sz="4" w:space="0" w:color="auto"/>
              <w:right w:val="single" w:sz="4" w:space="0" w:color="auto"/>
            </w:tcBorders>
            <w:vAlign w:val="center"/>
            <w:hideMark/>
          </w:tcPr>
          <w:p w14:paraId="4ACFE40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Virtual meeting (Teams/Zoom)</w:t>
            </w:r>
          </w:p>
        </w:tc>
        <w:tc>
          <w:tcPr>
            <w:tcW w:w="0" w:type="auto"/>
            <w:tcBorders>
              <w:top w:val="single" w:sz="4" w:space="0" w:color="auto"/>
              <w:bottom w:val="single" w:sz="4" w:space="0" w:color="auto"/>
              <w:right w:val="single" w:sz="4" w:space="0" w:color="auto"/>
            </w:tcBorders>
            <w:vAlign w:val="center"/>
            <w:hideMark/>
          </w:tcPr>
          <w:p w14:paraId="246B47BE"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Once (start of project)</w:t>
            </w:r>
          </w:p>
        </w:tc>
        <w:tc>
          <w:tcPr>
            <w:tcW w:w="0" w:type="auto"/>
            <w:tcBorders>
              <w:top w:val="single" w:sz="4" w:space="0" w:color="auto"/>
              <w:bottom w:val="single" w:sz="4" w:space="0" w:color="auto"/>
              <w:right w:val="single" w:sz="4" w:space="0" w:color="auto"/>
            </w:tcBorders>
            <w:vAlign w:val="center"/>
            <w:hideMark/>
          </w:tcPr>
          <w:p w14:paraId="42AC192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Project Manager</w:t>
            </w:r>
          </w:p>
        </w:tc>
      </w:tr>
      <w:tr w:rsidR="008642E7" w:rsidRPr="00FA695D" w14:paraId="3B747726" w14:textId="77777777" w:rsidTr="00D21DCF">
        <w:trPr>
          <w:tblCellSpacing w:w="15" w:type="dxa"/>
        </w:trPr>
        <w:tc>
          <w:tcPr>
            <w:tcW w:w="0" w:type="auto"/>
            <w:tcBorders>
              <w:top w:val="single" w:sz="4" w:space="0" w:color="auto"/>
              <w:left w:val="single" w:sz="4" w:space="0" w:color="auto"/>
              <w:right w:val="single" w:sz="4" w:space="0" w:color="auto"/>
            </w:tcBorders>
            <w:vAlign w:val="center"/>
            <w:hideMark/>
          </w:tcPr>
          <w:p w14:paraId="36931948"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Weekly Progress Update</w:t>
            </w:r>
          </w:p>
        </w:tc>
        <w:tc>
          <w:tcPr>
            <w:tcW w:w="0" w:type="auto"/>
            <w:tcBorders>
              <w:top w:val="single" w:sz="4" w:space="0" w:color="auto"/>
              <w:right w:val="single" w:sz="4" w:space="0" w:color="auto"/>
            </w:tcBorders>
            <w:hideMark/>
          </w:tcPr>
          <w:p w14:paraId="443DBC2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Status, time schedule, hazards, follow up.</w:t>
            </w:r>
          </w:p>
        </w:tc>
        <w:tc>
          <w:tcPr>
            <w:tcW w:w="0" w:type="auto"/>
            <w:tcBorders>
              <w:top w:val="single" w:sz="4" w:space="0" w:color="auto"/>
              <w:right w:val="single" w:sz="4" w:space="0" w:color="auto"/>
            </w:tcBorders>
            <w:vAlign w:val="center"/>
            <w:hideMark/>
          </w:tcPr>
          <w:p w14:paraId="0F679AE1"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Project team (Ireland &amp; Brazil)</w:t>
            </w:r>
          </w:p>
        </w:tc>
        <w:tc>
          <w:tcPr>
            <w:tcW w:w="0" w:type="auto"/>
            <w:tcBorders>
              <w:top w:val="single" w:sz="4" w:space="0" w:color="auto"/>
              <w:right w:val="single" w:sz="4" w:space="0" w:color="auto"/>
            </w:tcBorders>
            <w:vAlign w:val="center"/>
            <w:hideMark/>
          </w:tcPr>
          <w:p w14:paraId="14AD6F80"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Email summary + shared dashboard</w:t>
            </w:r>
          </w:p>
        </w:tc>
        <w:tc>
          <w:tcPr>
            <w:tcW w:w="0" w:type="auto"/>
            <w:tcBorders>
              <w:top w:val="single" w:sz="4" w:space="0" w:color="auto"/>
              <w:right w:val="single" w:sz="4" w:space="0" w:color="auto"/>
            </w:tcBorders>
            <w:vAlign w:val="center"/>
            <w:hideMark/>
          </w:tcPr>
          <w:p w14:paraId="5C9B3918"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Weekly</w:t>
            </w:r>
          </w:p>
        </w:tc>
        <w:tc>
          <w:tcPr>
            <w:tcW w:w="0" w:type="auto"/>
            <w:tcBorders>
              <w:top w:val="single" w:sz="4" w:space="0" w:color="auto"/>
              <w:right w:val="single" w:sz="4" w:space="0" w:color="auto"/>
            </w:tcBorders>
            <w:vAlign w:val="center"/>
            <w:hideMark/>
          </w:tcPr>
          <w:p w14:paraId="49EA4561"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Project Coordinator</w:t>
            </w:r>
          </w:p>
        </w:tc>
      </w:tr>
      <w:tr w:rsidR="008642E7" w:rsidRPr="00FA695D" w14:paraId="7B144B18" w14:textId="77777777" w:rsidTr="00D21DCF">
        <w:trPr>
          <w:tblCellSpacing w:w="15" w:type="dxa"/>
        </w:trPr>
        <w:tc>
          <w:tcPr>
            <w:tcW w:w="0" w:type="auto"/>
            <w:tcBorders>
              <w:top w:val="single" w:sz="4" w:space="0" w:color="auto"/>
              <w:left w:val="single" w:sz="4" w:space="0" w:color="auto"/>
              <w:right w:val="single" w:sz="4" w:space="0" w:color="auto"/>
            </w:tcBorders>
            <w:vAlign w:val="center"/>
            <w:hideMark/>
          </w:tcPr>
          <w:p w14:paraId="7E0BCFA2"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Bi-Weekly Team Meeting</w:t>
            </w:r>
          </w:p>
        </w:tc>
        <w:tc>
          <w:tcPr>
            <w:tcW w:w="0" w:type="auto"/>
            <w:tcBorders>
              <w:top w:val="single" w:sz="4" w:space="0" w:color="auto"/>
              <w:right w:val="single" w:sz="4" w:space="0" w:color="auto"/>
            </w:tcBorders>
            <w:hideMark/>
          </w:tcPr>
          <w:p w14:paraId="26296A19"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Disease the stimulants, roles and the inhibitors.</w:t>
            </w:r>
          </w:p>
        </w:tc>
        <w:tc>
          <w:tcPr>
            <w:tcW w:w="0" w:type="auto"/>
            <w:tcBorders>
              <w:top w:val="single" w:sz="4" w:space="0" w:color="auto"/>
              <w:right w:val="single" w:sz="4" w:space="0" w:color="auto"/>
            </w:tcBorders>
            <w:vAlign w:val="center"/>
            <w:hideMark/>
          </w:tcPr>
          <w:p w14:paraId="1DD7F875"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All functional leads</w:t>
            </w:r>
          </w:p>
        </w:tc>
        <w:tc>
          <w:tcPr>
            <w:tcW w:w="0" w:type="auto"/>
            <w:tcBorders>
              <w:top w:val="single" w:sz="4" w:space="0" w:color="auto"/>
              <w:right w:val="single" w:sz="4" w:space="0" w:color="auto"/>
            </w:tcBorders>
            <w:vAlign w:val="center"/>
            <w:hideMark/>
          </w:tcPr>
          <w:p w14:paraId="01635CE6"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Virtual meeting</w:t>
            </w:r>
          </w:p>
        </w:tc>
        <w:tc>
          <w:tcPr>
            <w:tcW w:w="0" w:type="auto"/>
            <w:tcBorders>
              <w:top w:val="single" w:sz="4" w:space="0" w:color="auto"/>
              <w:right w:val="single" w:sz="4" w:space="0" w:color="auto"/>
            </w:tcBorders>
            <w:vAlign w:val="center"/>
            <w:hideMark/>
          </w:tcPr>
          <w:p w14:paraId="5BEFA677"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Bi-weekly</w:t>
            </w:r>
          </w:p>
        </w:tc>
        <w:tc>
          <w:tcPr>
            <w:tcW w:w="0" w:type="auto"/>
            <w:tcBorders>
              <w:top w:val="single" w:sz="4" w:space="0" w:color="auto"/>
              <w:right w:val="single" w:sz="4" w:space="0" w:color="auto"/>
            </w:tcBorders>
            <w:vAlign w:val="center"/>
            <w:hideMark/>
          </w:tcPr>
          <w:p w14:paraId="13D204F1"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Project Manager</w:t>
            </w:r>
          </w:p>
        </w:tc>
      </w:tr>
      <w:tr w:rsidR="008642E7" w:rsidRPr="00FA695D" w14:paraId="655B9A10" w14:textId="77777777" w:rsidTr="00D21DCF">
        <w:trPr>
          <w:tblCellSpacing w:w="15" w:type="dxa"/>
        </w:trPr>
        <w:tc>
          <w:tcPr>
            <w:tcW w:w="0" w:type="auto"/>
            <w:tcBorders>
              <w:top w:val="single" w:sz="4" w:space="0" w:color="auto"/>
              <w:left w:val="single" w:sz="4" w:space="0" w:color="auto"/>
              <w:right w:val="single" w:sz="4" w:space="0" w:color="auto"/>
            </w:tcBorders>
            <w:vAlign w:val="center"/>
            <w:hideMark/>
          </w:tcPr>
          <w:p w14:paraId="5491C4BD"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lastRenderedPageBreak/>
              <w:t>Monthly Sponsor Report</w:t>
            </w:r>
          </w:p>
        </w:tc>
        <w:tc>
          <w:tcPr>
            <w:tcW w:w="0" w:type="auto"/>
            <w:tcBorders>
              <w:top w:val="single" w:sz="4" w:space="0" w:color="auto"/>
              <w:right w:val="single" w:sz="4" w:space="0" w:color="auto"/>
            </w:tcBorders>
            <w:hideMark/>
          </w:tcPr>
          <w:p w14:paraId="77356B96"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Higher level status, KPI, expenses, milestones.</w:t>
            </w:r>
          </w:p>
        </w:tc>
        <w:tc>
          <w:tcPr>
            <w:tcW w:w="0" w:type="auto"/>
            <w:tcBorders>
              <w:top w:val="single" w:sz="4" w:space="0" w:color="auto"/>
              <w:right w:val="single" w:sz="4" w:space="0" w:color="auto"/>
            </w:tcBorders>
            <w:vAlign w:val="center"/>
            <w:hideMark/>
          </w:tcPr>
          <w:p w14:paraId="576D4D08"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Executive sponsors (Ireland HQ)</w:t>
            </w:r>
          </w:p>
        </w:tc>
        <w:tc>
          <w:tcPr>
            <w:tcW w:w="0" w:type="auto"/>
            <w:tcBorders>
              <w:top w:val="single" w:sz="4" w:space="0" w:color="auto"/>
              <w:right w:val="single" w:sz="4" w:space="0" w:color="auto"/>
            </w:tcBorders>
            <w:vAlign w:val="center"/>
            <w:hideMark/>
          </w:tcPr>
          <w:p w14:paraId="17310958"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Formal PDF report + virtual briefing</w:t>
            </w:r>
          </w:p>
        </w:tc>
        <w:tc>
          <w:tcPr>
            <w:tcW w:w="0" w:type="auto"/>
            <w:tcBorders>
              <w:top w:val="single" w:sz="4" w:space="0" w:color="auto"/>
              <w:right w:val="single" w:sz="4" w:space="0" w:color="auto"/>
            </w:tcBorders>
            <w:vAlign w:val="center"/>
            <w:hideMark/>
          </w:tcPr>
          <w:p w14:paraId="4F403BDA"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Monthly</w:t>
            </w:r>
          </w:p>
        </w:tc>
        <w:tc>
          <w:tcPr>
            <w:tcW w:w="0" w:type="auto"/>
            <w:tcBorders>
              <w:top w:val="single" w:sz="4" w:space="0" w:color="auto"/>
              <w:right w:val="single" w:sz="4" w:space="0" w:color="auto"/>
            </w:tcBorders>
            <w:vAlign w:val="center"/>
            <w:hideMark/>
          </w:tcPr>
          <w:p w14:paraId="6E44ED97"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PMO / Project Manager</w:t>
            </w:r>
          </w:p>
        </w:tc>
      </w:tr>
      <w:tr w:rsidR="008642E7" w:rsidRPr="00FA695D" w14:paraId="343E8358" w14:textId="77777777" w:rsidTr="00D21D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323A59"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Regulatory Correspondence</w:t>
            </w:r>
          </w:p>
        </w:tc>
        <w:tc>
          <w:tcPr>
            <w:tcW w:w="0" w:type="auto"/>
            <w:tcBorders>
              <w:top w:val="single" w:sz="4" w:space="0" w:color="auto"/>
              <w:bottom w:val="single" w:sz="4" w:space="0" w:color="auto"/>
              <w:right w:val="single" w:sz="4" w:space="0" w:color="auto"/>
            </w:tcBorders>
            <w:hideMark/>
          </w:tcPr>
          <w:p w14:paraId="4FF51656"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Ensure that documentation is done and compliance is followed.</w:t>
            </w:r>
          </w:p>
        </w:tc>
        <w:tc>
          <w:tcPr>
            <w:tcW w:w="0" w:type="auto"/>
            <w:tcBorders>
              <w:top w:val="single" w:sz="4" w:space="0" w:color="auto"/>
              <w:bottom w:val="single" w:sz="4" w:space="0" w:color="auto"/>
              <w:right w:val="single" w:sz="4" w:space="0" w:color="auto"/>
            </w:tcBorders>
            <w:vAlign w:val="center"/>
            <w:hideMark/>
          </w:tcPr>
          <w:p w14:paraId="0866CF51"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Brazilian municipal authorities</w:t>
            </w:r>
          </w:p>
        </w:tc>
        <w:tc>
          <w:tcPr>
            <w:tcW w:w="0" w:type="auto"/>
            <w:tcBorders>
              <w:top w:val="single" w:sz="4" w:space="0" w:color="auto"/>
              <w:bottom w:val="single" w:sz="4" w:space="0" w:color="auto"/>
              <w:right w:val="single" w:sz="4" w:space="0" w:color="auto"/>
            </w:tcBorders>
            <w:vAlign w:val="center"/>
            <w:hideMark/>
          </w:tcPr>
          <w:p w14:paraId="6B2C0361"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Official letters, email, in-person visits</w:t>
            </w:r>
          </w:p>
        </w:tc>
        <w:tc>
          <w:tcPr>
            <w:tcW w:w="0" w:type="auto"/>
            <w:tcBorders>
              <w:top w:val="single" w:sz="4" w:space="0" w:color="auto"/>
              <w:bottom w:val="single" w:sz="4" w:space="0" w:color="auto"/>
              <w:right w:val="single" w:sz="4" w:space="0" w:color="auto"/>
            </w:tcBorders>
            <w:vAlign w:val="center"/>
            <w:hideMark/>
          </w:tcPr>
          <w:p w14:paraId="128A9FD8"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As required</w:t>
            </w:r>
          </w:p>
        </w:tc>
        <w:tc>
          <w:tcPr>
            <w:tcW w:w="0" w:type="auto"/>
            <w:tcBorders>
              <w:top w:val="single" w:sz="4" w:space="0" w:color="auto"/>
              <w:bottom w:val="single" w:sz="4" w:space="0" w:color="auto"/>
              <w:right w:val="single" w:sz="4" w:space="0" w:color="auto"/>
            </w:tcBorders>
            <w:vAlign w:val="center"/>
            <w:hideMark/>
          </w:tcPr>
          <w:p w14:paraId="6B22E1D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Compliance Officer</w:t>
            </w:r>
          </w:p>
        </w:tc>
      </w:tr>
      <w:tr w:rsidR="008642E7" w:rsidRPr="00FA695D" w14:paraId="5D57A606" w14:textId="77777777" w:rsidTr="00D21DCF">
        <w:trPr>
          <w:tblCellSpacing w:w="15" w:type="dxa"/>
        </w:trPr>
        <w:tc>
          <w:tcPr>
            <w:tcW w:w="0" w:type="auto"/>
            <w:tcBorders>
              <w:left w:val="single" w:sz="4" w:space="0" w:color="auto"/>
              <w:right w:val="single" w:sz="4" w:space="0" w:color="auto"/>
            </w:tcBorders>
            <w:vAlign w:val="center"/>
            <w:hideMark/>
          </w:tcPr>
          <w:p w14:paraId="5D418E39"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Risk &amp; Issue Log Updates</w:t>
            </w:r>
          </w:p>
        </w:tc>
        <w:tc>
          <w:tcPr>
            <w:tcW w:w="0" w:type="auto"/>
            <w:tcBorders>
              <w:left w:val="single" w:sz="4" w:space="0" w:color="auto"/>
              <w:right w:val="single" w:sz="4" w:space="0" w:color="auto"/>
            </w:tcBorders>
            <w:hideMark/>
          </w:tcPr>
          <w:p w14:paraId="36FA16F2"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Share the mitigation measures and new risks.</w:t>
            </w:r>
          </w:p>
        </w:tc>
        <w:tc>
          <w:tcPr>
            <w:tcW w:w="0" w:type="auto"/>
            <w:tcBorders>
              <w:right w:val="single" w:sz="4" w:space="0" w:color="auto"/>
            </w:tcBorders>
            <w:vAlign w:val="center"/>
            <w:hideMark/>
          </w:tcPr>
          <w:p w14:paraId="334F0D85"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PM team, sponsors</w:t>
            </w:r>
          </w:p>
        </w:tc>
        <w:tc>
          <w:tcPr>
            <w:tcW w:w="0" w:type="auto"/>
            <w:tcBorders>
              <w:right w:val="single" w:sz="4" w:space="0" w:color="auto"/>
            </w:tcBorders>
            <w:vAlign w:val="center"/>
            <w:hideMark/>
          </w:tcPr>
          <w:p w14:paraId="7AC6655B"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Shared registry (SharePoint)</w:t>
            </w:r>
          </w:p>
        </w:tc>
        <w:tc>
          <w:tcPr>
            <w:tcW w:w="0" w:type="auto"/>
            <w:tcBorders>
              <w:right w:val="single" w:sz="4" w:space="0" w:color="auto"/>
            </w:tcBorders>
            <w:vAlign w:val="center"/>
            <w:hideMark/>
          </w:tcPr>
          <w:p w14:paraId="282B3D2F"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Continuous (as needed)</w:t>
            </w:r>
          </w:p>
        </w:tc>
        <w:tc>
          <w:tcPr>
            <w:tcW w:w="0" w:type="auto"/>
            <w:tcBorders>
              <w:right w:val="single" w:sz="4" w:space="0" w:color="auto"/>
            </w:tcBorders>
            <w:vAlign w:val="center"/>
            <w:hideMark/>
          </w:tcPr>
          <w:p w14:paraId="1DD707EC"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Risk Manager</w:t>
            </w:r>
          </w:p>
        </w:tc>
      </w:tr>
      <w:tr w:rsidR="008642E7" w:rsidRPr="00FA695D" w14:paraId="355A24C3" w14:textId="77777777" w:rsidTr="00D21DCF">
        <w:trPr>
          <w:tblCellSpacing w:w="15" w:type="dxa"/>
        </w:trPr>
        <w:tc>
          <w:tcPr>
            <w:tcW w:w="0" w:type="auto"/>
            <w:tcBorders>
              <w:top w:val="single" w:sz="4" w:space="0" w:color="auto"/>
              <w:left w:val="single" w:sz="4" w:space="0" w:color="auto"/>
            </w:tcBorders>
            <w:vAlign w:val="center"/>
            <w:hideMark/>
          </w:tcPr>
          <w:p w14:paraId="0689245A"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Cross-Cultural Alignment Sessions</w:t>
            </w:r>
          </w:p>
        </w:tc>
        <w:tc>
          <w:tcPr>
            <w:tcW w:w="0" w:type="auto"/>
            <w:tcBorders>
              <w:top w:val="single" w:sz="4" w:space="0" w:color="auto"/>
              <w:left w:val="single" w:sz="4" w:space="0" w:color="auto"/>
              <w:right w:val="single" w:sz="4" w:space="0" w:color="auto"/>
            </w:tcBorders>
            <w:hideMark/>
          </w:tcPr>
          <w:p w14:paraId="564440F3"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Improve culture and communication.</w:t>
            </w:r>
          </w:p>
        </w:tc>
        <w:tc>
          <w:tcPr>
            <w:tcW w:w="0" w:type="auto"/>
            <w:tcBorders>
              <w:top w:val="single" w:sz="4" w:space="0" w:color="auto"/>
              <w:right w:val="single" w:sz="4" w:space="0" w:color="auto"/>
            </w:tcBorders>
            <w:vAlign w:val="center"/>
            <w:hideMark/>
          </w:tcPr>
          <w:p w14:paraId="137C8338"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Irish team &amp; Brazilian frontline staff</w:t>
            </w:r>
          </w:p>
        </w:tc>
        <w:tc>
          <w:tcPr>
            <w:tcW w:w="0" w:type="auto"/>
            <w:tcBorders>
              <w:top w:val="single" w:sz="4" w:space="0" w:color="auto"/>
              <w:right w:val="single" w:sz="4" w:space="0" w:color="auto"/>
            </w:tcBorders>
            <w:vAlign w:val="center"/>
            <w:hideMark/>
          </w:tcPr>
          <w:p w14:paraId="2AC2C620"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Virtual workshops, translation support</w:t>
            </w:r>
          </w:p>
        </w:tc>
        <w:tc>
          <w:tcPr>
            <w:tcW w:w="0" w:type="auto"/>
            <w:tcBorders>
              <w:top w:val="single" w:sz="4" w:space="0" w:color="auto"/>
              <w:right w:val="single" w:sz="4" w:space="0" w:color="auto"/>
            </w:tcBorders>
            <w:vAlign w:val="center"/>
            <w:hideMark/>
          </w:tcPr>
          <w:p w14:paraId="0D3777BE"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Monthly</w:t>
            </w:r>
          </w:p>
        </w:tc>
        <w:tc>
          <w:tcPr>
            <w:tcW w:w="0" w:type="auto"/>
            <w:tcBorders>
              <w:top w:val="single" w:sz="4" w:space="0" w:color="auto"/>
              <w:right w:val="single" w:sz="4" w:space="0" w:color="auto"/>
            </w:tcBorders>
            <w:vAlign w:val="center"/>
            <w:hideMark/>
          </w:tcPr>
          <w:p w14:paraId="23F97DC1"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HR / Cultural Liaison</w:t>
            </w:r>
          </w:p>
        </w:tc>
      </w:tr>
      <w:tr w:rsidR="008642E7" w:rsidRPr="00FA695D" w14:paraId="3C7F75E1" w14:textId="77777777" w:rsidTr="00D21DCF">
        <w:trPr>
          <w:tblCellSpacing w:w="15" w:type="dxa"/>
        </w:trPr>
        <w:tc>
          <w:tcPr>
            <w:tcW w:w="0" w:type="auto"/>
            <w:tcBorders>
              <w:top w:val="single" w:sz="4" w:space="0" w:color="auto"/>
              <w:left w:val="single" w:sz="4" w:space="0" w:color="auto"/>
            </w:tcBorders>
            <w:vAlign w:val="center"/>
            <w:hideMark/>
          </w:tcPr>
          <w:p w14:paraId="5E4129E6"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lastRenderedPageBreak/>
              <w:t>Marketing Coordination Meetings</w:t>
            </w:r>
          </w:p>
        </w:tc>
        <w:tc>
          <w:tcPr>
            <w:tcW w:w="0" w:type="auto"/>
            <w:tcBorders>
              <w:top w:val="single" w:sz="4" w:space="0" w:color="auto"/>
              <w:left w:val="single" w:sz="4" w:space="0" w:color="auto"/>
              <w:right w:val="single" w:sz="4" w:space="0" w:color="auto"/>
            </w:tcBorders>
            <w:hideMark/>
          </w:tcPr>
          <w:p w14:paraId="04F14D53"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Introduce changes in campaign and brands.</w:t>
            </w:r>
          </w:p>
        </w:tc>
        <w:tc>
          <w:tcPr>
            <w:tcW w:w="0" w:type="auto"/>
            <w:tcBorders>
              <w:top w:val="single" w:sz="4" w:space="0" w:color="auto"/>
              <w:right w:val="single" w:sz="4" w:space="0" w:color="auto"/>
            </w:tcBorders>
            <w:vAlign w:val="center"/>
            <w:hideMark/>
          </w:tcPr>
          <w:p w14:paraId="38302ACA"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Ireland marketing, Brazil marketing</w:t>
            </w:r>
          </w:p>
        </w:tc>
        <w:tc>
          <w:tcPr>
            <w:tcW w:w="0" w:type="auto"/>
            <w:tcBorders>
              <w:top w:val="single" w:sz="4" w:space="0" w:color="auto"/>
              <w:right w:val="single" w:sz="4" w:space="0" w:color="auto"/>
            </w:tcBorders>
            <w:vAlign w:val="center"/>
            <w:hideMark/>
          </w:tcPr>
          <w:p w14:paraId="2AE665B8"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Virtual collaboration meeting</w:t>
            </w:r>
          </w:p>
        </w:tc>
        <w:tc>
          <w:tcPr>
            <w:tcW w:w="0" w:type="auto"/>
            <w:tcBorders>
              <w:top w:val="single" w:sz="4" w:space="0" w:color="auto"/>
              <w:right w:val="single" w:sz="4" w:space="0" w:color="auto"/>
            </w:tcBorders>
            <w:vAlign w:val="center"/>
            <w:hideMark/>
          </w:tcPr>
          <w:p w14:paraId="63D9119E"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Monthly</w:t>
            </w:r>
          </w:p>
        </w:tc>
        <w:tc>
          <w:tcPr>
            <w:tcW w:w="0" w:type="auto"/>
            <w:tcBorders>
              <w:top w:val="single" w:sz="4" w:space="0" w:color="auto"/>
              <w:right w:val="single" w:sz="4" w:space="0" w:color="auto"/>
            </w:tcBorders>
            <w:vAlign w:val="center"/>
            <w:hideMark/>
          </w:tcPr>
          <w:p w14:paraId="1985C912"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Marketing Manager</w:t>
            </w:r>
          </w:p>
        </w:tc>
      </w:tr>
      <w:tr w:rsidR="008642E7" w:rsidRPr="00FA695D" w14:paraId="44E7119B" w14:textId="77777777" w:rsidTr="00D21DCF">
        <w:trPr>
          <w:tblCellSpacing w:w="15" w:type="dxa"/>
        </w:trPr>
        <w:tc>
          <w:tcPr>
            <w:tcW w:w="0" w:type="auto"/>
            <w:tcBorders>
              <w:top w:val="single" w:sz="4" w:space="0" w:color="auto"/>
              <w:left w:val="single" w:sz="4" w:space="0" w:color="auto"/>
              <w:bottom w:val="single" w:sz="4" w:space="0" w:color="auto"/>
            </w:tcBorders>
            <w:vAlign w:val="center"/>
            <w:hideMark/>
          </w:tcPr>
          <w:p w14:paraId="00DA1760"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Contractor Coordination Meetings</w:t>
            </w:r>
          </w:p>
        </w:tc>
        <w:tc>
          <w:tcPr>
            <w:tcW w:w="0" w:type="auto"/>
            <w:tcBorders>
              <w:top w:val="single" w:sz="4" w:space="0" w:color="auto"/>
              <w:left w:val="single" w:sz="4" w:space="0" w:color="auto"/>
              <w:bottom w:val="single" w:sz="4" w:space="0" w:color="auto"/>
              <w:right w:val="single" w:sz="4" w:space="0" w:color="auto"/>
            </w:tcBorders>
            <w:hideMark/>
          </w:tcPr>
          <w:p w14:paraId="49BF8129"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Observes the monitoring construction development and tests.</w:t>
            </w:r>
          </w:p>
        </w:tc>
        <w:tc>
          <w:tcPr>
            <w:tcW w:w="0" w:type="auto"/>
            <w:tcBorders>
              <w:top w:val="single" w:sz="4" w:space="0" w:color="auto"/>
              <w:bottom w:val="single" w:sz="4" w:space="0" w:color="auto"/>
              <w:right w:val="single" w:sz="4" w:space="0" w:color="auto"/>
            </w:tcBorders>
            <w:vAlign w:val="center"/>
            <w:hideMark/>
          </w:tcPr>
          <w:p w14:paraId="52CAE01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Brazilian contractors, site supervisor</w:t>
            </w:r>
          </w:p>
        </w:tc>
        <w:tc>
          <w:tcPr>
            <w:tcW w:w="0" w:type="auto"/>
            <w:tcBorders>
              <w:top w:val="single" w:sz="4" w:space="0" w:color="auto"/>
              <w:bottom w:val="single" w:sz="4" w:space="0" w:color="auto"/>
              <w:right w:val="single" w:sz="4" w:space="0" w:color="auto"/>
            </w:tcBorders>
            <w:vAlign w:val="center"/>
            <w:hideMark/>
          </w:tcPr>
          <w:p w14:paraId="4C0350EE"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On-site meeting / virtual check-ins</w:t>
            </w:r>
          </w:p>
        </w:tc>
        <w:tc>
          <w:tcPr>
            <w:tcW w:w="0" w:type="auto"/>
            <w:tcBorders>
              <w:top w:val="single" w:sz="4" w:space="0" w:color="auto"/>
              <w:bottom w:val="single" w:sz="4" w:space="0" w:color="auto"/>
              <w:right w:val="single" w:sz="4" w:space="0" w:color="auto"/>
            </w:tcBorders>
            <w:vAlign w:val="center"/>
            <w:hideMark/>
          </w:tcPr>
          <w:p w14:paraId="3644A95B"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Weekly</w:t>
            </w:r>
          </w:p>
        </w:tc>
        <w:tc>
          <w:tcPr>
            <w:tcW w:w="0" w:type="auto"/>
            <w:tcBorders>
              <w:top w:val="single" w:sz="4" w:space="0" w:color="auto"/>
              <w:bottom w:val="single" w:sz="4" w:space="0" w:color="auto"/>
              <w:right w:val="single" w:sz="4" w:space="0" w:color="auto"/>
            </w:tcBorders>
            <w:vAlign w:val="center"/>
            <w:hideMark/>
          </w:tcPr>
          <w:p w14:paraId="0321DB4F"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Site Supervisor</w:t>
            </w:r>
          </w:p>
        </w:tc>
      </w:tr>
      <w:tr w:rsidR="008642E7" w:rsidRPr="00FA695D" w14:paraId="5940DB61" w14:textId="77777777" w:rsidTr="00D21DCF">
        <w:trPr>
          <w:tblCellSpacing w:w="15" w:type="dxa"/>
        </w:trPr>
        <w:tc>
          <w:tcPr>
            <w:tcW w:w="0" w:type="auto"/>
            <w:tcBorders>
              <w:top w:val="single" w:sz="4" w:space="0" w:color="auto"/>
              <w:left w:val="single" w:sz="4" w:space="0" w:color="auto"/>
              <w:bottom w:val="single" w:sz="4" w:space="0" w:color="auto"/>
            </w:tcBorders>
            <w:vAlign w:val="center"/>
            <w:hideMark/>
          </w:tcPr>
          <w:p w14:paraId="6F9B5215"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Pre-Launch Briefing</w:t>
            </w:r>
          </w:p>
        </w:tc>
        <w:tc>
          <w:tcPr>
            <w:tcW w:w="0" w:type="auto"/>
            <w:tcBorders>
              <w:top w:val="single" w:sz="4" w:space="0" w:color="auto"/>
              <w:left w:val="single" w:sz="4" w:space="0" w:color="auto"/>
              <w:bottom w:val="single" w:sz="4" w:space="0" w:color="auto"/>
              <w:right w:val="single" w:sz="4" w:space="0" w:color="auto"/>
            </w:tcBorders>
            <w:hideMark/>
          </w:tcPr>
          <w:p w14:paraId="34A8DA41"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Inspection of checkpoint operational readiness.</w:t>
            </w:r>
          </w:p>
        </w:tc>
        <w:tc>
          <w:tcPr>
            <w:tcW w:w="0" w:type="auto"/>
            <w:tcBorders>
              <w:top w:val="single" w:sz="4" w:space="0" w:color="auto"/>
              <w:bottom w:val="single" w:sz="4" w:space="0" w:color="auto"/>
              <w:right w:val="single" w:sz="4" w:space="0" w:color="auto"/>
            </w:tcBorders>
            <w:vAlign w:val="center"/>
            <w:hideMark/>
          </w:tcPr>
          <w:p w14:paraId="4CC9B55F"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All stakeholders</w:t>
            </w:r>
          </w:p>
        </w:tc>
        <w:tc>
          <w:tcPr>
            <w:tcW w:w="0" w:type="auto"/>
            <w:tcBorders>
              <w:top w:val="single" w:sz="4" w:space="0" w:color="auto"/>
              <w:bottom w:val="single" w:sz="4" w:space="0" w:color="auto"/>
              <w:right w:val="single" w:sz="4" w:space="0" w:color="auto"/>
            </w:tcBorders>
            <w:vAlign w:val="center"/>
            <w:hideMark/>
          </w:tcPr>
          <w:p w14:paraId="713FDB78"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Virtual meeting + documented checklist</w:t>
            </w:r>
          </w:p>
        </w:tc>
        <w:tc>
          <w:tcPr>
            <w:tcW w:w="0" w:type="auto"/>
            <w:tcBorders>
              <w:top w:val="single" w:sz="4" w:space="0" w:color="auto"/>
              <w:bottom w:val="single" w:sz="4" w:space="0" w:color="auto"/>
              <w:right w:val="single" w:sz="4" w:space="0" w:color="auto"/>
            </w:tcBorders>
            <w:vAlign w:val="center"/>
            <w:hideMark/>
          </w:tcPr>
          <w:p w14:paraId="39D38241"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Once, pre-opening</w:t>
            </w:r>
          </w:p>
        </w:tc>
        <w:tc>
          <w:tcPr>
            <w:tcW w:w="0" w:type="auto"/>
            <w:tcBorders>
              <w:top w:val="single" w:sz="4" w:space="0" w:color="auto"/>
              <w:bottom w:val="single" w:sz="4" w:space="0" w:color="auto"/>
              <w:right w:val="single" w:sz="4" w:space="0" w:color="auto"/>
            </w:tcBorders>
            <w:vAlign w:val="center"/>
            <w:hideMark/>
          </w:tcPr>
          <w:p w14:paraId="0238D49A"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Project Manager</w:t>
            </w:r>
          </w:p>
        </w:tc>
      </w:tr>
    </w:tbl>
    <w:p w14:paraId="282D045D" w14:textId="77777777" w:rsidR="008642E7" w:rsidRPr="00FA695D" w:rsidRDefault="008642E7" w:rsidP="008642E7">
      <w:pPr>
        <w:spacing w:line="480" w:lineRule="auto"/>
        <w:rPr>
          <w:rFonts w:ascii="Times New Roman" w:hAnsi="Times New Roman" w:cs="Times New Roman"/>
          <w:i/>
          <w:iCs/>
        </w:rPr>
      </w:pPr>
      <w:r w:rsidRPr="00FA695D">
        <w:rPr>
          <w:rFonts w:ascii="Times New Roman" w:hAnsi="Times New Roman" w:cs="Times New Roman"/>
          <w:i/>
          <w:iCs/>
        </w:rPr>
        <w:t>Table 2: Communication Plan</w:t>
      </w:r>
    </w:p>
    <w:p w14:paraId="3387DC41" w14:textId="1F7FF893" w:rsidR="008642E7" w:rsidRPr="008642E7" w:rsidRDefault="008642E7" w:rsidP="008642E7">
      <w:pPr>
        <w:pStyle w:val="Heading2"/>
      </w:pPr>
      <w:bookmarkStart w:id="53" w:name="_Toc215923005"/>
      <w:r w:rsidRPr="008642E7">
        <w:lastRenderedPageBreak/>
        <w:t>Appendix 4</w:t>
      </w:r>
      <w:bookmarkEnd w:id="5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653"/>
        <w:gridCol w:w="1184"/>
        <w:gridCol w:w="1513"/>
        <w:gridCol w:w="1425"/>
        <w:gridCol w:w="2020"/>
      </w:tblGrid>
      <w:tr w:rsidR="008642E7" w:rsidRPr="00FA695D" w14:paraId="2F6A054A" w14:textId="77777777" w:rsidTr="00D21DCF">
        <w:trPr>
          <w:tblHeader/>
          <w:tblCellSpacing w:w="15" w:type="dxa"/>
        </w:trPr>
        <w:tc>
          <w:tcPr>
            <w:tcW w:w="0" w:type="auto"/>
            <w:tcBorders>
              <w:top w:val="single" w:sz="4" w:space="0" w:color="auto"/>
              <w:left w:val="single" w:sz="4" w:space="0" w:color="auto"/>
              <w:right w:val="single" w:sz="4" w:space="0" w:color="auto"/>
            </w:tcBorders>
            <w:vAlign w:val="center"/>
            <w:hideMark/>
          </w:tcPr>
          <w:p w14:paraId="5D0A92A1"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KPI Category</w:t>
            </w:r>
          </w:p>
        </w:tc>
        <w:tc>
          <w:tcPr>
            <w:tcW w:w="0" w:type="auto"/>
            <w:tcBorders>
              <w:top w:val="single" w:sz="4" w:space="0" w:color="auto"/>
            </w:tcBorders>
            <w:vAlign w:val="center"/>
            <w:hideMark/>
          </w:tcPr>
          <w:p w14:paraId="79A80CF1"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Key Performance Indicator (KPI)</w:t>
            </w:r>
          </w:p>
        </w:tc>
        <w:tc>
          <w:tcPr>
            <w:tcW w:w="0" w:type="auto"/>
            <w:tcBorders>
              <w:top w:val="single" w:sz="4" w:space="0" w:color="auto"/>
              <w:left w:val="single" w:sz="4" w:space="0" w:color="auto"/>
              <w:right w:val="single" w:sz="4" w:space="0" w:color="auto"/>
            </w:tcBorders>
            <w:vAlign w:val="center"/>
            <w:hideMark/>
          </w:tcPr>
          <w:p w14:paraId="3F056D51"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Target / Baseline</w:t>
            </w:r>
          </w:p>
        </w:tc>
        <w:tc>
          <w:tcPr>
            <w:tcW w:w="0" w:type="auto"/>
            <w:tcBorders>
              <w:top w:val="single" w:sz="4" w:space="0" w:color="auto"/>
              <w:right w:val="single" w:sz="4" w:space="0" w:color="auto"/>
            </w:tcBorders>
            <w:vAlign w:val="center"/>
            <w:hideMark/>
          </w:tcPr>
          <w:p w14:paraId="4E3F8854"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Actual Performance</w:t>
            </w:r>
          </w:p>
        </w:tc>
        <w:tc>
          <w:tcPr>
            <w:tcW w:w="0" w:type="auto"/>
            <w:tcBorders>
              <w:top w:val="single" w:sz="4" w:space="0" w:color="auto"/>
              <w:right w:val="single" w:sz="4" w:space="0" w:color="auto"/>
            </w:tcBorders>
            <w:vAlign w:val="center"/>
            <w:hideMark/>
          </w:tcPr>
          <w:p w14:paraId="765DD86D"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Status</w:t>
            </w:r>
          </w:p>
        </w:tc>
        <w:tc>
          <w:tcPr>
            <w:tcW w:w="0" w:type="auto"/>
            <w:tcBorders>
              <w:top w:val="single" w:sz="4" w:space="0" w:color="auto"/>
              <w:right w:val="single" w:sz="4" w:space="0" w:color="auto"/>
            </w:tcBorders>
            <w:vAlign w:val="center"/>
            <w:hideMark/>
          </w:tcPr>
          <w:p w14:paraId="0944CC9B"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Notes / Corrective Action</w:t>
            </w:r>
          </w:p>
        </w:tc>
      </w:tr>
      <w:tr w:rsidR="008642E7" w:rsidRPr="00FA695D" w14:paraId="747B7A81" w14:textId="77777777" w:rsidTr="00D21DCF">
        <w:trPr>
          <w:tblCellSpacing w:w="15" w:type="dxa"/>
        </w:trPr>
        <w:tc>
          <w:tcPr>
            <w:tcW w:w="0" w:type="auto"/>
            <w:tcBorders>
              <w:top w:val="single" w:sz="4" w:space="0" w:color="auto"/>
              <w:left w:val="single" w:sz="4" w:space="0" w:color="auto"/>
              <w:right w:val="single" w:sz="4" w:space="0" w:color="auto"/>
            </w:tcBorders>
            <w:vAlign w:val="center"/>
            <w:hideMark/>
          </w:tcPr>
          <w:p w14:paraId="1159BD7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Schedule Performance</w:t>
            </w:r>
          </w:p>
        </w:tc>
        <w:tc>
          <w:tcPr>
            <w:tcW w:w="0" w:type="auto"/>
            <w:tcBorders>
              <w:top w:val="single" w:sz="4" w:space="0" w:color="auto"/>
            </w:tcBorders>
            <w:vAlign w:val="center"/>
            <w:hideMark/>
          </w:tcPr>
          <w:p w14:paraId="3AC5CF40"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Schedule Variance (SV)</w:t>
            </w:r>
          </w:p>
        </w:tc>
        <w:tc>
          <w:tcPr>
            <w:tcW w:w="0" w:type="auto"/>
            <w:tcBorders>
              <w:top w:val="single" w:sz="4" w:space="0" w:color="auto"/>
              <w:left w:val="single" w:sz="4" w:space="0" w:color="auto"/>
              <w:right w:val="single" w:sz="4" w:space="0" w:color="auto"/>
            </w:tcBorders>
            <w:vAlign w:val="center"/>
            <w:hideMark/>
          </w:tcPr>
          <w:p w14:paraId="51ACA85C"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SV = 0 (on schedule)</w:t>
            </w:r>
          </w:p>
        </w:tc>
        <w:tc>
          <w:tcPr>
            <w:tcW w:w="0" w:type="auto"/>
            <w:tcBorders>
              <w:top w:val="single" w:sz="4" w:space="0" w:color="auto"/>
              <w:right w:val="single" w:sz="4" w:space="0" w:color="auto"/>
            </w:tcBorders>
            <w:vAlign w:val="center"/>
            <w:hideMark/>
          </w:tcPr>
          <w:p w14:paraId="67C3B0A7"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–8 days (behind schedule)</w:t>
            </w:r>
          </w:p>
        </w:tc>
        <w:tc>
          <w:tcPr>
            <w:tcW w:w="0" w:type="auto"/>
            <w:tcBorders>
              <w:top w:val="single" w:sz="4" w:space="0" w:color="auto"/>
              <w:right w:val="single" w:sz="4" w:space="0" w:color="auto"/>
            </w:tcBorders>
            <w:vAlign w:val="center"/>
            <w:hideMark/>
          </w:tcPr>
          <w:p w14:paraId="595CF1B3"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xml:space="preserve"> At Risk</w:t>
            </w:r>
          </w:p>
        </w:tc>
        <w:tc>
          <w:tcPr>
            <w:tcW w:w="0" w:type="auto"/>
            <w:tcBorders>
              <w:top w:val="single" w:sz="4" w:space="0" w:color="auto"/>
              <w:right w:val="single" w:sz="4" w:space="0" w:color="auto"/>
            </w:tcBorders>
            <w:hideMark/>
          </w:tcPr>
          <w:p w14:paraId="5DB1439B"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Rapidly accelerate work by contractors; work more overtime.</w:t>
            </w:r>
          </w:p>
        </w:tc>
      </w:tr>
      <w:tr w:rsidR="008642E7" w:rsidRPr="00FA695D" w14:paraId="0B146DAB" w14:textId="77777777" w:rsidTr="00D21DCF">
        <w:trPr>
          <w:tblCellSpacing w:w="15" w:type="dxa"/>
        </w:trPr>
        <w:tc>
          <w:tcPr>
            <w:tcW w:w="0" w:type="auto"/>
            <w:tcBorders>
              <w:top w:val="single" w:sz="4" w:space="0" w:color="auto"/>
              <w:left w:val="single" w:sz="4" w:space="0" w:color="auto"/>
              <w:right w:val="single" w:sz="4" w:space="0" w:color="auto"/>
            </w:tcBorders>
            <w:vAlign w:val="center"/>
            <w:hideMark/>
          </w:tcPr>
          <w:p w14:paraId="4017A7F7"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Cost Performance</w:t>
            </w:r>
          </w:p>
        </w:tc>
        <w:tc>
          <w:tcPr>
            <w:tcW w:w="0" w:type="auto"/>
            <w:tcBorders>
              <w:top w:val="single" w:sz="4" w:space="0" w:color="auto"/>
            </w:tcBorders>
            <w:vAlign w:val="center"/>
            <w:hideMark/>
          </w:tcPr>
          <w:p w14:paraId="6693875E"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Cost Variance (CV)</w:t>
            </w:r>
          </w:p>
        </w:tc>
        <w:tc>
          <w:tcPr>
            <w:tcW w:w="0" w:type="auto"/>
            <w:tcBorders>
              <w:top w:val="single" w:sz="4" w:space="0" w:color="auto"/>
              <w:left w:val="single" w:sz="4" w:space="0" w:color="auto"/>
              <w:right w:val="single" w:sz="4" w:space="0" w:color="auto"/>
            </w:tcBorders>
            <w:vAlign w:val="center"/>
            <w:hideMark/>
          </w:tcPr>
          <w:p w14:paraId="44BD1CC8"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CV = 0 (on budget)</w:t>
            </w:r>
          </w:p>
        </w:tc>
        <w:tc>
          <w:tcPr>
            <w:tcW w:w="0" w:type="auto"/>
            <w:tcBorders>
              <w:top w:val="single" w:sz="4" w:space="0" w:color="auto"/>
              <w:right w:val="single" w:sz="4" w:space="0" w:color="auto"/>
            </w:tcBorders>
            <w:vAlign w:val="center"/>
            <w:hideMark/>
          </w:tcPr>
          <w:p w14:paraId="2605F342"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–€12,000 (over budget)</w:t>
            </w:r>
          </w:p>
        </w:tc>
        <w:tc>
          <w:tcPr>
            <w:tcW w:w="0" w:type="auto"/>
            <w:tcBorders>
              <w:top w:val="single" w:sz="4" w:space="0" w:color="auto"/>
              <w:right w:val="single" w:sz="4" w:space="0" w:color="auto"/>
            </w:tcBorders>
            <w:vAlign w:val="center"/>
            <w:hideMark/>
          </w:tcPr>
          <w:p w14:paraId="4D51F335"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At Risk</w:t>
            </w:r>
          </w:p>
        </w:tc>
        <w:tc>
          <w:tcPr>
            <w:tcW w:w="0" w:type="auto"/>
            <w:tcBorders>
              <w:top w:val="single" w:sz="4" w:space="0" w:color="auto"/>
              <w:right w:val="single" w:sz="4" w:space="0" w:color="auto"/>
            </w:tcBorders>
            <w:hideMark/>
          </w:tcPr>
          <w:p w14:paraId="5BEC15FD"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Check purchase order; enhance control of materials.</w:t>
            </w:r>
          </w:p>
        </w:tc>
      </w:tr>
      <w:tr w:rsidR="008642E7" w:rsidRPr="00FA695D" w14:paraId="11FFF2F4" w14:textId="77777777" w:rsidTr="00D21D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BFFC09"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Budget Adherence</w:t>
            </w:r>
          </w:p>
        </w:tc>
        <w:tc>
          <w:tcPr>
            <w:tcW w:w="0" w:type="auto"/>
            <w:tcBorders>
              <w:top w:val="single" w:sz="4" w:space="0" w:color="auto"/>
              <w:bottom w:val="single" w:sz="4" w:space="0" w:color="auto"/>
            </w:tcBorders>
            <w:vAlign w:val="center"/>
            <w:hideMark/>
          </w:tcPr>
          <w:p w14:paraId="4534A09D"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Cost Performance Index (CPI)</w:t>
            </w:r>
          </w:p>
        </w:tc>
        <w:tc>
          <w:tcPr>
            <w:tcW w:w="0" w:type="auto"/>
            <w:tcBorders>
              <w:top w:val="single" w:sz="4" w:space="0" w:color="auto"/>
              <w:left w:val="single" w:sz="4" w:space="0" w:color="auto"/>
              <w:bottom w:val="single" w:sz="4" w:space="0" w:color="auto"/>
              <w:right w:val="single" w:sz="4" w:space="0" w:color="auto"/>
            </w:tcBorders>
            <w:vAlign w:val="center"/>
            <w:hideMark/>
          </w:tcPr>
          <w:p w14:paraId="0F027B7C"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CPI ≥ 1.0</w:t>
            </w:r>
          </w:p>
        </w:tc>
        <w:tc>
          <w:tcPr>
            <w:tcW w:w="0" w:type="auto"/>
            <w:tcBorders>
              <w:top w:val="single" w:sz="4" w:space="0" w:color="auto"/>
              <w:bottom w:val="single" w:sz="4" w:space="0" w:color="auto"/>
              <w:right w:val="single" w:sz="4" w:space="0" w:color="auto"/>
            </w:tcBorders>
            <w:vAlign w:val="center"/>
            <w:hideMark/>
          </w:tcPr>
          <w:p w14:paraId="6D47EC5B"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0.92</w:t>
            </w:r>
          </w:p>
        </w:tc>
        <w:tc>
          <w:tcPr>
            <w:tcW w:w="0" w:type="auto"/>
            <w:tcBorders>
              <w:top w:val="single" w:sz="4" w:space="0" w:color="auto"/>
              <w:bottom w:val="single" w:sz="4" w:space="0" w:color="auto"/>
              <w:right w:val="single" w:sz="4" w:space="0" w:color="auto"/>
            </w:tcBorders>
            <w:vAlign w:val="center"/>
            <w:hideMark/>
          </w:tcPr>
          <w:p w14:paraId="7B43549E"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Concern</w:t>
            </w:r>
          </w:p>
        </w:tc>
        <w:tc>
          <w:tcPr>
            <w:tcW w:w="0" w:type="auto"/>
            <w:tcBorders>
              <w:top w:val="single" w:sz="4" w:space="0" w:color="auto"/>
              <w:bottom w:val="single" w:sz="4" w:space="0" w:color="auto"/>
              <w:right w:val="single" w:sz="4" w:space="0" w:color="auto"/>
            </w:tcBorders>
            <w:hideMark/>
          </w:tcPr>
          <w:p w14:paraId="61123173"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Cost overrun research; re-balance contingency allocation.</w:t>
            </w:r>
          </w:p>
        </w:tc>
      </w:tr>
      <w:tr w:rsidR="008642E7" w:rsidRPr="00FA695D" w14:paraId="59CE6802" w14:textId="77777777" w:rsidTr="00D21DCF">
        <w:trPr>
          <w:tblCellSpacing w:w="15" w:type="dxa"/>
        </w:trPr>
        <w:tc>
          <w:tcPr>
            <w:tcW w:w="0" w:type="auto"/>
            <w:tcBorders>
              <w:left w:val="single" w:sz="4" w:space="0" w:color="auto"/>
              <w:right w:val="single" w:sz="4" w:space="0" w:color="auto"/>
            </w:tcBorders>
            <w:vAlign w:val="center"/>
            <w:hideMark/>
          </w:tcPr>
          <w:p w14:paraId="23183CE1"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Schedule Efficiency</w:t>
            </w:r>
          </w:p>
        </w:tc>
        <w:tc>
          <w:tcPr>
            <w:tcW w:w="0" w:type="auto"/>
            <w:vAlign w:val="center"/>
            <w:hideMark/>
          </w:tcPr>
          <w:p w14:paraId="73E44D17"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Schedule Performance Index (SPI)</w:t>
            </w:r>
          </w:p>
        </w:tc>
        <w:tc>
          <w:tcPr>
            <w:tcW w:w="0" w:type="auto"/>
            <w:tcBorders>
              <w:left w:val="single" w:sz="4" w:space="0" w:color="auto"/>
              <w:right w:val="single" w:sz="4" w:space="0" w:color="auto"/>
            </w:tcBorders>
            <w:vAlign w:val="center"/>
            <w:hideMark/>
          </w:tcPr>
          <w:p w14:paraId="186E64E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SPI ≥ 1.0</w:t>
            </w:r>
          </w:p>
        </w:tc>
        <w:tc>
          <w:tcPr>
            <w:tcW w:w="0" w:type="auto"/>
            <w:tcBorders>
              <w:right w:val="single" w:sz="4" w:space="0" w:color="auto"/>
            </w:tcBorders>
            <w:vAlign w:val="center"/>
            <w:hideMark/>
          </w:tcPr>
          <w:p w14:paraId="5E214A48"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0.95</w:t>
            </w:r>
          </w:p>
        </w:tc>
        <w:tc>
          <w:tcPr>
            <w:tcW w:w="0" w:type="auto"/>
            <w:tcBorders>
              <w:right w:val="single" w:sz="4" w:space="0" w:color="auto"/>
            </w:tcBorders>
            <w:vAlign w:val="center"/>
            <w:hideMark/>
          </w:tcPr>
          <w:p w14:paraId="3E2B82A0"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xml:space="preserve"> Slight Delay</w:t>
            </w:r>
          </w:p>
        </w:tc>
        <w:tc>
          <w:tcPr>
            <w:tcW w:w="0" w:type="auto"/>
            <w:tcBorders>
              <w:right w:val="single" w:sz="4" w:space="0" w:color="auto"/>
            </w:tcBorders>
            <w:hideMark/>
          </w:tcPr>
          <w:p w14:paraId="263EFF21"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Re-sequence tasks: priority critical path.</w:t>
            </w:r>
          </w:p>
        </w:tc>
      </w:tr>
      <w:tr w:rsidR="008642E7" w:rsidRPr="00FA695D" w14:paraId="1B8038CC" w14:textId="77777777" w:rsidTr="00D21DCF">
        <w:trPr>
          <w:tblCellSpacing w:w="15" w:type="dxa"/>
        </w:trPr>
        <w:tc>
          <w:tcPr>
            <w:tcW w:w="0" w:type="auto"/>
            <w:tcBorders>
              <w:top w:val="single" w:sz="4" w:space="0" w:color="auto"/>
              <w:left w:val="single" w:sz="4" w:space="0" w:color="auto"/>
              <w:right w:val="single" w:sz="4" w:space="0" w:color="auto"/>
            </w:tcBorders>
            <w:vAlign w:val="center"/>
            <w:hideMark/>
          </w:tcPr>
          <w:p w14:paraId="5E78F87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lastRenderedPageBreak/>
              <w:t>Risk Management</w:t>
            </w:r>
          </w:p>
        </w:tc>
        <w:tc>
          <w:tcPr>
            <w:tcW w:w="0" w:type="auto"/>
            <w:tcBorders>
              <w:top w:val="single" w:sz="4" w:space="0" w:color="auto"/>
            </w:tcBorders>
            <w:vAlign w:val="center"/>
            <w:hideMark/>
          </w:tcPr>
          <w:p w14:paraId="61E07146"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of Active Risks with Mitigation in Place</w:t>
            </w:r>
          </w:p>
        </w:tc>
        <w:tc>
          <w:tcPr>
            <w:tcW w:w="0" w:type="auto"/>
            <w:tcBorders>
              <w:top w:val="single" w:sz="4" w:space="0" w:color="auto"/>
              <w:left w:val="single" w:sz="4" w:space="0" w:color="auto"/>
              <w:right w:val="single" w:sz="4" w:space="0" w:color="auto"/>
            </w:tcBorders>
            <w:vAlign w:val="center"/>
            <w:hideMark/>
          </w:tcPr>
          <w:p w14:paraId="7A668349"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100%</w:t>
            </w:r>
          </w:p>
        </w:tc>
        <w:tc>
          <w:tcPr>
            <w:tcW w:w="0" w:type="auto"/>
            <w:tcBorders>
              <w:top w:val="single" w:sz="4" w:space="0" w:color="auto"/>
              <w:right w:val="single" w:sz="4" w:space="0" w:color="auto"/>
            </w:tcBorders>
            <w:vAlign w:val="center"/>
            <w:hideMark/>
          </w:tcPr>
          <w:p w14:paraId="49C78732"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85%</w:t>
            </w:r>
          </w:p>
        </w:tc>
        <w:tc>
          <w:tcPr>
            <w:tcW w:w="0" w:type="auto"/>
            <w:tcBorders>
              <w:top w:val="single" w:sz="4" w:space="0" w:color="auto"/>
              <w:right w:val="single" w:sz="4" w:space="0" w:color="auto"/>
            </w:tcBorders>
            <w:vAlign w:val="center"/>
            <w:hideMark/>
          </w:tcPr>
          <w:p w14:paraId="069A76CA"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Needs Improvement</w:t>
            </w:r>
          </w:p>
        </w:tc>
        <w:tc>
          <w:tcPr>
            <w:tcW w:w="0" w:type="auto"/>
            <w:tcBorders>
              <w:top w:val="single" w:sz="4" w:space="0" w:color="auto"/>
              <w:right w:val="single" w:sz="4" w:space="0" w:color="auto"/>
            </w:tcBorders>
            <w:hideMark/>
          </w:tcPr>
          <w:p w14:paraId="6ECBCCE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Closure Community Holds ensures that the owners of mitigation do not miss deadlines.</w:t>
            </w:r>
          </w:p>
        </w:tc>
      </w:tr>
      <w:tr w:rsidR="008642E7" w:rsidRPr="00FA695D" w14:paraId="34697BCB" w14:textId="77777777" w:rsidTr="00D21DC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0FA83A"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Quality Compliance</w:t>
            </w:r>
          </w:p>
        </w:tc>
        <w:tc>
          <w:tcPr>
            <w:tcW w:w="0" w:type="auto"/>
            <w:tcBorders>
              <w:top w:val="single" w:sz="4" w:space="0" w:color="auto"/>
              <w:left w:val="single" w:sz="4" w:space="0" w:color="auto"/>
              <w:bottom w:val="single" w:sz="4" w:space="0" w:color="auto"/>
            </w:tcBorders>
            <w:vAlign w:val="center"/>
            <w:hideMark/>
          </w:tcPr>
          <w:p w14:paraId="70B582CC"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Construction Quality Inspection Pass Rate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E67C21E"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95% pass rate</w:t>
            </w:r>
          </w:p>
        </w:tc>
        <w:tc>
          <w:tcPr>
            <w:tcW w:w="0" w:type="auto"/>
            <w:tcBorders>
              <w:top w:val="single" w:sz="4" w:space="0" w:color="auto"/>
              <w:bottom w:val="single" w:sz="4" w:space="0" w:color="auto"/>
              <w:right w:val="single" w:sz="4" w:space="0" w:color="auto"/>
            </w:tcBorders>
            <w:vAlign w:val="center"/>
            <w:hideMark/>
          </w:tcPr>
          <w:p w14:paraId="6D8EFC65"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92%</w:t>
            </w:r>
          </w:p>
        </w:tc>
        <w:tc>
          <w:tcPr>
            <w:tcW w:w="0" w:type="auto"/>
            <w:tcBorders>
              <w:top w:val="single" w:sz="4" w:space="0" w:color="auto"/>
              <w:bottom w:val="single" w:sz="4" w:space="0" w:color="auto"/>
              <w:right w:val="single" w:sz="4" w:space="0" w:color="auto"/>
            </w:tcBorders>
            <w:vAlign w:val="center"/>
            <w:hideMark/>
          </w:tcPr>
          <w:p w14:paraId="2175A681"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Minor Issues</w:t>
            </w:r>
          </w:p>
        </w:tc>
        <w:tc>
          <w:tcPr>
            <w:tcW w:w="0" w:type="auto"/>
            <w:tcBorders>
              <w:top w:val="single" w:sz="4" w:space="0" w:color="auto"/>
              <w:bottom w:val="single" w:sz="4" w:space="0" w:color="auto"/>
              <w:right w:val="single" w:sz="4" w:space="0" w:color="auto"/>
            </w:tcBorders>
            <w:hideMark/>
          </w:tcPr>
          <w:p w14:paraId="3981676C"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Check on contractor work; issue quality checklists.</w:t>
            </w:r>
          </w:p>
        </w:tc>
      </w:tr>
      <w:tr w:rsidR="008642E7" w:rsidRPr="00FA695D" w14:paraId="7937230A" w14:textId="77777777" w:rsidTr="00D21DCF">
        <w:trPr>
          <w:tblCellSpacing w:w="15" w:type="dxa"/>
        </w:trPr>
        <w:tc>
          <w:tcPr>
            <w:tcW w:w="0" w:type="auto"/>
            <w:tcBorders>
              <w:top w:val="single" w:sz="4" w:space="0" w:color="auto"/>
              <w:left w:val="single" w:sz="4" w:space="0" w:color="auto"/>
            </w:tcBorders>
            <w:vAlign w:val="center"/>
            <w:hideMark/>
          </w:tcPr>
          <w:p w14:paraId="4DBEE141"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Marketing Performance</w:t>
            </w:r>
          </w:p>
        </w:tc>
        <w:tc>
          <w:tcPr>
            <w:tcW w:w="0" w:type="auto"/>
            <w:tcBorders>
              <w:top w:val="single" w:sz="4" w:space="0" w:color="auto"/>
              <w:left w:val="single" w:sz="4" w:space="0" w:color="auto"/>
              <w:right w:val="single" w:sz="4" w:space="0" w:color="auto"/>
            </w:tcBorders>
            <w:vAlign w:val="center"/>
            <w:hideMark/>
          </w:tcPr>
          <w:p w14:paraId="2ED45188"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Pre-launch Membership Sign-ups</w:t>
            </w:r>
          </w:p>
        </w:tc>
        <w:tc>
          <w:tcPr>
            <w:tcW w:w="0" w:type="auto"/>
            <w:tcBorders>
              <w:top w:val="single" w:sz="4" w:space="0" w:color="auto"/>
              <w:right w:val="single" w:sz="4" w:space="0" w:color="auto"/>
            </w:tcBorders>
            <w:vAlign w:val="center"/>
            <w:hideMark/>
          </w:tcPr>
          <w:p w14:paraId="22489CDC"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250 sign-ups (before opening)</w:t>
            </w:r>
          </w:p>
        </w:tc>
        <w:tc>
          <w:tcPr>
            <w:tcW w:w="0" w:type="auto"/>
            <w:tcBorders>
              <w:top w:val="single" w:sz="4" w:space="0" w:color="auto"/>
              <w:right w:val="single" w:sz="4" w:space="0" w:color="auto"/>
            </w:tcBorders>
            <w:vAlign w:val="center"/>
            <w:hideMark/>
          </w:tcPr>
          <w:p w14:paraId="56B65E37"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210</w:t>
            </w:r>
          </w:p>
        </w:tc>
        <w:tc>
          <w:tcPr>
            <w:tcW w:w="0" w:type="auto"/>
            <w:tcBorders>
              <w:top w:val="single" w:sz="4" w:space="0" w:color="auto"/>
              <w:right w:val="single" w:sz="4" w:space="0" w:color="auto"/>
            </w:tcBorders>
            <w:vAlign w:val="center"/>
            <w:hideMark/>
          </w:tcPr>
          <w:p w14:paraId="2D4949F6"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Below Target</w:t>
            </w:r>
          </w:p>
        </w:tc>
        <w:tc>
          <w:tcPr>
            <w:tcW w:w="0" w:type="auto"/>
            <w:tcBorders>
              <w:top w:val="single" w:sz="4" w:space="0" w:color="auto"/>
              <w:right w:val="single" w:sz="4" w:space="0" w:color="auto"/>
            </w:tcBorders>
            <w:hideMark/>
          </w:tcPr>
          <w:p w14:paraId="6FA71E02"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Increase advertising in social media; referral programs.</w:t>
            </w:r>
          </w:p>
        </w:tc>
      </w:tr>
      <w:tr w:rsidR="008642E7" w:rsidRPr="00FA695D" w14:paraId="03AE9C4C" w14:textId="77777777" w:rsidTr="00D21DCF">
        <w:trPr>
          <w:tblCellSpacing w:w="15" w:type="dxa"/>
        </w:trPr>
        <w:tc>
          <w:tcPr>
            <w:tcW w:w="0" w:type="auto"/>
            <w:tcBorders>
              <w:top w:val="single" w:sz="4" w:space="0" w:color="auto"/>
              <w:left w:val="single" w:sz="4" w:space="0" w:color="auto"/>
            </w:tcBorders>
            <w:vAlign w:val="center"/>
            <w:hideMark/>
          </w:tcPr>
          <w:p w14:paraId="534841A0"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Stakeholder Engagement</w:t>
            </w:r>
          </w:p>
        </w:tc>
        <w:tc>
          <w:tcPr>
            <w:tcW w:w="0" w:type="auto"/>
            <w:tcBorders>
              <w:top w:val="single" w:sz="4" w:space="0" w:color="auto"/>
              <w:left w:val="single" w:sz="4" w:space="0" w:color="auto"/>
              <w:right w:val="single" w:sz="4" w:space="0" w:color="auto"/>
            </w:tcBorders>
            <w:vAlign w:val="center"/>
            <w:hideMark/>
          </w:tcPr>
          <w:p w14:paraId="160A6EDE"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Sponsor Satisfaction Score</w:t>
            </w:r>
          </w:p>
        </w:tc>
        <w:tc>
          <w:tcPr>
            <w:tcW w:w="0" w:type="auto"/>
            <w:tcBorders>
              <w:top w:val="single" w:sz="4" w:space="0" w:color="auto"/>
              <w:right w:val="single" w:sz="4" w:space="0" w:color="auto"/>
            </w:tcBorders>
            <w:vAlign w:val="center"/>
            <w:hideMark/>
          </w:tcPr>
          <w:p w14:paraId="294C0906"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4/5</w:t>
            </w:r>
          </w:p>
        </w:tc>
        <w:tc>
          <w:tcPr>
            <w:tcW w:w="0" w:type="auto"/>
            <w:tcBorders>
              <w:top w:val="single" w:sz="4" w:space="0" w:color="auto"/>
              <w:right w:val="single" w:sz="4" w:space="0" w:color="auto"/>
            </w:tcBorders>
            <w:vAlign w:val="center"/>
            <w:hideMark/>
          </w:tcPr>
          <w:p w14:paraId="650304DE"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4.2</w:t>
            </w:r>
          </w:p>
        </w:tc>
        <w:tc>
          <w:tcPr>
            <w:tcW w:w="0" w:type="auto"/>
            <w:tcBorders>
              <w:top w:val="single" w:sz="4" w:space="0" w:color="auto"/>
              <w:right w:val="single" w:sz="4" w:space="0" w:color="auto"/>
            </w:tcBorders>
            <w:vAlign w:val="center"/>
            <w:hideMark/>
          </w:tcPr>
          <w:p w14:paraId="3FDEA2BF"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On Track</w:t>
            </w:r>
          </w:p>
        </w:tc>
        <w:tc>
          <w:tcPr>
            <w:tcW w:w="0" w:type="auto"/>
            <w:tcBorders>
              <w:top w:val="single" w:sz="4" w:space="0" w:color="auto"/>
              <w:right w:val="single" w:sz="4" w:space="0" w:color="auto"/>
            </w:tcBorders>
            <w:hideMark/>
          </w:tcPr>
          <w:p w14:paraId="5B165B0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Maintain an elevated reporting and transparency.</w:t>
            </w:r>
          </w:p>
        </w:tc>
      </w:tr>
      <w:tr w:rsidR="008642E7" w:rsidRPr="00FA695D" w14:paraId="683566DF" w14:textId="77777777" w:rsidTr="00D21DCF">
        <w:trPr>
          <w:tblCellSpacing w:w="15" w:type="dxa"/>
        </w:trPr>
        <w:tc>
          <w:tcPr>
            <w:tcW w:w="0" w:type="auto"/>
            <w:tcBorders>
              <w:top w:val="single" w:sz="4" w:space="0" w:color="auto"/>
              <w:left w:val="single" w:sz="4" w:space="0" w:color="auto"/>
              <w:bottom w:val="single" w:sz="4" w:space="0" w:color="auto"/>
            </w:tcBorders>
            <w:vAlign w:val="center"/>
            <w:hideMark/>
          </w:tcPr>
          <w:p w14:paraId="5CAEBC0A"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lastRenderedPageBreak/>
              <w:t>Health &amp; Safety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670C0D2"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Site Safety Compliance</w:t>
            </w:r>
          </w:p>
        </w:tc>
        <w:tc>
          <w:tcPr>
            <w:tcW w:w="0" w:type="auto"/>
            <w:tcBorders>
              <w:top w:val="single" w:sz="4" w:space="0" w:color="auto"/>
              <w:bottom w:val="single" w:sz="4" w:space="0" w:color="auto"/>
              <w:right w:val="single" w:sz="4" w:space="0" w:color="auto"/>
            </w:tcBorders>
            <w:vAlign w:val="center"/>
            <w:hideMark/>
          </w:tcPr>
          <w:p w14:paraId="1EA2156D"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Zero major incidents</w:t>
            </w:r>
          </w:p>
        </w:tc>
        <w:tc>
          <w:tcPr>
            <w:tcW w:w="0" w:type="auto"/>
            <w:tcBorders>
              <w:top w:val="single" w:sz="4" w:space="0" w:color="auto"/>
              <w:bottom w:val="single" w:sz="4" w:space="0" w:color="auto"/>
              <w:right w:val="single" w:sz="4" w:space="0" w:color="auto"/>
            </w:tcBorders>
            <w:vAlign w:val="center"/>
            <w:hideMark/>
          </w:tcPr>
          <w:p w14:paraId="4B1CC7F8"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Zero incidents</w:t>
            </w:r>
          </w:p>
        </w:tc>
        <w:tc>
          <w:tcPr>
            <w:tcW w:w="0" w:type="auto"/>
            <w:tcBorders>
              <w:top w:val="single" w:sz="4" w:space="0" w:color="auto"/>
              <w:bottom w:val="single" w:sz="4" w:space="0" w:color="auto"/>
              <w:right w:val="single" w:sz="4" w:space="0" w:color="auto"/>
            </w:tcBorders>
            <w:vAlign w:val="center"/>
            <w:hideMark/>
          </w:tcPr>
          <w:p w14:paraId="2A3058FA"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On Track</w:t>
            </w:r>
          </w:p>
        </w:tc>
        <w:tc>
          <w:tcPr>
            <w:tcW w:w="0" w:type="auto"/>
            <w:tcBorders>
              <w:top w:val="single" w:sz="4" w:space="0" w:color="auto"/>
              <w:bottom w:val="single" w:sz="4" w:space="0" w:color="auto"/>
              <w:right w:val="single" w:sz="4" w:space="0" w:color="auto"/>
            </w:tcBorders>
            <w:hideMark/>
          </w:tcPr>
          <w:p w14:paraId="1BD2272B"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Maintain the toolbox meeting and safety audit.</w:t>
            </w:r>
          </w:p>
        </w:tc>
      </w:tr>
    </w:tbl>
    <w:p w14:paraId="63B87970" w14:textId="77777777" w:rsidR="008642E7" w:rsidRDefault="008642E7" w:rsidP="008642E7">
      <w:pPr>
        <w:spacing w:line="480" w:lineRule="auto"/>
        <w:rPr>
          <w:rFonts w:ascii="Times New Roman" w:hAnsi="Times New Roman" w:cs="Times New Roman"/>
          <w:i/>
          <w:iCs/>
        </w:rPr>
      </w:pPr>
      <w:r w:rsidRPr="00FA695D">
        <w:rPr>
          <w:rFonts w:ascii="Times New Roman" w:hAnsi="Times New Roman" w:cs="Times New Roman"/>
          <w:i/>
          <w:iCs/>
        </w:rPr>
        <w:t>Table 3:  KPI Monitoring Table</w:t>
      </w:r>
    </w:p>
    <w:p w14:paraId="6B180805" w14:textId="366E3034" w:rsidR="008642E7" w:rsidRPr="00FA695D" w:rsidRDefault="008642E7" w:rsidP="008642E7">
      <w:pPr>
        <w:pStyle w:val="Heading2"/>
        <w:rPr>
          <w:sz w:val="24"/>
          <w:szCs w:val="24"/>
        </w:rPr>
      </w:pPr>
      <w:bookmarkStart w:id="54" w:name="_Toc215923006"/>
      <w:r>
        <w:t>Appendix 5</w:t>
      </w:r>
      <w:bookmarkEnd w:id="5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2676"/>
        <w:gridCol w:w="1131"/>
        <w:gridCol w:w="1527"/>
        <w:gridCol w:w="2040"/>
      </w:tblGrid>
      <w:tr w:rsidR="008642E7" w:rsidRPr="00FA695D" w14:paraId="2482F67E" w14:textId="77777777" w:rsidTr="00D21DCF">
        <w:trPr>
          <w:tblHeader/>
          <w:tblCellSpacing w:w="15" w:type="dxa"/>
        </w:trPr>
        <w:tc>
          <w:tcPr>
            <w:tcW w:w="0" w:type="auto"/>
            <w:tcBorders>
              <w:top w:val="single" w:sz="4" w:space="0" w:color="auto"/>
              <w:left w:val="single" w:sz="4" w:space="0" w:color="auto"/>
            </w:tcBorders>
            <w:vAlign w:val="center"/>
            <w:hideMark/>
          </w:tcPr>
          <w:p w14:paraId="02A4B2D2"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Closure Activity</w:t>
            </w:r>
          </w:p>
        </w:tc>
        <w:tc>
          <w:tcPr>
            <w:tcW w:w="0" w:type="auto"/>
            <w:tcBorders>
              <w:top w:val="single" w:sz="4" w:space="0" w:color="auto"/>
              <w:left w:val="single" w:sz="4" w:space="0" w:color="auto"/>
              <w:right w:val="single" w:sz="4" w:space="0" w:color="auto"/>
            </w:tcBorders>
            <w:vAlign w:val="center"/>
            <w:hideMark/>
          </w:tcPr>
          <w:p w14:paraId="036CDF36"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Description</w:t>
            </w:r>
          </w:p>
        </w:tc>
        <w:tc>
          <w:tcPr>
            <w:tcW w:w="0" w:type="auto"/>
            <w:tcBorders>
              <w:top w:val="single" w:sz="4" w:space="0" w:color="auto"/>
              <w:right w:val="single" w:sz="4" w:space="0" w:color="auto"/>
            </w:tcBorders>
            <w:vAlign w:val="center"/>
            <w:hideMark/>
          </w:tcPr>
          <w:p w14:paraId="02BBC196"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Status</w:t>
            </w:r>
          </w:p>
        </w:tc>
        <w:tc>
          <w:tcPr>
            <w:tcW w:w="0" w:type="auto"/>
            <w:tcBorders>
              <w:top w:val="single" w:sz="4" w:space="0" w:color="auto"/>
              <w:right w:val="single" w:sz="4" w:space="0" w:color="auto"/>
            </w:tcBorders>
            <w:vAlign w:val="center"/>
            <w:hideMark/>
          </w:tcPr>
          <w:p w14:paraId="77FE4CFB"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Owner</w:t>
            </w:r>
          </w:p>
        </w:tc>
        <w:tc>
          <w:tcPr>
            <w:tcW w:w="0" w:type="auto"/>
            <w:tcBorders>
              <w:top w:val="single" w:sz="4" w:space="0" w:color="auto"/>
              <w:right w:val="single" w:sz="4" w:space="0" w:color="auto"/>
            </w:tcBorders>
            <w:vAlign w:val="center"/>
            <w:hideMark/>
          </w:tcPr>
          <w:p w14:paraId="71DC1E4A" w14:textId="77777777" w:rsidR="008642E7" w:rsidRPr="00FA695D" w:rsidRDefault="008642E7" w:rsidP="00D21DCF">
            <w:pPr>
              <w:spacing w:line="480" w:lineRule="auto"/>
              <w:rPr>
                <w:rFonts w:ascii="Times New Roman" w:hAnsi="Times New Roman" w:cs="Times New Roman"/>
                <w:b/>
                <w:bCs/>
              </w:rPr>
            </w:pPr>
            <w:r w:rsidRPr="00FA695D">
              <w:rPr>
                <w:rFonts w:ascii="Times New Roman" w:hAnsi="Times New Roman" w:cs="Times New Roman"/>
                <w:b/>
                <w:bCs/>
              </w:rPr>
              <w:t>Notes / Required Action</w:t>
            </w:r>
          </w:p>
        </w:tc>
      </w:tr>
      <w:tr w:rsidR="008642E7" w:rsidRPr="00FA695D" w14:paraId="27F1D4B6" w14:textId="77777777" w:rsidTr="00D21DCF">
        <w:trPr>
          <w:tblCellSpacing w:w="15" w:type="dxa"/>
        </w:trPr>
        <w:tc>
          <w:tcPr>
            <w:tcW w:w="0" w:type="auto"/>
            <w:tcBorders>
              <w:top w:val="single" w:sz="4" w:space="0" w:color="auto"/>
              <w:left w:val="single" w:sz="4" w:space="0" w:color="auto"/>
              <w:bottom w:val="single" w:sz="4" w:space="0" w:color="auto"/>
            </w:tcBorders>
            <w:vAlign w:val="center"/>
            <w:hideMark/>
          </w:tcPr>
          <w:p w14:paraId="4F37121E"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Final Facility Handover</w:t>
            </w:r>
          </w:p>
        </w:tc>
        <w:tc>
          <w:tcPr>
            <w:tcW w:w="0" w:type="auto"/>
            <w:tcBorders>
              <w:top w:val="single" w:sz="4" w:space="0" w:color="auto"/>
              <w:left w:val="single" w:sz="4" w:space="0" w:color="auto"/>
              <w:bottom w:val="single" w:sz="4" w:space="0" w:color="auto"/>
              <w:right w:val="single" w:sz="4" w:space="0" w:color="auto"/>
            </w:tcBorders>
            <w:hideMark/>
          </w:tcPr>
          <w:p w14:paraId="0EBEFAA5"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Conduct final inspection, prepare and hand keys to operations.</w:t>
            </w:r>
          </w:p>
        </w:tc>
        <w:tc>
          <w:tcPr>
            <w:tcW w:w="0" w:type="auto"/>
            <w:tcBorders>
              <w:top w:val="single" w:sz="4" w:space="0" w:color="auto"/>
              <w:bottom w:val="single" w:sz="4" w:space="0" w:color="auto"/>
              <w:right w:val="single" w:sz="4" w:space="0" w:color="auto"/>
            </w:tcBorders>
            <w:vAlign w:val="center"/>
            <w:hideMark/>
          </w:tcPr>
          <w:p w14:paraId="4FA2351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xml:space="preserve">Completed </w:t>
            </w:r>
          </w:p>
        </w:tc>
        <w:tc>
          <w:tcPr>
            <w:tcW w:w="0" w:type="auto"/>
            <w:tcBorders>
              <w:top w:val="single" w:sz="4" w:space="0" w:color="auto"/>
              <w:bottom w:val="single" w:sz="4" w:space="0" w:color="auto"/>
              <w:right w:val="single" w:sz="4" w:space="0" w:color="auto"/>
            </w:tcBorders>
            <w:vAlign w:val="center"/>
            <w:hideMark/>
          </w:tcPr>
          <w:p w14:paraId="1CDB0F6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Project Manager</w:t>
            </w:r>
          </w:p>
        </w:tc>
        <w:tc>
          <w:tcPr>
            <w:tcW w:w="0" w:type="auto"/>
            <w:tcBorders>
              <w:top w:val="single" w:sz="4" w:space="0" w:color="auto"/>
              <w:bottom w:val="single" w:sz="4" w:space="0" w:color="auto"/>
              <w:right w:val="single" w:sz="4" w:space="0" w:color="auto"/>
            </w:tcBorders>
            <w:vAlign w:val="center"/>
            <w:hideMark/>
          </w:tcPr>
          <w:p w14:paraId="1AEA41FA"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Handover signed by operations lead.</w:t>
            </w:r>
          </w:p>
        </w:tc>
      </w:tr>
      <w:tr w:rsidR="008642E7" w:rsidRPr="00FA695D" w14:paraId="1CA20435" w14:textId="77777777" w:rsidTr="00D21DCF">
        <w:trPr>
          <w:tblCellSpacing w:w="15" w:type="dxa"/>
        </w:trPr>
        <w:tc>
          <w:tcPr>
            <w:tcW w:w="0" w:type="auto"/>
            <w:tcBorders>
              <w:left w:val="single" w:sz="4" w:space="0" w:color="auto"/>
            </w:tcBorders>
            <w:vAlign w:val="center"/>
            <w:hideMark/>
          </w:tcPr>
          <w:p w14:paraId="037A0923"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Commissioning Tests</w:t>
            </w:r>
          </w:p>
        </w:tc>
        <w:tc>
          <w:tcPr>
            <w:tcW w:w="0" w:type="auto"/>
            <w:tcBorders>
              <w:left w:val="single" w:sz="4" w:space="0" w:color="auto"/>
              <w:right w:val="single" w:sz="4" w:space="0" w:color="auto"/>
            </w:tcBorders>
            <w:hideMark/>
          </w:tcPr>
          <w:p w14:paraId="7BBD2DF9"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Machines, safety, electrics, air conditioning.</w:t>
            </w:r>
          </w:p>
        </w:tc>
        <w:tc>
          <w:tcPr>
            <w:tcW w:w="0" w:type="auto"/>
            <w:tcBorders>
              <w:right w:val="single" w:sz="4" w:space="0" w:color="auto"/>
            </w:tcBorders>
            <w:vAlign w:val="center"/>
            <w:hideMark/>
          </w:tcPr>
          <w:p w14:paraId="23999462"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xml:space="preserve">Completed </w:t>
            </w:r>
          </w:p>
        </w:tc>
        <w:tc>
          <w:tcPr>
            <w:tcW w:w="0" w:type="auto"/>
            <w:tcBorders>
              <w:right w:val="single" w:sz="4" w:space="0" w:color="auto"/>
            </w:tcBorders>
            <w:vAlign w:val="center"/>
            <w:hideMark/>
          </w:tcPr>
          <w:p w14:paraId="55DE2EDE"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Site Supervisor</w:t>
            </w:r>
          </w:p>
        </w:tc>
        <w:tc>
          <w:tcPr>
            <w:tcW w:w="0" w:type="auto"/>
            <w:tcBorders>
              <w:right w:val="single" w:sz="4" w:space="0" w:color="auto"/>
            </w:tcBorders>
            <w:vAlign w:val="center"/>
            <w:hideMark/>
          </w:tcPr>
          <w:p w14:paraId="47B8EE7D"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All tests passed; documentation archived.</w:t>
            </w:r>
          </w:p>
        </w:tc>
      </w:tr>
      <w:tr w:rsidR="008642E7" w:rsidRPr="00FA695D" w14:paraId="476B92FA" w14:textId="77777777" w:rsidTr="00D21DCF">
        <w:trPr>
          <w:tblCellSpacing w:w="15" w:type="dxa"/>
        </w:trPr>
        <w:tc>
          <w:tcPr>
            <w:tcW w:w="0" w:type="auto"/>
            <w:tcBorders>
              <w:top w:val="single" w:sz="4" w:space="0" w:color="auto"/>
              <w:left w:val="single" w:sz="4" w:space="0" w:color="auto"/>
            </w:tcBorders>
            <w:vAlign w:val="center"/>
            <w:hideMark/>
          </w:tcPr>
          <w:p w14:paraId="0E883415"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Regulatory Sign-Off</w:t>
            </w:r>
          </w:p>
        </w:tc>
        <w:tc>
          <w:tcPr>
            <w:tcW w:w="0" w:type="auto"/>
            <w:tcBorders>
              <w:top w:val="single" w:sz="4" w:space="0" w:color="auto"/>
              <w:left w:val="single" w:sz="4" w:space="0" w:color="auto"/>
              <w:right w:val="single" w:sz="4" w:space="0" w:color="auto"/>
            </w:tcBorders>
            <w:hideMark/>
          </w:tcPr>
          <w:p w14:paraId="1A42C067"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Obtain the final approvals in Brazil.</w:t>
            </w:r>
          </w:p>
        </w:tc>
        <w:tc>
          <w:tcPr>
            <w:tcW w:w="0" w:type="auto"/>
            <w:tcBorders>
              <w:top w:val="single" w:sz="4" w:space="0" w:color="auto"/>
              <w:right w:val="single" w:sz="4" w:space="0" w:color="auto"/>
            </w:tcBorders>
            <w:vAlign w:val="center"/>
            <w:hideMark/>
          </w:tcPr>
          <w:p w14:paraId="0DDC00CB"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xml:space="preserve">Completed </w:t>
            </w:r>
          </w:p>
        </w:tc>
        <w:tc>
          <w:tcPr>
            <w:tcW w:w="0" w:type="auto"/>
            <w:tcBorders>
              <w:top w:val="single" w:sz="4" w:space="0" w:color="auto"/>
              <w:right w:val="single" w:sz="4" w:space="0" w:color="auto"/>
            </w:tcBorders>
            <w:vAlign w:val="center"/>
            <w:hideMark/>
          </w:tcPr>
          <w:p w14:paraId="4C172943"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Compliance Officer</w:t>
            </w:r>
          </w:p>
        </w:tc>
        <w:tc>
          <w:tcPr>
            <w:tcW w:w="0" w:type="auto"/>
            <w:tcBorders>
              <w:top w:val="single" w:sz="4" w:space="0" w:color="auto"/>
              <w:right w:val="single" w:sz="4" w:space="0" w:color="auto"/>
            </w:tcBorders>
            <w:vAlign w:val="center"/>
            <w:hideMark/>
          </w:tcPr>
          <w:p w14:paraId="2F96CE0D"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Final occupancy permit received.</w:t>
            </w:r>
          </w:p>
        </w:tc>
      </w:tr>
      <w:tr w:rsidR="008642E7" w:rsidRPr="00FA695D" w14:paraId="4D5EC855" w14:textId="77777777" w:rsidTr="00D21DCF">
        <w:trPr>
          <w:tblCellSpacing w:w="15" w:type="dxa"/>
        </w:trPr>
        <w:tc>
          <w:tcPr>
            <w:tcW w:w="0" w:type="auto"/>
            <w:tcBorders>
              <w:top w:val="single" w:sz="4" w:space="0" w:color="auto"/>
              <w:left w:val="single" w:sz="4" w:space="0" w:color="auto"/>
            </w:tcBorders>
            <w:vAlign w:val="center"/>
            <w:hideMark/>
          </w:tcPr>
          <w:p w14:paraId="04F25AE3"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lastRenderedPageBreak/>
              <w:t>Financial Reconciliation</w:t>
            </w:r>
          </w:p>
        </w:tc>
        <w:tc>
          <w:tcPr>
            <w:tcW w:w="0" w:type="auto"/>
            <w:tcBorders>
              <w:top w:val="single" w:sz="4" w:space="0" w:color="auto"/>
              <w:left w:val="single" w:sz="4" w:space="0" w:color="auto"/>
              <w:right w:val="single" w:sz="4" w:space="0" w:color="auto"/>
            </w:tcBorders>
            <w:hideMark/>
          </w:tcPr>
          <w:p w14:paraId="609576AD"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Finally, reconcile budget, reconcile invoices, pay out.</w:t>
            </w:r>
          </w:p>
        </w:tc>
        <w:tc>
          <w:tcPr>
            <w:tcW w:w="0" w:type="auto"/>
            <w:tcBorders>
              <w:top w:val="single" w:sz="4" w:space="0" w:color="auto"/>
              <w:right w:val="single" w:sz="4" w:space="0" w:color="auto"/>
            </w:tcBorders>
            <w:vAlign w:val="center"/>
            <w:hideMark/>
          </w:tcPr>
          <w:p w14:paraId="60F6BE3C"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xml:space="preserve">In Progress </w:t>
            </w:r>
          </w:p>
        </w:tc>
        <w:tc>
          <w:tcPr>
            <w:tcW w:w="0" w:type="auto"/>
            <w:tcBorders>
              <w:top w:val="single" w:sz="4" w:space="0" w:color="auto"/>
              <w:right w:val="single" w:sz="4" w:space="0" w:color="auto"/>
            </w:tcBorders>
            <w:vAlign w:val="center"/>
            <w:hideMark/>
          </w:tcPr>
          <w:p w14:paraId="74ECF982"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Finance Manager</w:t>
            </w:r>
          </w:p>
        </w:tc>
        <w:tc>
          <w:tcPr>
            <w:tcW w:w="0" w:type="auto"/>
            <w:tcBorders>
              <w:top w:val="single" w:sz="4" w:space="0" w:color="auto"/>
              <w:right w:val="single" w:sz="4" w:space="0" w:color="auto"/>
            </w:tcBorders>
            <w:vAlign w:val="center"/>
            <w:hideMark/>
          </w:tcPr>
          <w:p w14:paraId="422CD7C7"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Awaiting final contractor invoice.</w:t>
            </w:r>
          </w:p>
        </w:tc>
      </w:tr>
      <w:tr w:rsidR="008642E7" w:rsidRPr="00FA695D" w14:paraId="79D61D2F" w14:textId="77777777" w:rsidTr="00D21DCF">
        <w:trPr>
          <w:tblCellSpacing w:w="15" w:type="dxa"/>
        </w:trPr>
        <w:tc>
          <w:tcPr>
            <w:tcW w:w="0" w:type="auto"/>
            <w:tcBorders>
              <w:top w:val="single" w:sz="4" w:space="0" w:color="auto"/>
              <w:left w:val="single" w:sz="4" w:space="0" w:color="auto"/>
            </w:tcBorders>
            <w:vAlign w:val="center"/>
            <w:hideMark/>
          </w:tcPr>
          <w:p w14:paraId="483832F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Contract Closure</w:t>
            </w:r>
          </w:p>
        </w:tc>
        <w:tc>
          <w:tcPr>
            <w:tcW w:w="0" w:type="auto"/>
            <w:tcBorders>
              <w:top w:val="single" w:sz="4" w:space="0" w:color="auto"/>
              <w:left w:val="single" w:sz="4" w:space="0" w:color="auto"/>
              <w:right w:val="single" w:sz="4" w:space="0" w:color="auto"/>
            </w:tcBorders>
            <w:hideMark/>
          </w:tcPr>
          <w:p w14:paraId="2F079ED2"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Close, control and store contracts with the vendors and contractors.</w:t>
            </w:r>
          </w:p>
        </w:tc>
        <w:tc>
          <w:tcPr>
            <w:tcW w:w="0" w:type="auto"/>
            <w:tcBorders>
              <w:top w:val="single" w:sz="4" w:space="0" w:color="auto"/>
              <w:right w:val="single" w:sz="4" w:space="0" w:color="auto"/>
            </w:tcBorders>
            <w:vAlign w:val="center"/>
            <w:hideMark/>
          </w:tcPr>
          <w:p w14:paraId="5264B282"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xml:space="preserve">Completed </w:t>
            </w:r>
          </w:p>
        </w:tc>
        <w:tc>
          <w:tcPr>
            <w:tcW w:w="0" w:type="auto"/>
            <w:tcBorders>
              <w:top w:val="single" w:sz="4" w:space="0" w:color="auto"/>
              <w:right w:val="single" w:sz="4" w:space="0" w:color="auto"/>
            </w:tcBorders>
            <w:vAlign w:val="center"/>
            <w:hideMark/>
          </w:tcPr>
          <w:p w14:paraId="7C21055B"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Procurement Lead</w:t>
            </w:r>
          </w:p>
        </w:tc>
        <w:tc>
          <w:tcPr>
            <w:tcW w:w="0" w:type="auto"/>
            <w:tcBorders>
              <w:top w:val="single" w:sz="4" w:space="0" w:color="auto"/>
              <w:right w:val="single" w:sz="4" w:space="0" w:color="auto"/>
            </w:tcBorders>
            <w:vAlign w:val="center"/>
            <w:hideMark/>
          </w:tcPr>
          <w:p w14:paraId="19D775FD"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All contracts closed and stored in repository.</w:t>
            </w:r>
          </w:p>
        </w:tc>
      </w:tr>
      <w:tr w:rsidR="008642E7" w:rsidRPr="00FA695D" w14:paraId="13D3FC21" w14:textId="77777777" w:rsidTr="00D21DCF">
        <w:trPr>
          <w:tblCellSpacing w:w="15" w:type="dxa"/>
        </w:trPr>
        <w:tc>
          <w:tcPr>
            <w:tcW w:w="0" w:type="auto"/>
            <w:tcBorders>
              <w:top w:val="single" w:sz="4" w:space="0" w:color="auto"/>
              <w:left w:val="single" w:sz="4" w:space="0" w:color="auto"/>
            </w:tcBorders>
            <w:vAlign w:val="center"/>
            <w:hideMark/>
          </w:tcPr>
          <w:p w14:paraId="262A8FB5"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Knowledge Transfer Session</w:t>
            </w:r>
          </w:p>
        </w:tc>
        <w:tc>
          <w:tcPr>
            <w:tcW w:w="0" w:type="auto"/>
            <w:tcBorders>
              <w:top w:val="single" w:sz="4" w:space="0" w:color="auto"/>
              <w:left w:val="single" w:sz="4" w:space="0" w:color="auto"/>
              <w:right w:val="single" w:sz="4" w:space="0" w:color="auto"/>
            </w:tcBorders>
            <w:hideMark/>
          </w:tcPr>
          <w:p w14:paraId="49D7E181"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Communicate Project information to operations departments.</w:t>
            </w:r>
          </w:p>
        </w:tc>
        <w:tc>
          <w:tcPr>
            <w:tcW w:w="0" w:type="auto"/>
            <w:tcBorders>
              <w:top w:val="single" w:sz="4" w:space="0" w:color="auto"/>
              <w:right w:val="single" w:sz="4" w:space="0" w:color="auto"/>
            </w:tcBorders>
            <w:vAlign w:val="center"/>
            <w:hideMark/>
          </w:tcPr>
          <w:p w14:paraId="79F2E807"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xml:space="preserve">Scheduled </w:t>
            </w:r>
          </w:p>
        </w:tc>
        <w:tc>
          <w:tcPr>
            <w:tcW w:w="0" w:type="auto"/>
            <w:tcBorders>
              <w:top w:val="single" w:sz="4" w:space="0" w:color="auto"/>
              <w:right w:val="single" w:sz="4" w:space="0" w:color="auto"/>
            </w:tcBorders>
            <w:vAlign w:val="center"/>
            <w:hideMark/>
          </w:tcPr>
          <w:p w14:paraId="76BC5065"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Project Manager</w:t>
            </w:r>
          </w:p>
        </w:tc>
        <w:tc>
          <w:tcPr>
            <w:tcW w:w="0" w:type="auto"/>
            <w:tcBorders>
              <w:top w:val="single" w:sz="4" w:space="0" w:color="auto"/>
              <w:right w:val="single" w:sz="4" w:space="0" w:color="auto"/>
            </w:tcBorders>
            <w:vAlign w:val="center"/>
            <w:hideMark/>
          </w:tcPr>
          <w:p w14:paraId="31653CA3"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Workshop set for Week 12.</w:t>
            </w:r>
          </w:p>
        </w:tc>
      </w:tr>
      <w:tr w:rsidR="008642E7" w:rsidRPr="00FA695D" w14:paraId="5A7C9559" w14:textId="77777777" w:rsidTr="00D21DCF">
        <w:trPr>
          <w:tblCellSpacing w:w="15" w:type="dxa"/>
        </w:trPr>
        <w:tc>
          <w:tcPr>
            <w:tcW w:w="0" w:type="auto"/>
            <w:tcBorders>
              <w:top w:val="single" w:sz="4" w:space="0" w:color="auto"/>
              <w:left w:val="single" w:sz="4" w:space="0" w:color="auto"/>
            </w:tcBorders>
            <w:vAlign w:val="center"/>
            <w:hideMark/>
          </w:tcPr>
          <w:p w14:paraId="467C3955"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Lessons Learned Report</w:t>
            </w:r>
          </w:p>
        </w:tc>
        <w:tc>
          <w:tcPr>
            <w:tcW w:w="0" w:type="auto"/>
            <w:tcBorders>
              <w:top w:val="single" w:sz="4" w:space="0" w:color="auto"/>
              <w:left w:val="single" w:sz="4" w:space="0" w:color="auto"/>
              <w:right w:val="single" w:sz="4" w:space="0" w:color="auto"/>
            </w:tcBorders>
            <w:hideMark/>
          </w:tcPr>
          <w:p w14:paraId="26B04653"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It is reported by difficulties and victories in documents, and proposal of improvement.</w:t>
            </w:r>
          </w:p>
        </w:tc>
        <w:tc>
          <w:tcPr>
            <w:tcW w:w="0" w:type="auto"/>
            <w:tcBorders>
              <w:top w:val="single" w:sz="4" w:space="0" w:color="auto"/>
              <w:right w:val="single" w:sz="4" w:space="0" w:color="auto"/>
            </w:tcBorders>
            <w:vAlign w:val="center"/>
            <w:hideMark/>
          </w:tcPr>
          <w:p w14:paraId="5386ACD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xml:space="preserve">In Progress </w:t>
            </w:r>
          </w:p>
        </w:tc>
        <w:tc>
          <w:tcPr>
            <w:tcW w:w="0" w:type="auto"/>
            <w:tcBorders>
              <w:top w:val="single" w:sz="4" w:space="0" w:color="auto"/>
              <w:right w:val="single" w:sz="4" w:space="0" w:color="auto"/>
            </w:tcBorders>
            <w:vAlign w:val="center"/>
            <w:hideMark/>
          </w:tcPr>
          <w:p w14:paraId="70A11036"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PMO Analyst</w:t>
            </w:r>
          </w:p>
        </w:tc>
        <w:tc>
          <w:tcPr>
            <w:tcW w:w="0" w:type="auto"/>
            <w:tcBorders>
              <w:top w:val="single" w:sz="4" w:space="0" w:color="auto"/>
              <w:right w:val="single" w:sz="4" w:space="0" w:color="auto"/>
            </w:tcBorders>
            <w:vAlign w:val="center"/>
            <w:hideMark/>
          </w:tcPr>
          <w:p w14:paraId="6DF7E798"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Draft completed; awaiting sponsor review.</w:t>
            </w:r>
          </w:p>
        </w:tc>
      </w:tr>
      <w:tr w:rsidR="008642E7" w:rsidRPr="00FA695D" w14:paraId="589FDC2D" w14:textId="77777777" w:rsidTr="00D21DCF">
        <w:trPr>
          <w:tblCellSpacing w:w="15" w:type="dxa"/>
        </w:trPr>
        <w:tc>
          <w:tcPr>
            <w:tcW w:w="0" w:type="auto"/>
            <w:tcBorders>
              <w:top w:val="single" w:sz="4" w:space="0" w:color="auto"/>
              <w:left w:val="single" w:sz="4" w:space="0" w:color="auto"/>
              <w:bottom w:val="single" w:sz="4" w:space="0" w:color="auto"/>
            </w:tcBorders>
            <w:vAlign w:val="center"/>
            <w:hideMark/>
          </w:tcPr>
          <w:p w14:paraId="787A5D28"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Archiving of Project Documents</w:t>
            </w:r>
          </w:p>
        </w:tc>
        <w:tc>
          <w:tcPr>
            <w:tcW w:w="0" w:type="auto"/>
            <w:tcBorders>
              <w:top w:val="single" w:sz="4" w:space="0" w:color="auto"/>
              <w:left w:val="single" w:sz="4" w:space="0" w:color="auto"/>
              <w:bottom w:val="single" w:sz="4" w:space="0" w:color="auto"/>
              <w:right w:val="single" w:sz="4" w:space="0" w:color="auto"/>
            </w:tcBorders>
            <w:hideMark/>
          </w:tcPr>
          <w:p w14:paraId="0954C1F8"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Store all the reports, records and logs, approvals in prime storage.</w:t>
            </w:r>
          </w:p>
        </w:tc>
        <w:tc>
          <w:tcPr>
            <w:tcW w:w="0" w:type="auto"/>
            <w:tcBorders>
              <w:top w:val="single" w:sz="4" w:space="0" w:color="auto"/>
              <w:bottom w:val="single" w:sz="4" w:space="0" w:color="auto"/>
              <w:right w:val="single" w:sz="4" w:space="0" w:color="auto"/>
            </w:tcBorders>
            <w:vAlign w:val="center"/>
            <w:hideMark/>
          </w:tcPr>
          <w:p w14:paraId="13A1F314"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xml:space="preserve">Not Started </w:t>
            </w:r>
          </w:p>
        </w:tc>
        <w:tc>
          <w:tcPr>
            <w:tcW w:w="0" w:type="auto"/>
            <w:tcBorders>
              <w:top w:val="single" w:sz="4" w:space="0" w:color="auto"/>
              <w:bottom w:val="single" w:sz="4" w:space="0" w:color="auto"/>
              <w:right w:val="single" w:sz="4" w:space="0" w:color="auto"/>
            </w:tcBorders>
            <w:vAlign w:val="center"/>
            <w:hideMark/>
          </w:tcPr>
          <w:p w14:paraId="46F711A5"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Project Administrator</w:t>
            </w:r>
          </w:p>
        </w:tc>
        <w:tc>
          <w:tcPr>
            <w:tcW w:w="0" w:type="auto"/>
            <w:tcBorders>
              <w:top w:val="single" w:sz="4" w:space="0" w:color="auto"/>
              <w:bottom w:val="single" w:sz="4" w:space="0" w:color="auto"/>
              <w:right w:val="single" w:sz="4" w:space="0" w:color="auto"/>
            </w:tcBorders>
            <w:vAlign w:val="center"/>
            <w:hideMark/>
          </w:tcPr>
          <w:p w14:paraId="0F6CB672"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To be completed post–finance reconciliation.</w:t>
            </w:r>
          </w:p>
        </w:tc>
      </w:tr>
      <w:tr w:rsidR="008642E7" w:rsidRPr="00FA695D" w14:paraId="22E67E6D" w14:textId="77777777" w:rsidTr="00D21DCF">
        <w:trPr>
          <w:tblCellSpacing w:w="15" w:type="dxa"/>
        </w:trPr>
        <w:tc>
          <w:tcPr>
            <w:tcW w:w="0" w:type="auto"/>
            <w:tcBorders>
              <w:top w:val="single" w:sz="4" w:space="0" w:color="auto"/>
              <w:left w:val="single" w:sz="4" w:space="0" w:color="auto"/>
            </w:tcBorders>
            <w:vAlign w:val="center"/>
            <w:hideMark/>
          </w:tcPr>
          <w:p w14:paraId="07CE7CFF"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lastRenderedPageBreak/>
              <w:t>Post-Implementation Review</w:t>
            </w:r>
          </w:p>
        </w:tc>
        <w:tc>
          <w:tcPr>
            <w:tcW w:w="0" w:type="auto"/>
            <w:tcBorders>
              <w:top w:val="single" w:sz="4" w:space="0" w:color="auto"/>
              <w:left w:val="single" w:sz="4" w:space="0" w:color="auto"/>
              <w:right w:val="single" w:sz="4" w:space="0" w:color="auto"/>
            </w:tcBorders>
            <w:hideMark/>
          </w:tcPr>
          <w:p w14:paraId="179E0387"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Performance appraisal (operational) 30-90 days of opening.</w:t>
            </w:r>
          </w:p>
        </w:tc>
        <w:tc>
          <w:tcPr>
            <w:tcW w:w="0" w:type="auto"/>
            <w:tcBorders>
              <w:top w:val="single" w:sz="4" w:space="0" w:color="auto"/>
              <w:right w:val="single" w:sz="4" w:space="0" w:color="auto"/>
            </w:tcBorders>
            <w:vAlign w:val="center"/>
            <w:hideMark/>
          </w:tcPr>
          <w:p w14:paraId="23FA110F"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xml:space="preserve">Upcoming </w:t>
            </w:r>
          </w:p>
        </w:tc>
        <w:tc>
          <w:tcPr>
            <w:tcW w:w="0" w:type="auto"/>
            <w:tcBorders>
              <w:top w:val="single" w:sz="4" w:space="0" w:color="auto"/>
              <w:right w:val="single" w:sz="4" w:space="0" w:color="auto"/>
            </w:tcBorders>
            <w:vAlign w:val="center"/>
            <w:hideMark/>
          </w:tcPr>
          <w:p w14:paraId="4B6D3D12"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Executive Sponsors</w:t>
            </w:r>
          </w:p>
        </w:tc>
        <w:tc>
          <w:tcPr>
            <w:tcW w:w="0" w:type="auto"/>
            <w:tcBorders>
              <w:top w:val="single" w:sz="4" w:space="0" w:color="auto"/>
              <w:right w:val="single" w:sz="4" w:space="0" w:color="auto"/>
            </w:tcBorders>
            <w:vAlign w:val="center"/>
            <w:hideMark/>
          </w:tcPr>
          <w:p w14:paraId="38CCC676"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xml:space="preserve">Review scheduled for Q2 after operations </w:t>
            </w:r>
            <w:proofErr w:type="spellStart"/>
            <w:r w:rsidRPr="00FA695D">
              <w:rPr>
                <w:rFonts w:ascii="Times New Roman" w:hAnsi="Times New Roman" w:cs="Times New Roman"/>
              </w:rPr>
              <w:t>stabilise</w:t>
            </w:r>
            <w:proofErr w:type="spellEnd"/>
            <w:r w:rsidRPr="00FA695D">
              <w:rPr>
                <w:rFonts w:ascii="Times New Roman" w:hAnsi="Times New Roman" w:cs="Times New Roman"/>
              </w:rPr>
              <w:t>.</w:t>
            </w:r>
          </w:p>
        </w:tc>
      </w:tr>
      <w:tr w:rsidR="008642E7" w:rsidRPr="00FA695D" w14:paraId="4229FFD5" w14:textId="77777777" w:rsidTr="00D21DCF">
        <w:trPr>
          <w:tblCellSpacing w:w="15" w:type="dxa"/>
        </w:trPr>
        <w:tc>
          <w:tcPr>
            <w:tcW w:w="0" w:type="auto"/>
            <w:tcBorders>
              <w:top w:val="single" w:sz="4" w:space="0" w:color="auto"/>
              <w:left w:val="single" w:sz="4" w:space="0" w:color="auto"/>
              <w:bottom w:val="single" w:sz="4" w:space="0" w:color="auto"/>
            </w:tcBorders>
            <w:vAlign w:val="center"/>
            <w:hideMark/>
          </w:tcPr>
          <w:p w14:paraId="7F8CE21A"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b/>
                <w:bCs/>
              </w:rPr>
              <w:t>Formal Project Closure Report</w:t>
            </w:r>
          </w:p>
        </w:tc>
        <w:tc>
          <w:tcPr>
            <w:tcW w:w="0" w:type="auto"/>
            <w:tcBorders>
              <w:top w:val="single" w:sz="4" w:space="0" w:color="auto"/>
              <w:left w:val="single" w:sz="4" w:space="0" w:color="auto"/>
              <w:bottom w:val="single" w:sz="4" w:space="0" w:color="auto"/>
              <w:right w:val="single" w:sz="4" w:space="0" w:color="auto"/>
            </w:tcBorders>
            <w:hideMark/>
          </w:tcPr>
          <w:p w14:paraId="5ACAFCB9"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Summing up the project analysis carried out during the performance and the objective achievement.</w:t>
            </w:r>
          </w:p>
        </w:tc>
        <w:tc>
          <w:tcPr>
            <w:tcW w:w="0" w:type="auto"/>
            <w:tcBorders>
              <w:top w:val="single" w:sz="4" w:space="0" w:color="auto"/>
              <w:bottom w:val="single" w:sz="4" w:space="0" w:color="auto"/>
              <w:right w:val="single" w:sz="4" w:space="0" w:color="auto"/>
            </w:tcBorders>
            <w:vAlign w:val="center"/>
            <w:hideMark/>
          </w:tcPr>
          <w:p w14:paraId="384E3A05"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 xml:space="preserve">Not Started </w:t>
            </w:r>
          </w:p>
        </w:tc>
        <w:tc>
          <w:tcPr>
            <w:tcW w:w="0" w:type="auto"/>
            <w:tcBorders>
              <w:top w:val="single" w:sz="4" w:space="0" w:color="auto"/>
              <w:bottom w:val="single" w:sz="4" w:space="0" w:color="auto"/>
              <w:right w:val="single" w:sz="4" w:space="0" w:color="auto"/>
            </w:tcBorders>
            <w:vAlign w:val="center"/>
            <w:hideMark/>
          </w:tcPr>
          <w:p w14:paraId="2C14B27A"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Project Manager</w:t>
            </w:r>
          </w:p>
        </w:tc>
        <w:tc>
          <w:tcPr>
            <w:tcW w:w="0" w:type="auto"/>
            <w:tcBorders>
              <w:top w:val="single" w:sz="4" w:space="0" w:color="auto"/>
              <w:bottom w:val="single" w:sz="4" w:space="0" w:color="auto"/>
              <w:right w:val="single" w:sz="4" w:space="0" w:color="auto"/>
            </w:tcBorders>
            <w:vAlign w:val="center"/>
            <w:hideMark/>
          </w:tcPr>
          <w:p w14:paraId="310FB1F0" w14:textId="77777777" w:rsidR="008642E7" w:rsidRPr="00FA695D" w:rsidRDefault="008642E7" w:rsidP="00D21DCF">
            <w:pPr>
              <w:spacing w:line="480" w:lineRule="auto"/>
              <w:rPr>
                <w:rFonts w:ascii="Times New Roman" w:hAnsi="Times New Roman" w:cs="Times New Roman"/>
              </w:rPr>
            </w:pPr>
            <w:r w:rsidRPr="00FA695D">
              <w:rPr>
                <w:rFonts w:ascii="Times New Roman" w:hAnsi="Times New Roman" w:cs="Times New Roman"/>
              </w:rPr>
              <w:t>To be submitted after PIR.</w:t>
            </w:r>
          </w:p>
        </w:tc>
      </w:tr>
    </w:tbl>
    <w:p w14:paraId="60485855" w14:textId="138E0EC4" w:rsidR="008642E7" w:rsidRPr="00FA695D" w:rsidRDefault="008642E7" w:rsidP="008642E7">
      <w:pPr>
        <w:spacing w:line="480" w:lineRule="auto"/>
        <w:rPr>
          <w:rFonts w:ascii="Times New Roman" w:hAnsi="Times New Roman" w:cs="Times New Roman"/>
          <w:i/>
          <w:iCs/>
        </w:rPr>
      </w:pPr>
      <w:r w:rsidRPr="00FA695D">
        <w:rPr>
          <w:rFonts w:ascii="Times New Roman" w:hAnsi="Times New Roman" w:cs="Times New Roman"/>
          <w:i/>
          <w:iCs/>
        </w:rPr>
        <w:t>Table</w:t>
      </w:r>
      <w:r>
        <w:rPr>
          <w:rFonts w:ascii="Times New Roman" w:hAnsi="Times New Roman" w:cs="Times New Roman"/>
          <w:i/>
          <w:iCs/>
        </w:rPr>
        <w:t xml:space="preserve"> </w:t>
      </w:r>
      <w:r w:rsidRPr="00FA695D">
        <w:rPr>
          <w:rFonts w:ascii="Times New Roman" w:hAnsi="Times New Roman" w:cs="Times New Roman"/>
          <w:i/>
          <w:iCs/>
        </w:rPr>
        <w:t>4: Closure Checklist</w:t>
      </w:r>
    </w:p>
    <w:p w14:paraId="5C950C6D" w14:textId="77777777" w:rsidR="008642E7" w:rsidRPr="008642E7" w:rsidRDefault="008642E7" w:rsidP="00F13E5A">
      <w:pPr>
        <w:spacing w:line="480" w:lineRule="auto"/>
        <w:ind w:left="720" w:hanging="720"/>
        <w:rPr>
          <w:rFonts w:ascii="Times New Roman" w:hAnsi="Times New Roman" w:cs="Times New Roman"/>
          <w:i/>
          <w:iCs/>
        </w:rPr>
      </w:pPr>
    </w:p>
    <w:sectPr w:rsidR="008642E7" w:rsidRPr="008642E7">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BAA6C" w14:textId="77777777" w:rsidR="007E45FA" w:rsidRDefault="007E45FA" w:rsidP="009A76AA">
      <w:pPr>
        <w:spacing w:after="0" w:line="240" w:lineRule="auto"/>
      </w:pPr>
      <w:r>
        <w:separator/>
      </w:r>
    </w:p>
  </w:endnote>
  <w:endnote w:type="continuationSeparator" w:id="0">
    <w:p w14:paraId="18AE5B18" w14:textId="77777777" w:rsidR="007E45FA" w:rsidRDefault="007E45FA" w:rsidP="009A7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F8401" w14:textId="77777777" w:rsidR="007E45FA" w:rsidRDefault="007E45FA" w:rsidP="009A76AA">
      <w:pPr>
        <w:spacing w:after="0" w:line="240" w:lineRule="auto"/>
      </w:pPr>
      <w:r>
        <w:separator/>
      </w:r>
    </w:p>
  </w:footnote>
  <w:footnote w:type="continuationSeparator" w:id="0">
    <w:p w14:paraId="2626917D" w14:textId="77777777" w:rsidR="007E45FA" w:rsidRDefault="007E45FA" w:rsidP="009A76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833398"/>
      <w:docPartObj>
        <w:docPartGallery w:val="Page Numbers (Top of Page)"/>
        <w:docPartUnique/>
      </w:docPartObj>
    </w:sdtPr>
    <w:sdtEndPr>
      <w:rPr>
        <w:noProof/>
      </w:rPr>
    </w:sdtEndPr>
    <w:sdtContent>
      <w:p w14:paraId="3BFA5DDB" w14:textId="23214E30" w:rsidR="009A76AA" w:rsidRDefault="009A76A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5CDA061" w14:textId="77777777" w:rsidR="009A76AA" w:rsidRDefault="009A76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44C71"/>
    <w:multiLevelType w:val="multilevel"/>
    <w:tmpl w:val="7D56E12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541F667B"/>
    <w:multiLevelType w:val="multilevel"/>
    <w:tmpl w:val="8422932C"/>
    <w:lvl w:ilvl="0">
      <w:start w:val="3"/>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318703070">
    <w:abstractNumId w:val="0"/>
  </w:num>
  <w:num w:numId="2" w16cid:durableId="1047492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1D"/>
    <w:rsid w:val="00013688"/>
    <w:rsid w:val="00036C56"/>
    <w:rsid w:val="000B0A93"/>
    <w:rsid w:val="001D7A68"/>
    <w:rsid w:val="001E731D"/>
    <w:rsid w:val="00267DC4"/>
    <w:rsid w:val="004F7592"/>
    <w:rsid w:val="005410CE"/>
    <w:rsid w:val="006108FA"/>
    <w:rsid w:val="006260D1"/>
    <w:rsid w:val="00654992"/>
    <w:rsid w:val="00721A10"/>
    <w:rsid w:val="00724330"/>
    <w:rsid w:val="007B09CF"/>
    <w:rsid w:val="007E45FA"/>
    <w:rsid w:val="008642E7"/>
    <w:rsid w:val="009A76AA"/>
    <w:rsid w:val="009B56F7"/>
    <w:rsid w:val="00B9747D"/>
    <w:rsid w:val="00C028FF"/>
    <w:rsid w:val="00C52C57"/>
    <w:rsid w:val="00C87E1D"/>
    <w:rsid w:val="00D34D37"/>
    <w:rsid w:val="00F03355"/>
    <w:rsid w:val="00F13E5A"/>
    <w:rsid w:val="00F15541"/>
    <w:rsid w:val="00F43A2A"/>
    <w:rsid w:val="00F514AB"/>
    <w:rsid w:val="00F5608A"/>
    <w:rsid w:val="00FA695D"/>
    <w:rsid w:val="00FD3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61506"/>
  <w15:chartTrackingRefBased/>
  <w15:docId w15:val="{73D2B16F-1C1A-49F2-9679-59A10A7D8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2E7"/>
  </w:style>
  <w:style w:type="paragraph" w:styleId="Heading1">
    <w:name w:val="heading 1"/>
    <w:basedOn w:val="Normal"/>
    <w:next w:val="Normal"/>
    <w:link w:val="Heading1Char"/>
    <w:uiPriority w:val="9"/>
    <w:qFormat/>
    <w:rsid w:val="00C87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7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7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E1D"/>
    <w:rPr>
      <w:rFonts w:eastAsiaTheme="majorEastAsia" w:cstheme="majorBidi"/>
      <w:color w:val="272727" w:themeColor="text1" w:themeTint="D8"/>
    </w:rPr>
  </w:style>
  <w:style w:type="paragraph" w:styleId="Title">
    <w:name w:val="Title"/>
    <w:basedOn w:val="Normal"/>
    <w:next w:val="Normal"/>
    <w:link w:val="TitleChar"/>
    <w:uiPriority w:val="10"/>
    <w:qFormat/>
    <w:rsid w:val="00C87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E1D"/>
    <w:pPr>
      <w:spacing w:before="160"/>
      <w:jc w:val="center"/>
    </w:pPr>
    <w:rPr>
      <w:i/>
      <w:iCs/>
      <w:color w:val="404040" w:themeColor="text1" w:themeTint="BF"/>
    </w:rPr>
  </w:style>
  <w:style w:type="character" w:customStyle="1" w:styleId="QuoteChar">
    <w:name w:val="Quote Char"/>
    <w:basedOn w:val="DefaultParagraphFont"/>
    <w:link w:val="Quote"/>
    <w:uiPriority w:val="29"/>
    <w:rsid w:val="00C87E1D"/>
    <w:rPr>
      <w:i/>
      <w:iCs/>
      <w:color w:val="404040" w:themeColor="text1" w:themeTint="BF"/>
    </w:rPr>
  </w:style>
  <w:style w:type="paragraph" w:styleId="ListParagraph">
    <w:name w:val="List Paragraph"/>
    <w:basedOn w:val="Normal"/>
    <w:uiPriority w:val="34"/>
    <w:qFormat/>
    <w:rsid w:val="00C87E1D"/>
    <w:pPr>
      <w:ind w:left="720"/>
      <w:contextualSpacing/>
    </w:pPr>
  </w:style>
  <w:style w:type="character" w:styleId="IntenseEmphasis">
    <w:name w:val="Intense Emphasis"/>
    <w:basedOn w:val="DefaultParagraphFont"/>
    <w:uiPriority w:val="21"/>
    <w:qFormat/>
    <w:rsid w:val="00C87E1D"/>
    <w:rPr>
      <w:i/>
      <w:iCs/>
      <w:color w:val="0F4761" w:themeColor="accent1" w:themeShade="BF"/>
    </w:rPr>
  </w:style>
  <w:style w:type="paragraph" w:styleId="IntenseQuote">
    <w:name w:val="Intense Quote"/>
    <w:basedOn w:val="Normal"/>
    <w:next w:val="Normal"/>
    <w:link w:val="IntenseQuoteChar"/>
    <w:uiPriority w:val="30"/>
    <w:qFormat/>
    <w:rsid w:val="00C87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E1D"/>
    <w:rPr>
      <w:i/>
      <w:iCs/>
      <w:color w:val="0F4761" w:themeColor="accent1" w:themeShade="BF"/>
    </w:rPr>
  </w:style>
  <w:style w:type="character" w:styleId="IntenseReference">
    <w:name w:val="Intense Reference"/>
    <w:basedOn w:val="DefaultParagraphFont"/>
    <w:uiPriority w:val="32"/>
    <w:qFormat/>
    <w:rsid w:val="00C87E1D"/>
    <w:rPr>
      <w:b/>
      <w:bCs/>
      <w:smallCaps/>
      <w:color w:val="0F4761" w:themeColor="accent1" w:themeShade="BF"/>
      <w:spacing w:val="5"/>
    </w:rPr>
  </w:style>
  <w:style w:type="character" w:styleId="Hyperlink">
    <w:name w:val="Hyperlink"/>
    <w:basedOn w:val="DefaultParagraphFont"/>
    <w:uiPriority w:val="99"/>
    <w:unhideWhenUsed/>
    <w:rsid w:val="005410CE"/>
    <w:rPr>
      <w:color w:val="467886" w:themeColor="hyperlink"/>
      <w:u w:val="single"/>
    </w:rPr>
  </w:style>
  <w:style w:type="character" w:styleId="UnresolvedMention">
    <w:name w:val="Unresolved Mention"/>
    <w:basedOn w:val="DefaultParagraphFont"/>
    <w:uiPriority w:val="99"/>
    <w:semiHidden/>
    <w:unhideWhenUsed/>
    <w:rsid w:val="005410CE"/>
    <w:rPr>
      <w:color w:val="605E5C"/>
      <w:shd w:val="clear" w:color="auto" w:fill="E1DFDD"/>
    </w:rPr>
  </w:style>
  <w:style w:type="paragraph" w:styleId="TOCHeading">
    <w:name w:val="TOC Heading"/>
    <w:basedOn w:val="Heading1"/>
    <w:next w:val="Normal"/>
    <w:uiPriority w:val="39"/>
    <w:unhideWhenUsed/>
    <w:qFormat/>
    <w:rsid w:val="009A76A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A76AA"/>
    <w:pPr>
      <w:spacing w:after="100"/>
    </w:pPr>
  </w:style>
  <w:style w:type="paragraph" w:styleId="TOC2">
    <w:name w:val="toc 2"/>
    <w:basedOn w:val="Normal"/>
    <w:next w:val="Normal"/>
    <w:autoRedefine/>
    <w:uiPriority w:val="39"/>
    <w:unhideWhenUsed/>
    <w:rsid w:val="009A76AA"/>
    <w:pPr>
      <w:spacing w:after="100"/>
      <w:ind w:left="240"/>
    </w:pPr>
  </w:style>
  <w:style w:type="paragraph" w:styleId="TOC3">
    <w:name w:val="toc 3"/>
    <w:basedOn w:val="Normal"/>
    <w:next w:val="Normal"/>
    <w:autoRedefine/>
    <w:uiPriority w:val="39"/>
    <w:unhideWhenUsed/>
    <w:rsid w:val="009A76AA"/>
    <w:pPr>
      <w:spacing w:after="100"/>
      <w:ind w:left="480"/>
    </w:pPr>
  </w:style>
  <w:style w:type="paragraph" w:styleId="Header">
    <w:name w:val="header"/>
    <w:basedOn w:val="Normal"/>
    <w:link w:val="HeaderChar"/>
    <w:uiPriority w:val="99"/>
    <w:unhideWhenUsed/>
    <w:rsid w:val="009A76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76AA"/>
  </w:style>
  <w:style w:type="paragraph" w:styleId="Footer">
    <w:name w:val="footer"/>
    <w:basedOn w:val="Normal"/>
    <w:link w:val="FooterChar"/>
    <w:uiPriority w:val="99"/>
    <w:unhideWhenUsed/>
    <w:rsid w:val="009A76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76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90/su13179877" TargetMode="External"/><Relationship Id="rId18" Type="http://schemas.openxmlformats.org/officeDocument/2006/relationships/hyperlink" Target="https://doi.org/10.3390/buildings1212219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3390/buildings12020210" TargetMode="External"/><Relationship Id="rId17" Type="http://schemas.openxmlformats.org/officeDocument/2006/relationships/hyperlink" Target="https://doi.org/10.3390/su142416555" TargetMode="External"/><Relationship Id="rId2" Type="http://schemas.openxmlformats.org/officeDocument/2006/relationships/numbering" Target="numbering.xml"/><Relationship Id="rId16" Type="http://schemas.openxmlformats.org/officeDocument/2006/relationships/hyperlink" Target="https://doi.org/10.3390/buildings13071796"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su13179513" TargetMode="External"/><Relationship Id="rId5" Type="http://schemas.openxmlformats.org/officeDocument/2006/relationships/webSettings" Target="webSettings.xml"/><Relationship Id="rId15" Type="http://schemas.openxmlformats.org/officeDocument/2006/relationships/hyperlink" Target="https://doi.org/10.3390/buildings12030301" TargetMode="External"/><Relationship Id="rId10" Type="http://schemas.openxmlformats.org/officeDocument/2006/relationships/hyperlink" Target="https://doi.org/10.3390/admsci14080159" TargetMode="External"/><Relationship Id="rId19" Type="http://schemas.openxmlformats.org/officeDocument/2006/relationships/hyperlink" Target="https://doi.org/10.3390/buildings1409286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3390/su1413761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05009-69E1-40BF-8736-CF46266D3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43</Pages>
  <Words>7402</Words>
  <Characters>42198</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Ignatius Njunji</dc:creator>
  <cp:keywords/>
  <dc:description/>
  <cp:lastModifiedBy>HomePC</cp:lastModifiedBy>
  <cp:revision>6</cp:revision>
  <dcterms:created xsi:type="dcterms:W3CDTF">2025-12-06T10:10:00Z</dcterms:created>
  <dcterms:modified xsi:type="dcterms:W3CDTF">2025-12-06T11:15:00Z</dcterms:modified>
</cp:coreProperties>
</file>