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0.15  2026年10月23日  工单会话归属与独立会话创建已接入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顾客首页支持登录、订单查询、公开制度检索、入口引导、人工工单及历史会话选择。办理演示页独立登录，不包含真实退款或人工操作台。</w:t>
      </w:r>
    </w:p>
    <w:p>
      <w:r>
        <w:t>订单创建、支付、发货由订单系统负责，退款执行由售后系统负责；助手不管理完整订单生命周期。模拟订单由初始化脚本提供，顾客服务已撤下通用订单写接口。</w:t>
      </w:r>
    </w:p>
    <w:p>
      <w:r>
        <w:t>身份验证 → 定位本人订单 → 多笔候选请顾客选择 → 查询订单事实与制度 → 缺信息先追问 → 解释条件并提供入口；无法判断则建议人工，获同意后创建工单。用户主动要求人工可直接创建。</w:t>
      </w:r>
    </w:p>
    <w:p>
      <w:r>
        <w:t>工单创建已校验会话存在且属于当前用户。新增POST /conversations认证后生成并登记编号，客户端解析返回值，命令行首次、新建与恢复使用后端编号；网页/chat逻辑保留。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订单、适用路径和办理意图明确时直接给配置入口；未签收解释拒收。演示页登录校验归属；无法判断建议人工需同意，用户主动要求则可创建工单。</w:t>
      </w:r>
    </w:p>
    <w:p>
      <w:r>
        <w:t>工单保存用户、可空订单、摘要、原因、来源、会话与待处理状态。仅保存返回编号；超时不等于写入失败，不自动重试，工单幂等和同会话并发仍待补。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仍无法判断、用户要求人工或制度要求审核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说明原因并创建工单，保留摘要和相关依据；订单未确定时不编造编号。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成功可按编号查到待处理记录及关联会话；失败不声称已转交，不把创建说成已解决。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待补充与后续技术安排</w:t>
      </w:r>
    </w:p>
    <w:p>
      <w:r>
        <w:t>三处命令行创建失败已处理HTTP错误状态，连接与超时异常暂缓；真实命令行联调未验收。成功200与重复403待整理，工单404文案待同步。输入软目标、摘要用量、幂等与共用创建函数仍待补。</w:t>
      </w:r>
    </w:p>
    <w:p>
      <w:r>
        <w:t>临时数据库校验本人会话可创建工单，他人及不存在404不写入；新建接口校验身份并登记归属，登记后可关联工单。模拟HTTP状态分支符合预期，网络失败仍外抛。未标记全面上线或完整异常验收。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