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Heading1"/>
        <w:tabs>
          <w:tab w:val="left" w:pos="10206"/>
        </w:tabs>
        <w:spacing w:before="0" w:after="60"/>
        <w:rPr>
          <w:lang w:val="de-DE"/>
        </w:rPr>
      </w:pPr>
      <w:r>
        <w:rPr>
          <w:lang w:val="de-DE"/>
        </w:rPr>
        <w:t>Bewertungsrubrik für Systemsimulation-Projekte (Autoren):</w:t>
      </w:r>
    </w:p>
    <w:tbl>
      <w:tblPr>
        <w:tblStyle w:val="TableGrid"/>
        <w:tblW w:w="1529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427"/>
        <w:gridCol w:w="421"/>
        <w:gridCol w:w="709"/>
        <w:gridCol w:w="992"/>
        <w:gridCol w:w="1987"/>
        <w:gridCol w:w="3260"/>
        <w:gridCol w:w="3404"/>
        <w:gridCol w:w="2693"/>
        <w:gridCol w:w="567"/>
      </w:tblGrid>
      <w:tr>
        <w:tc>
          <w:tcPr>
            <w:tcW w:w="1261" w:type="dxa"/>
            <w:gridSpan w:val="2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>
            <w:pPr>
              <w:spacing w:before="20" w:after="20"/>
              <w:rPr>
                <w:b/>
                <w:bCs/>
                <w:sz w:val="20"/>
                <w:lang w:val="de-DE"/>
              </w:rPr>
            </w:pPr>
            <w:r>
              <w:rPr>
                <w:b/>
                <w:bCs/>
                <w:sz w:val="20"/>
                <w:lang w:val="de-DE"/>
              </w:rPr>
              <w:t>Kriterium</w:t>
            </w:r>
          </w:p>
        </w:tc>
        <w:tc>
          <w:tcPr>
            <w:tcW w:w="4109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>
            <w:pPr>
              <w:spacing w:before="20" w:after="20"/>
              <w:jc w:val="center"/>
              <w:rPr>
                <w:b/>
                <w:bCs/>
                <w:sz w:val="20"/>
                <w:lang w:val="de-DE"/>
              </w:rPr>
            </w:pPr>
            <w:r>
              <w:rPr>
                <w:b/>
                <w:bCs/>
                <w:sz w:val="20"/>
                <w:lang w:val="de-DE"/>
              </w:rPr>
              <w:t>Experte (1)</w:t>
            </w:r>
          </w:p>
        </w:tc>
        <w:tc>
          <w:tcPr>
            <w:tcW w:w="3260" w:type="dxa"/>
            <w:tcBorders>
              <w:top w:val="double" w:sz="4" w:space="0" w:color="auto"/>
              <w:bottom w:val="double" w:sz="4" w:space="0" w:color="auto"/>
            </w:tcBorders>
          </w:tcPr>
          <w:p>
            <w:pPr>
              <w:spacing w:before="20" w:after="20"/>
              <w:jc w:val="center"/>
              <w:rPr>
                <w:b/>
                <w:bCs/>
                <w:sz w:val="20"/>
                <w:lang w:val="de-DE"/>
              </w:rPr>
            </w:pPr>
            <w:r>
              <w:rPr>
                <w:b/>
                <w:bCs/>
                <w:sz w:val="20"/>
                <w:lang w:val="de-DE"/>
              </w:rPr>
              <w:t>Begabt (2)</w:t>
            </w:r>
          </w:p>
        </w:tc>
        <w:tc>
          <w:tcPr>
            <w:tcW w:w="3404" w:type="dxa"/>
            <w:tcBorders>
              <w:top w:val="double" w:sz="4" w:space="0" w:color="auto"/>
              <w:bottom w:val="double" w:sz="4" w:space="0" w:color="auto"/>
            </w:tcBorders>
          </w:tcPr>
          <w:p>
            <w:pPr>
              <w:spacing w:before="20" w:after="20"/>
              <w:jc w:val="center"/>
              <w:rPr>
                <w:b/>
                <w:bCs/>
                <w:sz w:val="20"/>
                <w:lang w:val="de-DE"/>
              </w:rPr>
            </w:pPr>
            <w:r>
              <w:rPr>
                <w:b/>
                <w:bCs/>
                <w:sz w:val="20"/>
                <w:lang w:val="de-DE"/>
              </w:rPr>
              <w:t>Kompetent (3)</w:t>
            </w:r>
          </w:p>
        </w:tc>
        <w:tc>
          <w:tcPr>
            <w:tcW w:w="2693" w:type="dxa"/>
            <w:tcBorders>
              <w:top w:val="double" w:sz="4" w:space="0" w:color="auto"/>
              <w:bottom w:val="double" w:sz="4" w:space="0" w:color="auto"/>
            </w:tcBorders>
          </w:tcPr>
          <w:p>
            <w:pPr>
              <w:spacing w:before="20" w:after="20"/>
              <w:jc w:val="center"/>
              <w:rPr>
                <w:b/>
                <w:bCs/>
                <w:sz w:val="20"/>
                <w:lang w:val="de-DE"/>
              </w:rPr>
            </w:pPr>
            <w:r>
              <w:rPr>
                <w:b/>
                <w:bCs/>
                <w:sz w:val="20"/>
                <w:lang w:val="de-DE"/>
              </w:rPr>
              <w:t>Lernende (4): Projekt sollte …</w:t>
            </w:r>
          </w:p>
        </w:tc>
        <w:tc>
          <w:tcPr>
            <w:tcW w:w="567" w:type="dxa"/>
            <w:tcBorders>
              <w:top w:val="double" w:sz="4" w:space="0" w:color="auto"/>
              <w:bottom w:val="double" w:sz="4" w:space="0" w:color="auto"/>
            </w:tcBorders>
          </w:tcPr>
          <w:p>
            <w:pPr>
              <w:spacing w:before="20" w:after="20"/>
              <w:ind w:left="-109" w:right="-109"/>
              <w:jc w:val="center"/>
              <w:rPr>
                <w:b/>
                <w:bCs/>
                <w:sz w:val="20"/>
                <w:lang w:val="de-DE"/>
              </w:rPr>
            </w:pPr>
            <w:r>
              <w:rPr>
                <w:b/>
                <w:bCs/>
                <w:sz w:val="20"/>
                <w:lang w:val="de-DE"/>
              </w:rPr>
              <w:t>(5)</w:t>
            </w:r>
          </w:p>
        </w:tc>
      </w:tr>
      <w:tr>
        <w:tc>
          <w:tcPr>
            <w:tcW w:w="1261" w:type="dxa"/>
            <w:gridSpan w:val="2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>
            <w:pPr>
              <w:spacing w:before="20" w:after="20"/>
              <w:jc w:val="left"/>
              <w:rPr>
                <w:b/>
                <w:sz w:val="20"/>
                <w:lang w:val="de-DE"/>
              </w:rPr>
            </w:pPr>
            <w:r>
              <w:rPr>
                <w:b/>
                <w:sz w:val="20"/>
                <w:lang w:val="de-DE"/>
              </w:rPr>
              <w:t>Argument: Darlegung</w:t>
            </w:r>
          </w:p>
        </w:tc>
        <w:tc>
          <w:tcPr>
            <w:tcW w:w="4109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>
            <w:pPr>
              <w:overflowPunct/>
              <w:spacing w:before="20" w:after="20"/>
              <w:jc w:val="left"/>
              <w:textAlignment w:val="auto"/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Benützt</w:t>
            </w:r>
            <w:r>
              <w:rPr>
                <w:b/>
                <w:i/>
                <w:sz w:val="20"/>
                <w:lang w:val="de-DE"/>
              </w:rPr>
              <w:t xml:space="preserve"> prägnante</w:t>
            </w:r>
            <w:r>
              <w:rPr>
                <w:sz w:val="20"/>
                <w:lang w:val="de-DE"/>
              </w:rPr>
              <w:t xml:space="preserve">, </w:t>
            </w:r>
            <w:r>
              <w:rPr>
                <w:b/>
                <w:i/>
                <w:sz w:val="20"/>
                <w:lang w:val="de-DE"/>
              </w:rPr>
              <w:t>präzise,</w:t>
            </w:r>
            <w:r>
              <w:rPr>
                <w:sz w:val="20"/>
                <w:lang w:val="de-DE"/>
              </w:rPr>
              <w:t xml:space="preserve"> </w:t>
            </w:r>
            <w:r>
              <w:rPr>
                <w:b/>
                <w:i/>
                <w:sz w:val="20"/>
                <w:lang w:val="de-DE"/>
              </w:rPr>
              <w:t>leicht zugängliche Text- und Grafik</w:t>
            </w:r>
            <w:r>
              <w:rPr>
                <w:sz w:val="20"/>
                <w:lang w:val="de-DE"/>
              </w:rPr>
              <w:t>-Bausteine um Vorhaben plus Forschungs- und Null-Hypothesen darzulegen.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overflowPunct/>
              <w:spacing w:before="20" w:after="20"/>
              <w:jc w:val="left"/>
              <w:textAlignment w:val="auto"/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 xml:space="preserve">Präsentiert Forschungsvorhaben und Hypothesen durch </w:t>
            </w:r>
            <w:r>
              <w:rPr>
                <w:b/>
                <w:i/>
                <w:sz w:val="20"/>
                <w:lang w:val="de-DE"/>
              </w:rPr>
              <w:t>prägnante</w:t>
            </w:r>
            <w:r>
              <w:rPr>
                <w:sz w:val="20"/>
                <w:lang w:val="de-DE"/>
              </w:rPr>
              <w:t xml:space="preserve"> und </w:t>
            </w:r>
            <w:r>
              <w:rPr>
                <w:b/>
                <w:i/>
                <w:sz w:val="20"/>
                <w:lang w:val="de-DE"/>
              </w:rPr>
              <w:t>präzise Text- und Grafik</w:t>
            </w:r>
            <w:r>
              <w:rPr>
                <w:sz w:val="20"/>
                <w:lang w:val="de-DE"/>
              </w:rPr>
              <w:t>-Bausteine.</w:t>
            </w:r>
          </w:p>
        </w:tc>
        <w:tc>
          <w:tcPr>
            <w:tcW w:w="340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overflowPunct/>
              <w:spacing w:before="20" w:after="20"/>
              <w:jc w:val="left"/>
              <w:textAlignment w:val="auto"/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 xml:space="preserve">Benützt </w:t>
            </w:r>
            <w:r>
              <w:rPr>
                <w:b/>
                <w:i/>
                <w:sz w:val="20"/>
                <w:lang w:val="de-DE"/>
              </w:rPr>
              <w:t>prägnanten</w:t>
            </w:r>
            <w:r>
              <w:rPr>
                <w:sz w:val="20"/>
                <w:lang w:val="de-DE"/>
              </w:rPr>
              <w:t xml:space="preserve"> und </w:t>
            </w:r>
            <w:r>
              <w:rPr>
                <w:b/>
                <w:i/>
                <w:sz w:val="20"/>
                <w:lang w:val="de-DE"/>
              </w:rPr>
              <w:t>präzisen Text</w:t>
            </w:r>
            <w:r>
              <w:rPr>
                <w:sz w:val="20"/>
                <w:lang w:val="de-DE"/>
              </w:rPr>
              <w:t xml:space="preserve"> um Forschungsvorhaben und Hypothesen zu präsentieren.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overflowPunct/>
              <w:spacing w:before="20" w:after="20"/>
              <w:jc w:val="left"/>
              <w:textAlignment w:val="auto"/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 xml:space="preserve">… </w:t>
            </w:r>
            <w:r>
              <w:rPr>
                <w:b/>
                <w:i/>
                <w:sz w:val="20"/>
                <w:lang w:val="de-DE"/>
              </w:rPr>
              <w:t>Vorhaben plus Forschungs- und Null-Hypothesen leicht verständlich</w:t>
            </w:r>
            <w:r>
              <w:rPr>
                <w:sz w:val="20"/>
                <w:lang w:val="de-DE"/>
              </w:rPr>
              <w:t xml:space="preserve"> präsentieren.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spacing w:before="20" w:after="20"/>
              <w:ind w:left="-109" w:right="-109"/>
              <w:jc w:val="left"/>
              <w:rPr>
                <w:sz w:val="20"/>
                <w:lang w:val="de-DE"/>
              </w:rPr>
            </w:pPr>
          </w:p>
        </w:tc>
      </w:tr>
      <w:tr>
        <w:tc>
          <w:tcPr>
            <w:tcW w:w="1261" w:type="dxa"/>
            <w:gridSpan w:val="2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>
            <w:pPr>
              <w:spacing w:before="20" w:after="20"/>
              <w:jc w:val="left"/>
              <w:rPr>
                <w:b/>
                <w:sz w:val="20"/>
                <w:lang w:val="de-DE"/>
              </w:rPr>
            </w:pPr>
            <w:r>
              <w:rPr>
                <w:b/>
                <w:sz w:val="20"/>
                <w:lang w:val="de-DE"/>
              </w:rPr>
              <w:t>Argument: Prüfbarkeit</w:t>
            </w:r>
          </w:p>
        </w:tc>
        <w:tc>
          <w:tcPr>
            <w:tcW w:w="4109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>
            <w:pPr>
              <w:overflowPunct/>
              <w:spacing w:before="20" w:after="20"/>
              <w:jc w:val="left"/>
              <w:textAlignment w:val="auto"/>
              <w:rPr>
                <w:sz w:val="20"/>
                <w:lang w:val="de-DE"/>
              </w:rPr>
            </w:pPr>
            <w:r>
              <w:rPr>
                <w:rFonts w:cs="Calibri"/>
                <w:b/>
                <w:i/>
                <w:sz w:val="20"/>
                <w:lang w:val="de-DE"/>
              </w:rPr>
              <w:t xml:space="preserve">Forschungs- und Null-Hypothesen </w:t>
            </w:r>
            <w:r>
              <w:rPr>
                <w:rFonts w:cs="Calibri"/>
                <w:sz w:val="20"/>
                <w:lang w:val="de-DE"/>
              </w:rPr>
              <w:t>sind wohl</w:t>
            </w:r>
            <w:r>
              <w:rPr>
                <w:rFonts w:cs="Calibri"/>
                <w:sz w:val="20"/>
                <w:lang w:val="de-DE"/>
              </w:rPr>
              <w:softHyphen/>
              <w:t>formuliert</w:t>
            </w:r>
            <w:r>
              <w:rPr>
                <w:rFonts w:cs="Calibri"/>
                <w:b/>
                <w:i/>
                <w:sz w:val="20"/>
                <w:lang w:val="de-DE"/>
              </w:rPr>
              <w:t xml:space="preserve">: </w:t>
            </w:r>
            <w:r>
              <w:rPr>
                <w:rFonts w:cs="Calibri"/>
                <w:sz w:val="20"/>
                <w:lang w:val="de-DE"/>
              </w:rPr>
              <w:t xml:space="preserve">ihre Aussage ist </w:t>
            </w:r>
            <w:r>
              <w:rPr>
                <w:rFonts w:cs="Calibri"/>
                <w:b/>
                <w:i/>
                <w:sz w:val="20"/>
                <w:lang w:val="de-DE"/>
              </w:rPr>
              <w:t>widerlegbar</w:t>
            </w:r>
            <w:r>
              <w:rPr>
                <w:rFonts w:cs="Calibri"/>
                <w:sz w:val="20"/>
                <w:lang w:val="de-DE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overflowPunct/>
              <w:spacing w:before="20" w:after="20"/>
              <w:jc w:val="left"/>
              <w:textAlignment w:val="auto"/>
              <w:rPr>
                <w:sz w:val="20"/>
                <w:lang w:val="de-DE"/>
              </w:rPr>
            </w:pPr>
            <w:r>
              <w:rPr>
                <w:rFonts w:cs="Calibri"/>
                <w:b/>
                <w:i/>
                <w:sz w:val="20"/>
                <w:lang w:val="de-DE"/>
              </w:rPr>
              <w:t xml:space="preserve">Forschungs- und Null-Hypothesen </w:t>
            </w:r>
            <w:r>
              <w:rPr>
                <w:rFonts w:cs="Calibri"/>
                <w:sz w:val="20"/>
                <w:lang w:val="de-DE"/>
              </w:rPr>
              <w:t xml:space="preserve">sind </w:t>
            </w:r>
            <w:r>
              <w:rPr>
                <w:rFonts w:cs="Calibri"/>
                <w:b/>
                <w:i/>
                <w:sz w:val="20"/>
                <w:lang w:val="de-DE"/>
              </w:rPr>
              <w:t>größtenteils widerlegbar</w:t>
            </w:r>
            <w:r>
              <w:rPr>
                <w:rFonts w:cs="Calibri"/>
                <w:sz w:val="20"/>
                <w:lang w:val="de-DE"/>
              </w:rPr>
              <w:t>.</w:t>
            </w:r>
          </w:p>
        </w:tc>
        <w:tc>
          <w:tcPr>
            <w:tcW w:w="340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overflowPunct/>
              <w:spacing w:before="20" w:after="20"/>
              <w:jc w:val="left"/>
              <w:textAlignment w:val="auto"/>
              <w:rPr>
                <w:sz w:val="20"/>
                <w:lang w:val="de-DE"/>
              </w:rPr>
            </w:pPr>
            <w:r>
              <w:rPr>
                <w:rFonts w:cs="Calibri"/>
                <w:b/>
                <w:i/>
                <w:sz w:val="20"/>
                <w:lang w:val="de-DE"/>
              </w:rPr>
              <w:t xml:space="preserve">Forschungs- und Null-Hypothese </w:t>
            </w:r>
            <w:r>
              <w:rPr>
                <w:rFonts w:cs="Calibri"/>
                <w:sz w:val="20"/>
                <w:lang w:val="de-DE"/>
              </w:rPr>
              <w:t xml:space="preserve">sind nur teilweise </w:t>
            </w:r>
            <w:r>
              <w:rPr>
                <w:rFonts w:cs="Calibri"/>
                <w:b/>
                <w:i/>
                <w:sz w:val="20"/>
                <w:lang w:val="de-DE"/>
              </w:rPr>
              <w:t>widerlegbar</w:t>
            </w:r>
            <w:r>
              <w:rPr>
                <w:rFonts w:cs="Calibri"/>
                <w:sz w:val="20"/>
                <w:lang w:val="de-DE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overflowPunct/>
              <w:spacing w:before="20" w:after="20"/>
              <w:jc w:val="left"/>
              <w:textAlignment w:val="auto"/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… Null- und Forschungs-Hypo</w:t>
            </w:r>
            <w:r>
              <w:rPr>
                <w:sz w:val="20"/>
                <w:lang w:val="de-DE"/>
              </w:rPr>
              <w:softHyphen/>
              <w:t xml:space="preserve">thesen </w:t>
            </w:r>
            <w:r>
              <w:rPr>
                <w:b/>
                <w:i/>
                <w:sz w:val="20"/>
                <w:lang w:val="de-DE"/>
              </w:rPr>
              <w:t>operationalisieren</w:t>
            </w:r>
            <w:r>
              <w:rPr>
                <w:sz w:val="20"/>
                <w:lang w:val="de-DE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spacing w:before="20" w:after="20"/>
              <w:ind w:left="-109" w:right="-109"/>
              <w:jc w:val="left"/>
              <w:rPr>
                <w:sz w:val="20"/>
                <w:lang w:val="de-DE"/>
              </w:rPr>
            </w:pPr>
          </w:p>
        </w:tc>
      </w:tr>
      <w:tr>
        <w:tc>
          <w:tcPr>
            <w:tcW w:w="1261" w:type="dxa"/>
            <w:gridSpan w:val="2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>
            <w:pPr>
              <w:spacing w:before="20" w:after="20"/>
              <w:jc w:val="left"/>
              <w:rPr>
                <w:b/>
                <w:sz w:val="20"/>
                <w:lang w:val="de-DE"/>
              </w:rPr>
            </w:pPr>
            <w:r>
              <w:rPr>
                <w:b/>
                <w:sz w:val="20"/>
                <w:lang w:val="de-DE"/>
              </w:rPr>
              <w:t>Argument: Logik</w:t>
            </w:r>
          </w:p>
        </w:tc>
        <w:tc>
          <w:tcPr>
            <w:tcW w:w="4109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 xml:space="preserve">Das </w:t>
            </w:r>
            <w:r>
              <w:rPr>
                <w:b/>
                <w:i/>
                <w:sz w:val="20"/>
                <w:lang w:val="de-DE"/>
              </w:rPr>
              <w:t>Forschungsvorhaben prüft konsistent und messbar</w:t>
            </w:r>
            <w:r>
              <w:rPr>
                <w:sz w:val="20"/>
                <w:lang w:val="de-DE"/>
              </w:rPr>
              <w:t xml:space="preserve"> die Korrektheit der zwei </w:t>
            </w:r>
            <w:r>
              <w:rPr>
                <w:b/>
                <w:i/>
                <w:sz w:val="20"/>
                <w:lang w:val="de-DE"/>
              </w:rPr>
              <w:t>Hypothesen</w:t>
            </w:r>
            <w:r>
              <w:rPr>
                <w:sz w:val="20"/>
                <w:lang w:val="de-DE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  <w:lang w:val="de-DE"/>
              </w:rPr>
            </w:pPr>
            <w:r>
              <w:rPr>
                <w:b/>
                <w:i/>
                <w:sz w:val="20"/>
                <w:lang w:val="de-DE"/>
              </w:rPr>
              <w:t>Forschungsvorhaben prüft größten</w:t>
            </w:r>
            <w:r>
              <w:rPr>
                <w:b/>
                <w:i/>
                <w:sz w:val="20"/>
                <w:lang w:val="de-DE"/>
              </w:rPr>
              <w:softHyphen/>
              <w:t>teils</w:t>
            </w:r>
            <w:r>
              <w:rPr>
                <w:sz w:val="20"/>
                <w:lang w:val="de-DE"/>
              </w:rPr>
              <w:t xml:space="preserve"> die Korrektheit der </w:t>
            </w:r>
            <w:r>
              <w:rPr>
                <w:b/>
                <w:i/>
                <w:sz w:val="20"/>
                <w:lang w:val="de-DE"/>
              </w:rPr>
              <w:t>Hypothesen</w:t>
            </w:r>
            <w:r>
              <w:rPr>
                <w:sz w:val="20"/>
                <w:lang w:val="de-DE"/>
              </w:rPr>
              <w:t>.</w:t>
            </w:r>
          </w:p>
        </w:tc>
        <w:tc>
          <w:tcPr>
            <w:tcW w:w="340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  <w:lang w:val="de-DE"/>
              </w:rPr>
            </w:pPr>
            <w:r>
              <w:rPr>
                <w:b/>
                <w:i/>
                <w:sz w:val="20"/>
                <w:lang w:val="de-DE"/>
              </w:rPr>
              <w:t>Forschungsvorhaben prüft nur zum Teil</w:t>
            </w:r>
            <w:r>
              <w:rPr>
                <w:sz w:val="20"/>
                <w:lang w:val="de-DE"/>
              </w:rPr>
              <w:t xml:space="preserve"> die Korrektheit der </w:t>
            </w:r>
            <w:r>
              <w:rPr>
                <w:b/>
                <w:i/>
                <w:sz w:val="20"/>
                <w:lang w:val="de-DE"/>
              </w:rPr>
              <w:t>Hypothesen</w:t>
            </w:r>
            <w:r>
              <w:rPr>
                <w:sz w:val="20"/>
                <w:lang w:val="de-DE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 xml:space="preserve">… </w:t>
            </w:r>
            <w:r>
              <w:rPr>
                <w:b/>
                <w:i/>
                <w:sz w:val="20"/>
                <w:lang w:val="de-DE"/>
              </w:rPr>
              <w:t>Hinreichende Bedingungen</w:t>
            </w:r>
            <w:r>
              <w:rPr>
                <w:sz w:val="20"/>
                <w:lang w:val="de-DE"/>
              </w:rPr>
              <w:t xml:space="preserve"> für die Hypothesen klären.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spacing w:before="20" w:after="20"/>
              <w:ind w:left="-109" w:right="-109"/>
              <w:jc w:val="left"/>
              <w:rPr>
                <w:sz w:val="20"/>
                <w:lang w:val="de-DE"/>
              </w:rPr>
            </w:pPr>
          </w:p>
        </w:tc>
      </w:tr>
      <w:tr>
        <w:tc>
          <w:tcPr>
            <w:tcW w:w="1261" w:type="dxa"/>
            <w:gridSpan w:val="2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>
            <w:pPr>
              <w:spacing w:before="20" w:after="20"/>
              <w:jc w:val="left"/>
              <w:rPr>
                <w:b/>
                <w:sz w:val="20"/>
                <w:lang w:val="de-DE"/>
              </w:rPr>
            </w:pPr>
            <w:r>
              <w:rPr>
                <w:b/>
                <w:sz w:val="20"/>
                <w:lang w:val="de-DE"/>
              </w:rPr>
              <w:t>Argument: Methoden</w:t>
            </w:r>
          </w:p>
        </w:tc>
        <w:tc>
          <w:tcPr>
            <w:tcW w:w="4109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>
            <w:pPr>
              <w:overflowPunct/>
              <w:spacing w:before="20" w:after="20"/>
              <w:jc w:val="left"/>
              <w:textAlignment w:val="auto"/>
              <w:rPr>
                <w:sz w:val="20"/>
                <w:lang w:val="de-DE"/>
              </w:rPr>
            </w:pPr>
            <w:r>
              <w:rPr>
                <w:b/>
                <w:i/>
                <w:sz w:val="20"/>
                <w:lang w:val="de-DE"/>
              </w:rPr>
              <w:t>Versuchsdesign erfüllt alle Anforderungen des Vorhabens,</w:t>
            </w:r>
            <w:r>
              <w:rPr>
                <w:sz w:val="20"/>
                <w:lang w:val="de-DE"/>
              </w:rPr>
              <w:t xml:space="preserve"> um Hypothesen zu bestätigen.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overflowPunct/>
              <w:spacing w:before="20" w:after="20"/>
              <w:jc w:val="left"/>
              <w:textAlignment w:val="auto"/>
              <w:rPr>
                <w:sz w:val="20"/>
                <w:lang w:val="de-DE"/>
              </w:rPr>
            </w:pPr>
            <w:r>
              <w:rPr>
                <w:b/>
                <w:i/>
                <w:sz w:val="20"/>
                <w:lang w:val="de-DE"/>
              </w:rPr>
              <w:t>Versuchsdesign folgt meist dem Vorhaben</w:t>
            </w:r>
            <w:r>
              <w:rPr>
                <w:sz w:val="20"/>
                <w:lang w:val="de-DE"/>
              </w:rPr>
              <w:t xml:space="preserve"> um Hypothesen zu prüfen.</w:t>
            </w:r>
          </w:p>
        </w:tc>
        <w:tc>
          <w:tcPr>
            <w:tcW w:w="340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overflowPunct/>
              <w:spacing w:before="20" w:after="20"/>
              <w:jc w:val="left"/>
              <w:textAlignment w:val="auto"/>
              <w:rPr>
                <w:sz w:val="20"/>
                <w:lang w:val="de-DE"/>
              </w:rPr>
            </w:pPr>
            <w:r>
              <w:rPr>
                <w:b/>
                <w:i/>
                <w:sz w:val="20"/>
                <w:lang w:val="de-DE"/>
              </w:rPr>
              <w:t>Versuchsdesign folgt z.T. dem Vorhaben</w:t>
            </w:r>
            <w:r>
              <w:rPr>
                <w:sz w:val="20"/>
                <w:lang w:val="de-DE"/>
              </w:rPr>
              <w:t xml:space="preserve"> um Hypothesen zu prüfen.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overflowPunct/>
              <w:spacing w:before="20" w:after="20"/>
              <w:jc w:val="left"/>
              <w:textAlignment w:val="auto"/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 xml:space="preserve">… sicherstellen, dass </w:t>
            </w:r>
            <w:r>
              <w:rPr>
                <w:b/>
                <w:i/>
                <w:sz w:val="20"/>
                <w:lang w:val="de-DE"/>
              </w:rPr>
              <w:t>Design die Hypothesen robust prüft</w:t>
            </w:r>
            <w:r>
              <w:rPr>
                <w:sz w:val="20"/>
                <w:lang w:val="de-DE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spacing w:before="20" w:after="20"/>
              <w:ind w:left="-109" w:right="-109"/>
              <w:jc w:val="left"/>
              <w:rPr>
                <w:sz w:val="20"/>
                <w:lang w:val="de-DE"/>
              </w:rPr>
            </w:pPr>
          </w:p>
        </w:tc>
      </w:tr>
      <w:tr>
        <w:tc>
          <w:tcPr>
            <w:tcW w:w="1261" w:type="dxa"/>
            <w:gridSpan w:val="2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>
            <w:pPr>
              <w:spacing w:before="20" w:after="20"/>
              <w:jc w:val="left"/>
              <w:rPr>
                <w:b/>
                <w:sz w:val="20"/>
                <w:lang w:val="de-DE"/>
              </w:rPr>
            </w:pPr>
            <w:r>
              <w:rPr>
                <w:b/>
                <w:sz w:val="20"/>
                <w:lang w:val="de-DE"/>
              </w:rPr>
              <w:t>Argument: Analyse</w:t>
            </w:r>
          </w:p>
        </w:tc>
        <w:tc>
          <w:tcPr>
            <w:tcW w:w="4109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>
            <w:pPr>
              <w:overflowPunct/>
              <w:spacing w:before="20" w:after="20"/>
              <w:jc w:val="left"/>
              <w:textAlignment w:val="auto"/>
              <w:rPr>
                <w:sz w:val="20"/>
                <w:lang w:val="de-DE"/>
              </w:rPr>
            </w:pPr>
            <w:r>
              <w:rPr>
                <w:rFonts w:cs="Calibri"/>
                <w:sz w:val="20"/>
                <w:lang w:val="de-DE"/>
              </w:rPr>
              <w:t xml:space="preserve">Präsentiert Ergebnisse so, dass Lesende daraus die </w:t>
            </w:r>
            <w:r>
              <w:rPr>
                <w:rFonts w:cs="Calibri"/>
                <w:b/>
                <w:i/>
                <w:sz w:val="20"/>
                <w:lang w:val="de-DE"/>
              </w:rPr>
              <w:t>Bestätigung der Forschungshypothese sofort nachvollziehen</w:t>
            </w:r>
            <w:r>
              <w:rPr>
                <w:rFonts w:cs="Calibri"/>
                <w:sz w:val="20"/>
                <w:lang w:val="de-DE"/>
              </w:rPr>
              <w:t xml:space="preserve"> können.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overflowPunct/>
              <w:spacing w:before="20" w:after="20"/>
              <w:jc w:val="left"/>
              <w:textAlignment w:val="auto"/>
              <w:rPr>
                <w:sz w:val="20"/>
                <w:lang w:val="de-DE"/>
              </w:rPr>
            </w:pPr>
            <w:r>
              <w:rPr>
                <w:rFonts w:cs="Calibri"/>
                <w:sz w:val="20"/>
                <w:lang w:val="de-DE"/>
              </w:rPr>
              <w:t xml:space="preserve">Präsentiert Ergebnisse so, dass die </w:t>
            </w:r>
            <w:r>
              <w:rPr>
                <w:rFonts w:cs="Calibri"/>
                <w:b/>
                <w:i/>
                <w:sz w:val="20"/>
                <w:lang w:val="de-DE"/>
              </w:rPr>
              <w:t>Bestätigung der Forschungs</w:t>
            </w:r>
            <w:r>
              <w:rPr>
                <w:rFonts w:cs="Calibri"/>
                <w:b/>
                <w:i/>
                <w:sz w:val="20"/>
                <w:lang w:val="de-DE"/>
              </w:rPr>
              <w:softHyphen/>
              <w:t>hypothese nachvollziehbar</w:t>
            </w:r>
            <w:r>
              <w:rPr>
                <w:rFonts w:cs="Calibri"/>
                <w:sz w:val="20"/>
                <w:lang w:val="de-DE"/>
              </w:rPr>
              <w:t xml:space="preserve"> ist.</w:t>
            </w:r>
          </w:p>
        </w:tc>
        <w:tc>
          <w:tcPr>
            <w:tcW w:w="340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overflowPunct/>
              <w:spacing w:before="20" w:after="20"/>
              <w:jc w:val="left"/>
              <w:textAlignment w:val="auto"/>
              <w:rPr>
                <w:sz w:val="20"/>
                <w:lang w:val="de-DE"/>
              </w:rPr>
            </w:pPr>
            <w:r>
              <w:rPr>
                <w:rFonts w:cs="Calibri"/>
                <w:sz w:val="20"/>
                <w:lang w:val="de-DE"/>
              </w:rPr>
              <w:t xml:space="preserve">Präsentiert einigermaßen überzeugend aus den Ergebnissen die </w:t>
            </w:r>
            <w:r>
              <w:rPr>
                <w:rFonts w:cs="Calibri"/>
                <w:b/>
                <w:i/>
                <w:sz w:val="20"/>
                <w:lang w:val="de-DE"/>
              </w:rPr>
              <w:t>Bestätigung der Forschungs</w:t>
            </w:r>
            <w:r>
              <w:rPr>
                <w:rFonts w:cs="Calibri"/>
                <w:b/>
                <w:i/>
                <w:sz w:val="20"/>
                <w:lang w:val="de-DE"/>
              </w:rPr>
              <w:softHyphen/>
              <w:t>hypothese</w:t>
            </w:r>
            <w:r>
              <w:rPr>
                <w:rFonts w:cs="Calibri"/>
                <w:sz w:val="20"/>
                <w:lang w:val="de-DE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overflowPunct/>
              <w:spacing w:before="20" w:after="20"/>
              <w:jc w:val="left"/>
              <w:textAlignment w:val="auto"/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 xml:space="preserve">… aus den Ergebnissen die </w:t>
            </w:r>
            <w:r>
              <w:rPr>
                <w:b/>
                <w:i/>
                <w:sz w:val="20"/>
                <w:lang w:val="de-DE"/>
              </w:rPr>
              <w:t>Bestäti</w:t>
            </w:r>
            <w:r>
              <w:rPr>
                <w:b/>
                <w:i/>
                <w:sz w:val="20"/>
                <w:lang w:val="de-DE"/>
              </w:rPr>
              <w:softHyphen/>
              <w:t>gung der Hypothesen überzeugend herleiten</w:t>
            </w:r>
            <w:r>
              <w:rPr>
                <w:sz w:val="20"/>
                <w:lang w:val="de-DE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spacing w:before="20" w:after="20"/>
              <w:ind w:left="-109" w:right="-109"/>
              <w:jc w:val="left"/>
              <w:rPr>
                <w:sz w:val="20"/>
                <w:lang w:val="de-DE"/>
              </w:rPr>
            </w:pPr>
          </w:p>
        </w:tc>
      </w:tr>
      <w:tr>
        <w:tc>
          <w:tcPr>
            <w:tcW w:w="1261" w:type="dxa"/>
            <w:gridSpan w:val="2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>
            <w:pPr>
              <w:tabs>
                <w:tab w:val="left" w:pos="670"/>
              </w:tabs>
              <w:spacing w:before="20" w:after="20"/>
              <w:jc w:val="left"/>
              <w:rPr>
                <w:b/>
                <w:sz w:val="20"/>
                <w:lang w:val="de-DE"/>
              </w:rPr>
            </w:pPr>
            <w:r>
              <w:rPr>
                <w:b/>
                <w:sz w:val="20"/>
                <w:lang w:val="de-DE"/>
              </w:rPr>
              <w:t>Argument: Diskussion</w:t>
            </w:r>
          </w:p>
        </w:tc>
        <w:tc>
          <w:tcPr>
            <w:tcW w:w="4109" w:type="dxa"/>
            <w:gridSpan w:val="4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</w:tcPr>
          <w:p>
            <w:pPr>
              <w:spacing w:before="20" w:after="20"/>
              <w:jc w:val="left"/>
              <w:rPr>
                <w:b/>
                <w:i/>
                <w:sz w:val="20"/>
                <w:lang w:val="de-DE"/>
              </w:rPr>
            </w:pPr>
            <w:r>
              <w:rPr>
                <w:sz w:val="20"/>
                <w:lang w:val="de-DE"/>
              </w:rPr>
              <w:t>Breitere</w:t>
            </w:r>
            <w:r>
              <w:rPr>
                <w:b/>
                <w:i/>
                <w:sz w:val="20"/>
                <w:lang w:val="de-DE"/>
              </w:rPr>
              <w:t xml:space="preserve"> Bedeutung und Relevanz</w:t>
            </w:r>
            <w:r>
              <w:rPr>
                <w:sz w:val="20"/>
                <w:lang w:val="de-DE"/>
              </w:rPr>
              <w:t xml:space="preserve"> der Rückschlüsse sind </w:t>
            </w:r>
            <w:r>
              <w:rPr>
                <w:b/>
                <w:i/>
                <w:sz w:val="20"/>
                <w:lang w:val="de-DE"/>
              </w:rPr>
              <w:t>sofort ersichtlich</w:t>
            </w:r>
            <w:r>
              <w:rPr>
                <w:sz w:val="20"/>
                <w:lang w:val="de-DE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bottom w:val="double" w:sz="4" w:space="0" w:color="auto"/>
            </w:tcBorders>
          </w:tcPr>
          <w:p>
            <w:pPr>
              <w:spacing w:before="20" w:after="20"/>
              <w:jc w:val="left"/>
              <w:rPr>
                <w:b/>
                <w:i/>
                <w:sz w:val="20"/>
                <w:lang w:val="de-DE"/>
              </w:rPr>
            </w:pPr>
            <w:r>
              <w:rPr>
                <w:sz w:val="20"/>
                <w:lang w:val="de-DE"/>
              </w:rPr>
              <w:t>Breitere</w:t>
            </w:r>
            <w:r>
              <w:rPr>
                <w:b/>
                <w:i/>
                <w:sz w:val="20"/>
                <w:lang w:val="de-DE"/>
              </w:rPr>
              <w:t xml:space="preserve"> Bedeutung und Relevanz</w:t>
            </w:r>
            <w:r>
              <w:rPr>
                <w:sz w:val="20"/>
                <w:lang w:val="de-DE"/>
              </w:rPr>
              <w:t xml:space="preserve"> der Rückschlüsse sind </w:t>
            </w:r>
            <w:r>
              <w:rPr>
                <w:b/>
                <w:i/>
                <w:sz w:val="20"/>
                <w:lang w:val="de-DE"/>
              </w:rPr>
              <w:t>erkennbar</w:t>
            </w:r>
            <w:r>
              <w:rPr>
                <w:sz w:val="20"/>
                <w:lang w:val="de-DE"/>
              </w:rPr>
              <w:t>.</w:t>
            </w:r>
          </w:p>
        </w:tc>
        <w:tc>
          <w:tcPr>
            <w:tcW w:w="3404" w:type="dxa"/>
            <w:tcBorders>
              <w:top w:val="single" w:sz="4" w:space="0" w:color="auto"/>
              <w:bottom w:val="double" w:sz="4" w:space="0" w:color="auto"/>
            </w:tcBorders>
          </w:tcPr>
          <w:p>
            <w:pPr>
              <w:spacing w:before="20" w:after="20"/>
              <w:jc w:val="left"/>
              <w:rPr>
                <w:b/>
                <w:i/>
                <w:sz w:val="20"/>
                <w:lang w:val="de-DE"/>
              </w:rPr>
            </w:pPr>
            <w:r>
              <w:rPr>
                <w:sz w:val="20"/>
                <w:lang w:val="de-DE"/>
              </w:rPr>
              <w:t>Breitere</w:t>
            </w:r>
            <w:r>
              <w:rPr>
                <w:b/>
                <w:i/>
                <w:sz w:val="20"/>
                <w:lang w:val="de-DE"/>
              </w:rPr>
              <w:t xml:space="preserve"> Relevanz </w:t>
            </w:r>
            <w:r>
              <w:rPr>
                <w:sz w:val="20"/>
                <w:lang w:val="de-DE"/>
              </w:rPr>
              <w:t xml:space="preserve">der Rückschlüsse ist nur </w:t>
            </w:r>
            <w:r>
              <w:rPr>
                <w:b/>
                <w:i/>
                <w:sz w:val="20"/>
                <w:lang w:val="de-DE"/>
              </w:rPr>
              <w:t>schwer erkennbar</w:t>
            </w:r>
            <w:r>
              <w:rPr>
                <w:sz w:val="20"/>
                <w:lang w:val="de-DE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bottom w:val="doub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 xml:space="preserve">… breite </w:t>
            </w:r>
            <w:r>
              <w:rPr>
                <w:b/>
                <w:i/>
                <w:sz w:val="20"/>
                <w:lang w:val="de-DE"/>
              </w:rPr>
              <w:t>Relevanz</w:t>
            </w:r>
            <w:r>
              <w:rPr>
                <w:sz w:val="20"/>
                <w:lang w:val="de-DE"/>
              </w:rPr>
              <w:t xml:space="preserve"> der Arbeit </w:t>
            </w:r>
            <w:r>
              <w:rPr>
                <w:b/>
                <w:i/>
                <w:sz w:val="20"/>
                <w:lang w:val="de-DE"/>
              </w:rPr>
              <w:t>für andere Gebiete</w:t>
            </w:r>
            <w:r>
              <w:rPr>
                <w:sz w:val="20"/>
                <w:lang w:val="de-DE"/>
              </w:rPr>
              <w:t xml:space="preserve"> darstellen.</w:t>
            </w:r>
          </w:p>
        </w:tc>
        <w:tc>
          <w:tcPr>
            <w:tcW w:w="567" w:type="dxa"/>
            <w:tcBorders>
              <w:top w:val="single" w:sz="4" w:space="0" w:color="auto"/>
              <w:bottom w:val="double" w:sz="4" w:space="0" w:color="auto"/>
            </w:tcBorders>
          </w:tcPr>
          <w:p>
            <w:pPr>
              <w:spacing w:before="20" w:after="20"/>
              <w:ind w:left="-109" w:right="-109"/>
              <w:jc w:val="left"/>
              <w:rPr>
                <w:sz w:val="20"/>
                <w:lang w:val="de-DE"/>
              </w:rPr>
            </w:pPr>
          </w:p>
        </w:tc>
      </w:tr>
      <w:tr>
        <w:tc>
          <w:tcPr>
            <w:tcW w:w="1261" w:type="dxa"/>
            <w:gridSpan w:val="2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>
            <w:pPr>
              <w:spacing w:before="20" w:after="20"/>
              <w:jc w:val="left"/>
              <w:rPr>
                <w:b/>
                <w:bCs/>
                <w:sz w:val="20"/>
                <w:lang w:val="de-DE"/>
              </w:rPr>
            </w:pPr>
            <w:r>
              <w:rPr>
                <w:b/>
                <w:sz w:val="20"/>
                <w:lang w:val="de-DE"/>
              </w:rPr>
              <w:t>Argument</w:t>
            </w:r>
            <w:r>
              <w:rPr>
                <w:b/>
                <w:bCs/>
                <w:sz w:val="20"/>
                <w:lang w:val="de-DE"/>
              </w:rPr>
              <w:t>: Software-Apparat</w:t>
            </w:r>
          </w:p>
        </w:tc>
        <w:tc>
          <w:tcPr>
            <w:tcW w:w="4109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  <w:lang w:val="de-DE"/>
              </w:rPr>
            </w:pPr>
            <w:r>
              <w:rPr>
                <w:b/>
                <w:bCs/>
                <w:i/>
                <w:iCs/>
                <w:sz w:val="20"/>
                <w:lang w:val="de-DE"/>
              </w:rPr>
              <w:t>Software-Code erfüllt alle Anforderungen</w:t>
            </w:r>
            <w:r>
              <w:rPr>
                <w:bCs/>
                <w:iCs/>
                <w:sz w:val="20"/>
                <w:lang w:val="de-DE"/>
              </w:rPr>
              <w:t xml:space="preserve"> des Vorhabens ohne logische Lücken, prüft Be</w:t>
            </w:r>
            <w:r>
              <w:rPr>
                <w:bCs/>
                <w:iCs/>
                <w:sz w:val="20"/>
                <w:lang w:val="de-DE"/>
              </w:rPr>
              <w:softHyphen/>
              <w:t>nutzer</w:t>
            </w:r>
            <w:r>
              <w:rPr>
                <w:bCs/>
                <w:iCs/>
                <w:sz w:val="20"/>
                <w:lang w:val="de-DE"/>
              </w:rPr>
              <w:softHyphen/>
              <w:t>fehler und zeigt passende Ausgaben an</w:t>
            </w:r>
            <w:r>
              <w:rPr>
                <w:sz w:val="20"/>
                <w:lang w:val="de-DE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  <w:lang w:val="de-DE"/>
              </w:rPr>
            </w:pPr>
            <w:r>
              <w:rPr>
                <w:b/>
                <w:i/>
                <w:sz w:val="20"/>
                <w:lang w:val="de-DE"/>
              </w:rPr>
              <w:t>Code erfüllt Anforderungen</w:t>
            </w:r>
            <w:r>
              <w:rPr>
                <w:sz w:val="20"/>
                <w:lang w:val="de-DE"/>
              </w:rPr>
              <w:t xml:space="preserve"> </w:t>
            </w:r>
            <w:r>
              <w:rPr>
                <w:b/>
                <w:i/>
                <w:sz w:val="20"/>
                <w:lang w:val="de-DE"/>
              </w:rPr>
              <w:t>ohne Fehler</w:t>
            </w:r>
            <w:r>
              <w:rPr>
                <w:sz w:val="20"/>
                <w:lang w:val="de-DE"/>
              </w:rPr>
              <w:t xml:space="preserve"> mit z.T. unpassender Ausgabe. Prüft manche Eingabefehler.</w:t>
            </w:r>
          </w:p>
        </w:tc>
        <w:tc>
          <w:tcPr>
            <w:tcW w:w="340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  <w:lang w:val="de-DE"/>
              </w:rPr>
            </w:pPr>
            <w:r>
              <w:rPr>
                <w:b/>
                <w:i/>
                <w:sz w:val="20"/>
                <w:lang w:val="de-DE"/>
              </w:rPr>
              <w:t>Code liefert korrekte Ergebnisse</w:t>
            </w:r>
            <w:r>
              <w:rPr>
                <w:sz w:val="20"/>
                <w:lang w:val="de-DE"/>
              </w:rPr>
              <w:t>, zeigt sie aber inkorrekt an. Prüft manche Eingabe- und Bereichsfehler.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 xml:space="preserve">… </w:t>
            </w:r>
            <w:r>
              <w:rPr>
                <w:b/>
                <w:i/>
                <w:sz w:val="20"/>
                <w:lang w:val="de-DE"/>
              </w:rPr>
              <w:t xml:space="preserve">Versuchsanforderungen </w:t>
            </w:r>
            <w:r>
              <w:rPr>
                <w:sz w:val="20"/>
                <w:lang w:val="de-DE"/>
              </w:rPr>
              <w:t>korrekt</w:t>
            </w:r>
            <w:r>
              <w:rPr>
                <w:b/>
                <w:i/>
                <w:sz w:val="20"/>
                <w:lang w:val="de-DE"/>
              </w:rPr>
              <w:t xml:space="preserve"> erfüllen</w:t>
            </w:r>
            <w:r>
              <w:rPr>
                <w:sz w:val="20"/>
                <w:lang w:val="de-DE"/>
              </w:rPr>
              <w:t xml:space="preserve"> und Benutzereingabe prüfen.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  <w:lang w:val="de-DE"/>
              </w:rPr>
            </w:pPr>
          </w:p>
        </w:tc>
      </w:tr>
      <w:tr>
        <w:tc>
          <w:tcPr>
            <w:tcW w:w="1261" w:type="dxa"/>
            <w:gridSpan w:val="2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>
            <w:pPr>
              <w:spacing w:before="20" w:after="20"/>
              <w:jc w:val="left"/>
              <w:rPr>
                <w:b/>
                <w:bCs/>
                <w:sz w:val="20"/>
                <w:lang w:val="de-DE"/>
              </w:rPr>
            </w:pPr>
            <w:r>
              <w:rPr>
                <w:b/>
                <w:bCs/>
                <w:sz w:val="20"/>
                <w:lang w:val="de-DE"/>
              </w:rPr>
              <w:t>Software: Darstellung</w:t>
            </w:r>
          </w:p>
        </w:tc>
        <w:tc>
          <w:tcPr>
            <w:tcW w:w="4109" w:type="dxa"/>
            <w:gridSpan w:val="4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  <w:lang w:val="de-DE"/>
              </w:rPr>
            </w:pPr>
            <w:r>
              <w:rPr>
                <w:b/>
                <w:bCs/>
                <w:i/>
                <w:iCs/>
                <w:sz w:val="20"/>
                <w:lang w:val="de-DE"/>
              </w:rPr>
              <w:t xml:space="preserve">Der Code ist klar strukturiert und formatiert. </w:t>
            </w:r>
            <w:r>
              <w:rPr>
                <w:bCs/>
                <w:iCs/>
                <w:sz w:val="20"/>
                <w:lang w:val="de-DE"/>
              </w:rPr>
              <w:t>Klare Codeblöcke, Methoden, Einrückung und Zeilenumbrüche lassen ihn leicht verstehen.</w:t>
            </w:r>
          </w:p>
        </w:tc>
        <w:tc>
          <w:tcPr>
            <w:tcW w:w="3260" w:type="dxa"/>
            <w:tcBorders>
              <w:top w:val="double" w:sz="4" w:space="0" w:color="auto"/>
              <w:bottom w:val="sing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  <w:lang w:val="de-DE"/>
              </w:rPr>
            </w:pPr>
            <w:r>
              <w:rPr>
                <w:b/>
                <w:i/>
                <w:sz w:val="20"/>
                <w:lang w:val="de-DE"/>
              </w:rPr>
              <w:t>Code ist einfach zu folgen</w:t>
            </w:r>
            <w:r>
              <w:rPr>
                <w:sz w:val="20"/>
                <w:lang w:val="de-DE"/>
              </w:rPr>
              <w:t xml:space="preserve"> mit kleinen Formatierungs-, Einrückungs- und Klammer-Fehlern.</w:t>
            </w:r>
          </w:p>
        </w:tc>
        <w:tc>
          <w:tcPr>
            <w:tcW w:w="3404" w:type="dxa"/>
            <w:tcBorders>
              <w:top w:val="double" w:sz="4" w:space="0" w:color="auto"/>
              <w:bottom w:val="sing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  <w:lang w:val="de-DE"/>
              </w:rPr>
            </w:pPr>
            <w:r>
              <w:rPr>
                <w:b/>
                <w:i/>
                <w:sz w:val="20"/>
                <w:lang w:val="de-DE"/>
              </w:rPr>
              <w:t>Code ist meistens einfach zu folgen</w:t>
            </w:r>
            <w:r>
              <w:rPr>
                <w:sz w:val="20"/>
                <w:lang w:val="de-DE"/>
              </w:rPr>
              <w:t>, aber Auslegung erschwert das Verstehen.</w:t>
            </w:r>
          </w:p>
        </w:tc>
        <w:tc>
          <w:tcPr>
            <w:tcW w:w="2693" w:type="dxa"/>
            <w:tcBorders>
              <w:top w:val="double" w:sz="4" w:space="0" w:color="auto"/>
              <w:bottom w:val="sing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 xml:space="preserve">… durch klare Auslegung den </w:t>
            </w:r>
            <w:r>
              <w:rPr>
                <w:b/>
                <w:i/>
                <w:sz w:val="20"/>
                <w:lang w:val="de-DE"/>
              </w:rPr>
              <w:t>Softwareablauf</w:t>
            </w:r>
            <w:r>
              <w:rPr>
                <w:sz w:val="20"/>
                <w:lang w:val="de-DE"/>
              </w:rPr>
              <w:t xml:space="preserve"> für Uneinge</w:t>
            </w:r>
            <w:r>
              <w:rPr>
                <w:sz w:val="20"/>
                <w:lang w:val="de-DE"/>
              </w:rPr>
              <w:softHyphen/>
              <w:t xml:space="preserve">weihte </w:t>
            </w:r>
            <w:r>
              <w:rPr>
                <w:b/>
                <w:i/>
                <w:sz w:val="20"/>
                <w:lang w:val="de-DE"/>
              </w:rPr>
              <w:t>deutlich darlegen</w:t>
            </w:r>
            <w:r>
              <w:rPr>
                <w:sz w:val="20"/>
                <w:lang w:val="de-DE"/>
              </w:rPr>
              <w:t>.</w:t>
            </w:r>
          </w:p>
        </w:tc>
        <w:tc>
          <w:tcPr>
            <w:tcW w:w="567" w:type="dxa"/>
            <w:tcBorders>
              <w:top w:val="double" w:sz="4" w:space="0" w:color="auto"/>
              <w:bottom w:val="sing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  <w:lang w:val="de-DE"/>
              </w:rPr>
            </w:pPr>
          </w:p>
        </w:tc>
      </w:tr>
      <w:tr>
        <w:tc>
          <w:tcPr>
            <w:tcW w:w="1261" w:type="dxa"/>
            <w:gridSpan w:val="2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>
            <w:pPr>
              <w:spacing w:before="20" w:after="20"/>
              <w:jc w:val="left"/>
              <w:rPr>
                <w:b/>
                <w:bCs/>
                <w:sz w:val="20"/>
                <w:lang w:val="de-DE"/>
              </w:rPr>
            </w:pPr>
            <w:r>
              <w:rPr>
                <w:b/>
                <w:bCs/>
                <w:sz w:val="20"/>
                <w:lang w:val="de-DE"/>
              </w:rPr>
              <w:t>Software: Kohärenz</w:t>
            </w:r>
          </w:p>
        </w:tc>
        <w:tc>
          <w:tcPr>
            <w:tcW w:w="4109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  <w:lang w:val="de-DE"/>
              </w:rPr>
            </w:pPr>
            <w:r>
              <w:rPr>
                <w:b/>
                <w:i/>
                <w:sz w:val="20"/>
                <w:lang w:val="de-DE"/>
              </w:rPr>
              <w:t>Gestaltung, Benennung und</w:t>
            </w:r>
            <w:r>
              <w:rPr>
                <w:sz w:val="20"/>
                <w:lang w:val="de-DE"/>
              </w:rPr>
              <w:t xml:space="preserve"> </w:t>
            </w:r>
            <w:r>
              <w:rPr>
                <w:b/>
                <w:i/>
                <w:sz w:val="20"/>
                <w:lang w:val="de-DE"/>
              </w:rPr>
              <w:t xml:space="preserve">Kommentare </w:t>
            </w:r>
            <w:r>
              <w:rPr>
                <w:sz w:val="20"/>
                <w:lang w:val="de-DE"/>
              </w:rPr>
              <w:t xml:space="preserve">machen stets </w:t>
            </w:r>
            <w:r>
              <w:rPr>
                <w:b/>
                <w:i/>
                <w:sz w:val="20"/>
                <w:lang w:val="de-DE"/>
              </w:rPr>
              <w:t xml:space="preserve">deutlich die verbindende Absicht hinter allen </w:t>
            </w:r>
            <w:r>
              <w:rPr>
                <w:sz w:val="20"/>
                <w:lang w:val="de-DE"/>
              </w:rPr>
              <w:t xml:space="preserve">Modulen und </w:t>
            </w:r>
            <w:r>
              <w:rPr>
                <w:b/>
                <w:i/>
                <w:sz w:val="20"/>
                <w:lang w:val="de-DE"/>
              </w:rPr>
              <w:t>Code-Komponenten</w:t>
            </w:r>
            <w:r>
              <w:rPr>
                <w:sz w:val="20"/>
                <w:lang w:val="de-DE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  <w:lang w:val="de-DE"/>
              </w:rPr>
            </w:pPr>
            <w:r>
              <w:rPr>
                <w:b/>
                <w:i/>
                <w:sz w:val="20"/>
                <w:lang w:val="de-DE"/>
              </w:rPr>
              <w:t>Kommentare drücken die Absicht der Komponenten aus</w:t>
            </w:r>
            <w:r>
              <w:rPr>
                <w:sz w:val="20"/>
                <w:lang w:val="de-DE"/>
              </w:rPr>
              <w:t xml:space="preserve">, </w:t>
            </w:r>
            <w:r>
              <w:rPr>
                <w:b/>
                <w:i/>
                <w:sz w:val="20"/>
                <w:lang w:val="de-DE"/>
              </w:rPr>
              <w:t>Benennung</w:t>
            </w:r>
            <w:r>
              <w:rPr>
                <w:sz w:val="20"/>
                <w:lang w:val="de-DE"/>
              </w:rPr>
              <w:t xml:space="preserve"> ist aber etwas </w:t>
            </w:r>
            <w:r>
              <w:rPr>
                <w:b/>
                <w:i/>
                <w:sz w:val="20"/>
                <w:lang w:val="de-DE"/>
              </w:rPr>
              <w:t>unhandlich</w:t>
            </w:r>
            <w:r>
              <w:rPr>
                <w:sz w:val="20"/>
                <w:lang w:val="de-DE"/>
              </w:rPr>
              <w:t>.</w:t>
            </w:r>
          </w:p>
        </w:tc>
        <w:tc>
          <w:tcPr>
            <w:tcW w:w="340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  <w:lang w:val="de-DE"/>
              </w:rPr>
            </w:pPr>
            <w:r>
              <w:rPr>
                <w:b/>
                <w:i/>
                <w:sz w:val="20"/>
                <w:lang w:val="de-DE"/>
              </w:rPr>
              <w:t>Kommentare drücken Absichten aus</w:t>
            </w:r>
            <w:r>
              <w:rPr>
                <w:sz w:val="20"/>
                <w:lang w:val="de-DE"/>
              </w:rPr>
              <w:t xml:space="preserve">, aber </w:t>
            </w:r>
            <w:r>
              <w:rPr>
                <w:b/>
                <w:i/>
                <w:sz w:val="20"/>
                <w:lang w:val="de-DE"/>
              </w:rPr>
              <w:t>Benennungen deuten</w:t>
            </w:r>
            <w:r>
              <w:rPr>
                <w:sz w:val="20"/>
                <w:lang w:val="de-DE"/>
              </w:rPr>
              <w:t xml:space="preserve"> </w:t>
            </w:r>
            <w:r>
              <w:rPr>
                <w:b/>
                <w:i/>
                <w:sz w:val="20"/>
                <w:lang w:val="de-DE"/>
              </w:rPr>
              <w:t xml:space="preserve">nicht </w:t>
            </w:r>
            <w:r>
              <w:rPr>
                <w:sz w:val="20"/>
                <w:lang w:val="de-DE"/>
              </w:rPr>
              <w:t>offensichtlich</w:t>
            </w:r>
            <w:r>
              <w:rPr>
                <w:b/>
                <w:i/>
                <w:sz w:val="20"/>
                <w:lang w:val="de-DE"/>
              </w:rPr>
              <w:t xml:space="preserve"> auf ihren Zweck</w:t>
            </w:r>
            <w:r>
              <w:rPr>
                <w:sz w:val="20"/>
                <w:lang w:val="de-DE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 xml:space="preserve">… Benennung und Gestaltung zur </w:t>
            </w:r>
            <w:r>
              <w:rPr>
                <w:b/>
                <w:i/>
                <w:sz w:val="20"/>
                <w:lang w:val="de-DE"/>
              </w:rPr>
              <w:t>klaren Kommunikation der Code-Absicht</w:t>
            </w:r>
            <w:r>
              <w:rPr>
                <w:sz w:val="20"/>
                <w:lang w:val="de-DE"/>
              </w:rPr>
              <w:t xml:space="preserve"> einsetzen.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  <w:lang w:val="de-DE"/>
              </w:rPr>
            </w:pPr>
          </w:p>
        </w:tc>
      </w:tr>
      <w:tr>
        <w:tc>
          <w:tcPr>
            <w:tcW w:w="1261" w:type="dxa"/>
            <w:gridSpan w:val="2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>
            <w:pPr>
              <w:spacing w:before="20" w:after="20"/>
              <w:jc w:val="left"/>
              <w:rPr>
                <w:b/>
                <w:bCs/>
                <w:sz w:val="20"/>
                <w:lang w:val="de-DE"/>
              </w:rPr>
            </w:pPr>
            <w:r>
              <w:rPr>
                <w:b/>
                <w:bCs/>
                <w:sz w:val="20"/>
                <w:lang w:val="de-DE"/>
              </w:rPr>
              <w:t>Software: Typisierung</w:t>
            </w:r>
          </w:p>
        </w:tc>
        <w:tc>
          <w:tcPr>
            <w:tcW w:w="4109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  <w:lang w:val="de-DE"/>
              </w:rPr>
            </w:pPr>
            <w:r>
              <w:rPr>
                <w:b/>
                <w:i/>
                <w:sz w:val="20"/>
                <w:lang w:val="de-DE"/>
              </w:rPr>
              <w:t>Verwendet</w:t>
            </w:r>
            <w:r>
              <w:rPr>
                <w:sz w:val="20"/>
                <w:lang w:val="de-DE"/>
              </w:rPr>
              <w:t xml:space="preserve"> primitive und benutzerdefinierte </w:t>
            </w:r>
            <w:r>
              <w:rPr>
                <w:b/>
                <w:i/>
                <w:sz w:val="20"/>
                <w:lang w:val="de-DE"/>
              </w:rPr>
              <w:t>Typen</w:t>
            </w:r>
            <w:r>
              <w:rPr>
                <w:sz w:val="20"/>
                <w:lang w:val="de-DE"/>
              </w:rPr>
              <w:t xml:space="preserve"> </w:t>
            </w:r>
            <w:r>
              <w:rPr>
                <w:b/>
                <w:i/>
                <w:sz w:val="20"/>
                <w:lang w:val="de-DE"/>
              </w:rPr>
              <w:t>effizient und korrekt</w:t>
            </w:r>
            <w:r>
              <w:rPr>
                <w:sz w:val="20"/>
                <w:lang w:val="de-DE"/>
              </w:rPr>
              <w:t xml:space="preserve"> um Code sauber und konzeptionell zu strukturieren.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  <w:lang w:val="de-DE"/>
              </w:rPr>
            </w:pPr>
            <w:r>
              <w:rPr>
                <w:b/>
                <w:i/>
                <w:sz w:val="20"/>
                <w:lang w:val="de-DE"/>
              </w:rPr>
              <w:t>Verwendet Typen passend</w:t>
            </w:r>
            <w:r>
              <w:rPr>
                <w:sz w:val="20"/>
                <w:lang w:val="de-DE"/>
              </w:rPr>
              <w:t xml:space="preserve"> </w:t>
            </w:r>
            <w:r>
              <w:rPr>
                <w:rFonts w:cs="Calibri"/>
                <w:sz w:val="20"/>
                <w:lang w:val="de-DE"/>
              </w:rPr>
              <w:t xml:space="preserve">um </w:t>
            </w:r>
            <w:r>
              <w:rPr>
                <w:sz w:val="20"/>
                <w:lang w:val="de-DE"/>
              </w:rPr>
              <w:t>Code effizient und nachvollziehbar zu strukturieren.</w:t>
            </w:r>
          </w:p>
        </w:tc>
        <w:tc>
          <w:tcPr>
            <w:tcW w:w="340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  <w:lang w:val="de-DE"/>
              </w:rPr>
            </w:pPr>
            <w:r>
              <w:rPr>
                <w:b/>
                <w:i/>
                <w:sz w:val="20"/>
                <w:lang w:val="de-DE"/>
              </w:rPr>
              <w:t>Verwendet Typen passend</w:t>
            </w:r>
            <w:r>
              <w:rPr>
                <w:sz w:val="20"/>
                <w:lang w:val="de-DE"/>
              </w:rPr>
              <w:t>, aber auf konzeptionell</w:t>
            </w:r>
            <w:bookmarkStart w:id="0" w:name="_GoBack"/>
            <w:bookmarkEnd w:id="0"/>
            <w:r>
              <w:rPr>
                <w:sz w:val="20"/>
                <w:lang w:val="de-DE"/>
              </w:rPr>
              <w:t xml:space="preserve"> </w:t>
            </w:r>
            <w:r>
              <w:rPr>
                <w:sz w:val="20"/>
                <w:lang w:val="de-DE"/>
              </w:rPr>
              <w:t>unsaubere Strukturen abgestimmt.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 xml:space="preserve">… </w:t>
            </w:r>
            <w:r>
              <w:rPr>
                <w:b/>
                <w:i/>
                <w:sz w:val="20"/>
                <w:lang w:val="de-DE"/>
              </w:rPr>
              <w:t>Typen als Werkzeug zum konzeptionellen Strukturieren</w:t>
            </w:r>
            <w:r>
              <w:rPr>
                <w:sz w:val="20"/>
                <w:lang w:val="de-DE"/>
              </w:rPr>
              <w:t xml:space="preserve"> des Designs verwenden.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  <w:lang w:val="de-DE"/>
              </w:rPr>
            </w:pPr>
          </w:p>
        </w:tc>
      </w:tr>
      <w:tr>
        <w:tc>
          <w:tcPr>
            <w:tcW w:w="1261" w:type="dxa"/>
            <w:gridSpan w:val="2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>
            <w:pPr>
              <w:spacing w:before="20" w:after="20"/>
              <w:jc w:val="left"/>
              <w:rPr>
                <w:b/>
                <w:bCs/>
                <w:sz w:val="20"/>
                <w:lang w:val="de-DE"/>
              </w:rPr>
            </w:pPr>
            <w:r>
              <w:rPr>
                <w:b/>
                <w:bCs/>
                <w:sz w:val="20"/>
                <w:lang w:val="de-DE"/>
              </w:rPr>
              <w:t>Software: Kontrolle</w:t>
            </w:r>
          </w:p>
        </w:tc>
        <w:tc>
          <w:tcPr>
            <w:tcW w:w="4109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  <w:lang w:val="de-DE"/>
              </w:rPr>
            </w:pPr>
            <w:r>
              <w:rPr>
                <w:b/>
                <w:i/>
                <w:sz w:val="20"/>
                <w:lang w:val="de-DE"/>
              </w:rPr>
              <w:t>Kontrollstrukturen (Rekursion, Fal</w:t>
            </w:r>
            <w:r>
              <w:rPr>
                <w:b/>
                <w:i/>
                <w:sz w:val="20"/>
                <w:lang w:val="de-DE"/>
              </w:rPr>
              <w:softHyphen/>
              <w:t>tung, Itera</w:t>
            </w:r>
            <w:r>
              <w:rPr>
                <w:b/>
                <w:i/>
                <w:sz w:val="20"/>
                <w:lang w:val="de-DE"/>
              </w:rPr>
              <w:softHyphen/>
              <w:t>tion) fördern wirksam</w:t>
            </w:r>
            <w:r>
              <w:rPr>
                <w:sz w:val="20"/>
                <w:lang w:val="de-DE"/>
              </w:rPr>
              <w:t xml:space="preserve"> das Algorithmendesign.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  <w:lang w:val="de-DE"/>
              </w:rPr>
            </w:pPr>
            <w:r>
              <w:rPr>
                <w:b/>
                <w:i/>
                <w:sz w:val="20"/>
                <w:lang w:val="de-DE"/>
              </w:rPr>
              <w:t>Setzt Kontrollstrukturen ein meist passend</w:t>
            </w:r>
            <w:r>
              <w:rPr>
                <w:sz w:val="20"/>
                <w:lang w:val="de-DE"/>
              </w:rPr>
              <w:t xml:space="preserve"> zum algorithmischen Zweck.</w:t>
            </w:r>
          </w:p>
        </w:tc>
        <w:tc>
          <w:tcPr>
            <w:tcW w:w="340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  <w:lang w:val="de-DE"/>
              </w:rPr>
            </w:pPr>
            <w:r>
              <w:rPr>
                <w:b/>
                <w:i/>
                <w:sz w:val="20"/>
                <w:lang w:val="de-DE"/>
              </w:rPr>
              <w:t>Setzt Kontrollstrukturen passend ein</w:t>
            </w:r>
            <w:r>
              <w:rPr>
                <w:sz w:val="20"/>
                <w:lang w:val="de-DE"/>
              </w:rPr>
              <w:t>, liefert aber inkorrekte Algorithmen.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 xml:space="preserve">… </w:t>
            </w:r>
            <w:r>
              <w:rPr>
                <w:b/>
                <w:i/>
                <w:sz w:val="20"/>
                <w:lang w:val="de-DE"/>
              </w:rPr>
              <w:t>Kontrollstrukturen als Design-Tool</w:t>
            </w:r>
            <w:r>
              <w:rPr>
                <w:sz w:val="20"/>
                <w:lang w:val="de-DE"/>
              </w:rPr>
              <w:t xml:space="preserve"> einsetzen.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  <w:lang w:val="de-DE"/>
              </w:rPr>
            </w:pPr>
          </w:p>
        </w:tc>
      </w:tr>
      <w:tr>
        <w:tc>
          <w:tcPr>
            <w:tcW w:w="1261" w:type="dxa"/>
            <w:gridSpan w:val="2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>
            <w:pPr>
              <w:spacing w:before="20" w:after="20"/>
              <w:jc w:val="left"/>
              <w:rPr>
                <w:b/>
                <w:bCs/>
                <w:sz w:val="20"/>
                <w:lang w:val="de-DE"/>
              </w:rPr>
            </w:pPr>
            <w:r>
              <w:rPr>
                <w:b/>
                <w:bCs/>
                <w:sz w:val="20"/>
                <w:lang w:val="de-DE"/>
              </w:rPr>
              <w:t>Software: Modularität</w:t>
            </w:r>
          </w:p>
        </w:tc>
        <w:tc>
          <w:tcPr>
            <w:tcW w:w="4109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  <w:lang w:val="de-DE"/>
              </w:rPr>
            </w:pPr>
            <w:r>
              <w:rPr>
                <w:b/>
                <w:i/>
                <w:sz w:val="20"/>
                <w:lang w:val="de-DE"/>
              </w:rPr>
              <w:t>Module</w:t>
            </w:r>
            <w:r>
              <w:rPr>
                <w:sz w:val="20"/>
                <w:lang w:val="de-DE"/>
              </w:rPr>
              <w:t xml:space="preserve">, Methoden und Schnittstellen besitzen und </w:t>
            </w:r>
            <w:r>
              <w:rPr>
                <w:b/>
                <w:i/>
                <w:sz w:val="20"/>
                <w:lang w:val="de-DE"/>
              </w:rPr>
              <w:t xml:space="preserve">kapseln </w:t>
            </w:r>
            <w:r>
              <w:rPr>
                <w:sz w:val="20"/>
                <w:lang w:val="de-DE"/>
              </w:rPr>
              <w:t xml:space="preserve">eine klare </w:t>
            </w:r>
            <w:r>
              <w:rPr>
                <w:b/>
                <w:i/>
                <w:sz w:val="20"/>
                <w:lang w:val="de-DE"/>
              </w:rPr>
              <w:t>leicht verständliche</w:t>
            </w:r>
            <w:r>
              <w:rPr>
                <w:sz w:val="20"/>
                <w:lang w:val="de-DE"/>
              </w:rPr>
              <w:t xml:space="preserve"> </w:t>
            </w:r>
            <w:r>
              <w:rPr>
                <w:b/>
                <w:i/>
                <w:sz w:val="20"/>
                <w:lang w:val="de-DE"/>
              </w:rPr>
              <w:t>Absicht und Verantwortung</w:t>
            </w:r>
            <w:r>
              <w:rPr>
                <w:sz w:val="20"/>
                <w:lang w:val="de-DE"/>
              </w:rPr>
              <w:t>, um Redundanz und Fehlerausbreitung zu minimieren.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  <w:lang w:val="de-DE"/>
              </w:rPr>
            </w:pPr>
            <w:r>
              <w:rPr>
                <w:b/>
                <w:i/>
                <w:sz w:val="20"/>
                <w:lang w:val="de-DE"/>
              </w:rPr>
              <w:t>Modularität ist verständlich und klar</w:t>
            </w:r>
            <w:r>
              <w:rPr>
                <w:sz w:val="20"/>
                <w:lang w:val="de-DE"/>
              </w:rPr>
              <w:t>, durchlässige Partitionierung von Verantwortlichkeiten lässt allerdings Ausbreitung oder Redundanz zu.</w:t>
            </w:r>
          </w:p>
        </w:tc>
        <w:tc>
          <w:tcPr>
            <w:tcW w:w="340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  <w:lang w:val="de-DE"/>
              </w:rPr>
            </w:pPr>
            <w:r>
              <w:rPr>
                <w:b/>
                <w:i/>
                <w:sz w:val="20"/>
                <w:lang w:val="de-DE"/>
              </w:rPr>
              <w:t>Modularität ist nachvollziehbar</w:t>
            </w:r>
            <w:r>
              <w:rPr>
                <w:sz w:val="20"/>
                <w:lang w:val="de-DE"/>
              </w:rPr>
              <w:t xml:space="preserve">, Code lässt allerdings Fehlerausbreitung und Redundanz zu, indem er den </w:t>
            </w:r>
            <w:r>
              <w:rPr>
                <w:b/>
                <w:i/>
                <w:sz w:val="20"/>
                <w:lang w:val="de-DE"/>
              </w:rPr>
              <w:t>globalen Zugriff auf Daten</w:t>
            </w:r>
            <w:r>
              <w:rPr>
                <w:sz w:val="20"/>
                <w:lang w:val="de-DE"/>
              </w:rPr>
              <w:t xml:space="preserve"> verwendet.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 xml:space="preserve">… </w:t>
            </w:r>
            <w:r>
              <w:rPr>
                <w:b/>
                <w:i/>
                <w:sz w:val="20"/>
                <w:lang w:val="de-DE"/>
              </w:rPr>
              <w:t>Module</w:t>
            </w:r>
            <w:r>
              <w:rPr>
                <w:sz w:val="20"/>
                <w:lang w:val="de-DE"/>
              </w:rPr>
              <w:t xml:space="preserve">, Methoden und Schnittstellen </w:t>
            </w:r>
            <w:r>
              <w:rPr>
                <w:b/>
                <w:i/>
                <w:sz w:val="20"/>
                <w:lang w:val="de-DE"/>
              </w:rPr>
              <w:t>aufgrund ihrer Absicht und Verantwortung</w:t>
            </w:r>
            <w:r>
              <w:rPr>
                <w:sz w:val="20"/>
                <w:lang w:val="de-DE"/>
              </w:rPr>
              <w:t xml:space="preserve"> sauber </w:t>
            </w:r>
            <w:r>
              <w:rPr>
                <w:b/>
                <w:i/>
                <w:sz w:val="20"/>
                <w:lang w:val="de-DE"/>
              </w:rPr>
              <w:t>partitionieren</w:t>
            </w:r>
            <w:r>
              <w:rPr>
                <w:sz w:val="20"/>
                <w:lang w:val="de-DE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  <w:lang w:val="de-DE"/>
              </w:rPr>
            </w:pPr>
          </w:p>
        </w:tc>
      </w:tr>
      <w:tr>
        <w:tc>
          <w:tcPr>
            <w:tcW w:w="1261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>
            <w:pPr>
              <w:spacing w:before="20" w:after="20"/>
              <w:jc w:val="left"/>
              <w:rPr>
                <w:b/>
                <w:bCs/>
                <w:sz w:val="20"/>
                <w:lang w:val="de-DE"/>
              </w:rPr>
            </w:pPr>
            <w:r>
              <w:rPr>
                <w:b/>
                <w:bCs/>
                <w:sz w:val="20"/>
                <w:lang w:val="de-DE"/>
              </w:rPr>
              <w:t>Software: Effizienz</w:t>
            </w:r>
          </w:p>
        </w:tc>
        <w:tc>
          <w:tcPr>
            <w:tcW w:w="4109" w:type="dxa"/>
            <w:gridSpan w:val="4"/>
            <w:tcBorders>
              <w:left w:val="double" w:sz="4" w:space="0" w:color="auto"/>
              <w:bottom w:val="doub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  <w:lang w:val="de-DE"/>
              </w:rPr>
            </w:pPr>
            <w:r>
              <w:rPr>
                <w:b/>
                <w:i/>
                <w:sz w:val="20"/>
                <w:lang w:val="de-DE"/>
              </w:rPr>
              <w:t>Code ist sehr effizient</w:t>
            </w:r>
            <w:r>
              <w:rPr>
                <w:sz w:val="20"/>
                <w:lang w:val="de-DE"/>
              </w:rPr>
              <w:t xml:space="preserve">, minimiert Operation-Komplexität und zwischenspeichert mehrfach verwendete Daten, </w:t>
            </w:r>
            <w:r>
              <w:rPr>
                <w:b/>
                <w:i/>
                <w:sz w:val="20"/>
                <w:lang w:val="de-DE"/>
              </w:rPr>
              <w:t>ohne Lesbarkeit zu opfern</w:t>
            </w:r>
            <w:r>
              <w:rPr>
                <w:sz w:val="20"/>
                <w:lang w:val="de-DE"/>
              </w:rPr>
              <w:t>.</w:t>
            </w:r>
          </w:p>
        </w:tc>
        <w:tc>
          <w:tcPr>
            <w:tcW w:w="3260" w:type="dxa"/>
            <w:tcBorders>
              <w:bottom w:val="doub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  <w:lang w:val="de-DE"/>
              </w:rPr>
            </w:pPr>
            <w:r>
              <w:rPr>
                <w:b/>
                <w:i/>
                <w:sz w:val="20"/>
                <w:lang w:val="de-DE"/>
              </w:rPr>
              <w:t>Code ist effizient</w:t>
            </w:r>
            <w:r>
              <w:rPr>
                <w:sz w:val="20"/>
                <w:lang w:val="de-DE"/>
              </w:rPr>
              <w:t xml:space="preserve">, </w:t>
            </w:r>
            <w:r>
              <w:rPr>
                <w:b/>
                <w:i/>
                <w:sz w:val="20"/>
                <w:lang w:val="de-DE"/>
              </w:rPr>
              <w:t>ohne Einbußen von Lesbarkeit</w:t>
            </w:r>
            <w:r>
              <w:rPr>
                <w:sz w:val="20"/>
                <w:lang w:val="de-DE"/>
              </w:rPr>
              <w:t xml:space="preserve"> und Verständlichkeit.</w:t>
            </w:r>
          </w:p>
        </w:tc>
        <w:tc>
          <w:tcPr>
            <w:tcW w:w="3404" w:type="dxa"/>
            <w:tcBorders>
              <w:bottom w:val="doub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  <w:lang w:val="de-DE"/>
              </w:rPr>
            </w:pPr>
            <w:r>
              <w:rPr>
                <w:b/>
                <w:i/>
                <w:sz w:val="20"/>
                <w:lang w:val="de-DE"/>
              </w:rPr>
              <w:t>Code ist effizient mit wenig Verlust an Lesbarkeit</w:t>
            </w:r>
            <w:r>
              <w:rPr>
                <w:sz w:val="20"/>
                <w:lang w:val="de-DE"/>
              </w:rPr>
              <w:t xml:space="preserve"> und Verständlichkeit.</w:t>
            </w:r>
          </w:p>
        </w:tc>
        <w:tc>
          <w:tcPr>
            <w:tcW w:w="2693" w:type="dxa"/>
            <w:tcBorders>
              <w:bottom w:val="doub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 xml:space="preserve">… Kommunikation zwischen Code-Komponenten </w:t>
            </w:r>
            <w:r>
              <w:rPr>
                <w:b/>
                <w:i/>
                <w:sz w:val="20"/>
                <w:lang w:val="de-DE"/>
              </w:rPr>
              <w:t xml:space="preserve">effizient und lesbar </w:t>
            </w:r>
            <w:r>
              <w:rPr>
                <w:sz w:val="20"/>
                <w:lang w:val="de-DE"/>
              </w:rPr>
              <w:t>gestalten.</w:t>
            </w:r>
          </w:p>
        </w:tc>
        <w:tc>
          <w:tcPr>
            <w:tcW w:w="567" w:type="dxa"/>
            <w:tcBorders>
              <w:bottom w:val="doub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  <w:lang w:val="de-DE"/>
              </w:rPr>
            </w:pPr>
          </w:p>
        </w:tc>
      </w:tr>
      <w:tr>
        <w:tc>
          <w:tcPr>
            <w:tcW w:w="834" w:type="dxa"/>
            <w:tcBorders>
              <w:top w:val="double" w:sz="4" w:space="0" w:color="auto"/>
              <w:bottom w:val="double" w:sz="4" w:space="0" w:color="auto"/>
            </w:tcBorders>
          </w:tcPr>
          <w:p>
            <w:pPr>
              <w:spacing w:before="20" w:after="20"/>
              <w:jc w:val="left"/>
              <w:rPr>
                <w:b/>
                <w:bCs/>
                <w:i/>
                <w:iCs/>
                <w:sz w:val="20"/>
                <w:lang w:val="de-DE"/>
              </w:rPr>
            </w:pPr>
            <w:r>
              <w:rPr>
                <w:b/>
                <w:bCs/>
                <w:sz w:val="20"/>
                <w:lang w:val="de-DE"/>
              </w:rPr>
              <w:t>Total =</w:t>
            </w:r>
          </w:p>
        </w:tc>
        <w:tc>
          <w:tcPr>
            <w:tcW w:w="848" w:type="dxa"/>
            <w:gridSpan w:val="2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>
            <w:pPr>
              <w:spacing w:before="20" w:after="20"/>
              <w:jc w:val="left"/>
              <w:rPr>
                <w:bCs/>
                <w:iCs/>
                <w:sz w:val="20"/>
                <w:lang w:val="de-DE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>
            <w:pPr>
              <w:spacing w:before="20" w:after="20"/>
              <w:jc w:val="left"/>
              <w:rPr>
                <w:b/>
                <w:bCs/>
                <w:iCs/>
                <w:sz w:val="20"/>
                <w:lang w:val="de-DE"/>
              </w:rPr>
            </w:pPr>
            <w:r>
              <w:rPr>
                <w:b/>
                <w:bCs/>
                <w:iCs/>
                <w:sz w:val="20"/>
                <w:lang w:val="de-DE"/>
              </w:rPr>
              <w:t>/ 13 =</w:t>
            </w:r>
          </w:p>
        </w:tc>
        <w:tc>
          <w:tcPr>
            <w:tcW w:w="992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>
            <w:pPr>
              <w:spacing w:before="20" w:after="20"/>
              <w:jc w:val="left"/>
              <w:rPr>
                <w:bCs/>
                <w:iCs/>
                <w:sz w:val="20"/>
                <w:lang w:val="de-DE"/>
              </w:rPr>
            </w:pPr>
          </w:p>
        </w:tc>
        <w:tc>
          <w:tcPr>
            <w:tcW w:w="19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>
            <w:pPr>
              <w:spacing w:before="20" w:after="20"/>
              <w:jc w:val="left"/>
              <w:rPr>
                <w:bCs/>
                <w:iCs/>
                <w:sz w:val="20"/>
                <w:lang w:val="de-DE"/>
              </w:rPr>
            </w:pPr>
          </w:p>
        </w:tc>
        <w:tc>
          <w:tcPr>
            <w:tcW w:w="3260" w:type="dxa"/>
            <w:tcBorders>
              <w:top w:val="double" w:sz="4" w:space="0" w:color="auto"/>
              <w:bottom w:val="doub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  <w:lang w:val="de-DE"/>
              </w:rPr>
            </w:pPr>
          </w:p>
        </w:tc>
        <w:tc>
          <w:tcPr>
            <w:tcW w:w="3404" w:type="dxa"/>
            <w:tcBorders>
              <w:top w:val="double" w:sz="4" w:space="0" w:color="auto"/>
              <w:bottom w:val="doub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  <w:lang w:val="de-DE"/>
              </w:rPr>
            </w:pPr>
          </w:p>
        </w:tc>
        <w:tc>
          <w:tcPr>
            <w:tcW w:w="2693" w:type="dxa"/>
            <w:tcBorders>
              <w:top w:val="double" w:sz="4" w:space="0" w:color="auto"/>
              <w:bottom w:val="doub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  <w:lang w:val="de-DE"/>
              </w:rPr>
            </w:pPr>
          </w:p>
        </w:tc>
        <w:tc>
          <w:tcPr>
            <w:tcW w:w="567" w:type="dxa"/>
            <w:tcBorders>
              <w:top w:val="double" w:sz="4" w:space="0" w:color="auto"/>
              <w:bottom w:val="doub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  <w:lang w:val="de-DE"/>
              </w:rPr>
            </w:pPr>
          </w:p>
        </w:tc>
      </w:tr>
    </w:tbl>
    <w:p>
      <w:pPr>
        <w:pStyle w:val="NoSpacing"/>
        <w:spacing w:after="120"/>
        <w:rPr>
          <w:lang w:val="de-DE"/>
        </w:rPr>
      </w:pPr>
    </w:p>
    <w:sectPr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80EFC-B7AC-4991-8D10-C51305860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overflowPunct w:val="0"/>
      <w:autoSpaceDE w:val="0"/>
      <w:autoSpaceDN w:val="0"/>
      <w:adjustRightInd w:val="0"/>
      <w:spacing w:after="120" w:line="240" w:lineRule="auto"/>
      <w:jc w:val="both"/>
      <w:textAlignment w:val="baseline"/>
    </w:pPr>
    <w:rPr>
      <w:rFonts w:ascii="Calibri" w:hAnsi="Calibri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alibri" w:hAnsi="Calibri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755</Words>
  <Characters>4306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 Palfreyman</dc:creator>
  <cp:keywords/>
  <dc:description/>
  <cp:lastModifiedBy>Niall Palfreyman</cp:lastModifiedBy>
  <cp:revision>183</cp:revision>
  <cp:lastPrinted>2020-07-14T13:41:00Z</cp:lastPrinted>
  <dcterms:created xsi:type="dcterms:W3CDTF">2020-07-14T13:39:00Z</dcterms:created>
  <dcterms:modified xsi:type="dcterms:W3CDTF">2023-12-27T13:20:00Z</dcterms:modified>
</cp:coreProperties>
</file>