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sz w:val="46"/>
          <w:szCs w:val="46"/>
        </w:rPr>
      </w:pPr>
      <w:bookmarkStart w:colFirst="0" w:colLast="0" w:name="_ry1fvtauzfok" w:id="0"/>
      <w:bookmarkEnd w:id="0"/>
      <w:r w:rsidDel="00000000" w:rsidR="00000000" w:rsidRPr="00000000">
        <w:rPr>
          <w:sz w:val="46"/>
          <w:szCs w:val="46"/>
          <w:rtl w:val="0"/>
        </w:rPr>
        <w:t xml:space="preserve">Uniswap Labs Terms of Service</w:t>
      </w:r>
    </w:p>
    <w:p w:rsidR="00000000" w:rsidDel="00000000" w:rsidP="00000000" w:rsidRDefault="00000000" w:rsidRPr="00000000" w14:paraId="0000000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color w:val="000000"/>
          <w:sz w:val="26"/>
          <w:szCs w:val="26"/>
        </w:rPr>
      </w:pPr>
      <w:bookmarkStart w:colFirst="0" w:colLast="0" w:name="_xt8farn7ewmr" w:id="1"/>
      <w:bookmarkEnd w:id="1"/>
      <w:r w:rsidDel="00000000" w:rsidR="00000000" w:rsidRPr="00000000">
        <w:rPr>
          <w:color w:val="000000"/>
          <w:sz w:val="26"/>
          <w:szCs w:val="26"/>
          <w:rtl w:val="0"/>
        </w:rPr>
        <w:t xml:space="preserve">Uniswap Labs Terms of Service</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Last modified: July 28, 2026</w:t>
        <w:br w:type="textWrapping"/>
        <w:t xml:space="preserve">These Terms of Service (the “Agreement”) explain the terms and conditions by which you may access and use the Products provided by Universal Navigation Inc. (d/b/a Uniswap Labs and referred to herein as “Uniswap Labs,” “we,” “our,” or “us”). The Products shall include, but shall not necessarily be limited to, (a) a website-hosted user interface located at </w:t>
      </w:r>
      <w:hyperlink r:id="rId6">
        <w:r w:rsidDel="00000000" w:rsidR="00000000" w:rsidRPr="00000000">
          <w:rPr>
            <w:color w:val="1155cc"/>
            <w:rtl w:val="0"/>
          </w:rPr>
          <w:t xml:space="preserve">https://app.uniswap.org</w:t>
        </w:r>
      </w:hyperlink>
      <w:r w:rsidDel="00000000" w:rsidR="00000000" w:rsidRPr="00000000">
        <w:rPr>
          <w:rtl w:val="0"/>
        </w:rPr>
        <w:t xml:space="preserve"> (the “Interface” or “App”), (b) our mobile wallet application (the “Uniswap Wallet”) and (c) any other products and services that link to this Agreement (together with the Interface, App, and Uniswap Wallet, the “Products”). You must read this Agreement carefully as it governs your use of the Products. By accessing or using any of the Products, you signify that you have read, understand, and agree to be bound by this Agreement in its entirety. If you do not agree, you are not authorized to access or use any of our Products and should not use our Products.</w:t>
        <w:br w:type="textWrapping"/>
        <w:t xml:space="preserve">To access or use any of our Products, you must be able to form a legally binding contract with us. Accordingly, you represent that you are at least the age of majority in your jurisdiction (e.g., 18 years old in the United States) and have the full right, power, and authority to enter into and comply with the terms and conditions of this Agreement on behalf of yourself and any company or legal entity for which you may access or use the Interface. If you are entering into this Agreement on behalf of an entity, you represent to us that you have the legal authority to bind such entity.You further represent that you are not (a) the subject of economic or trade sanctions administered or enforced by any governmental authority or otherwise designated on any list of prohibited or restricted parties (including but not limited to the list maintained by the Office of Foreign Assets Control of the U.S. Department of the Treasury) or (b) a citizen, resident, or organized in a jurisdiction or territory that is the subject of comprehensive country-wide, territory-wide, or regional economic sanctions by the United States. Finally, you represent that your access and use of any of our Products will fully comply with all applicable laws and regulations, and that you will not access or use any of our Products to conduct, promote, or otherwise facilitate any illegal activity.NOTICE: This Agreement contains important information, including a binding arbitration provision and a class action waiver, both of which impact your rights as to how disputes are resolved. Our Products are only available to you — and you should only access any of our Products — if you agree completely with these terms. </w:t>
      </w:r>
    </w:p>
    <w:p w:rsidR="00000000" w:rsidDel="00000000" w:rsidP="00000000" w:rsidRDefault="00000000" w:rsidRPr="00000000" w14:paraId="00000004">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color w:val="000000"/>
          <w:sz w:val="22"/>
          <w:szCs w:val="22"/>
        </w:rPr>
      </w:pPr>
      <w:bookmarkStart w:colFirst="0" w:colLast="0" w:name="_a586rnenj0h8" w:id="2"/>
      <w:bookmarkEnd w:id="2"/>
      <w:r w:rsidDel="00000000" w:rsidR="00000000" w:rsidRPr="00000000">
        <w:rPr>
          <w:color w:val="000000"/>
          <w:sz w:val="22"/>
          <w:szCs w:val="22"/>
          <w:rtl w:val="0"/>
        </w:rPr>
        <w:t xml:space="preserve">1. Our Products</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1.1 The Interface</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 Interface provides a web or mobile-based means of access to decentralized protocols on various public blockchains, including but not limited to Ethereum, that allows users to transact in certain compatible digital assets.</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 Interface is distinct from the Uniswap Protocol and is one, but not the exclusive, means of accessing the Protocol. The Protocol itself has four versions, designated as v1, v2, v3, and v4, each of which comprises open-source or source-available self-executing smart contracts that are deployed on various public blockchains, such as Ethereum. Uniswap Labs does not control or operate any version of the Protocol on any blockchain network. By using the Interface, you understand that you are not buying or selling digital assets from us and that we do not operate any liquidity pools on the Protocol or control trade execution on the Protocol. When traders pay fees for trades, those fees consist of (i) any protocol fees that may be enabled by Uniswap governance, and (ii) liquidity provider fees that accrue directly to liquidity providers to the Protocol. As a general matter, Uniswap Labs is not a liquidity provider into Protocol liquidity pools and liquidity providers are independent third-parties. The Protocol was initially deployed on the Ethereum blockchain, and has since been deployed on several other blockchain networks including by parties other than Uniswap Labs. Deployments on other networks typically make use of cross-chain bridges, which allow assets native to one blockchain to be transferred to another blockchain. Please note that digital assets that have been “bridged” or “wrapped” to operate on other blockchain networks (including to blockchains compatible with the Ethereum Virtual Machine that are designed to ensure the Ethereum blockchain can effectively process more transactions or other blockchains that are frequently referred to as “Layer 2” solutions) are distinct from the original Ethereum mainnet asset.</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To access the Interface, you must use a non-custodial wallet software, which allows you to interact with public blockchains. Your relationship with that non-custodial wallet provider is governed by the applicable terms of service (with respect to the Uniswap Wallet, this Agreement, and with respect to a third-party wallet, the applicable terms of service of such third-party). We do not have custody or control over the contents of your wallet and have no ability to retrieve or transfer its contents. By connecting your wallet to our Interface, you agree to be bound by this Agreement and all of the terms incorporated herein by reference.</w:t>
        <w:br w:type="textWrapping"/>
        <w:t xml:space="preserve"> </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1.2 The Uniswap Wallet</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 Uniswap Wallet allows you to (a) store digital assets; (b) link to third-party decentralized exchanges (“DEXs”) and third-party decentralized applications; (c) view addresses and information that are part of digital asset networks and broadcast transactions; (d) participate in DEX trades and associated DEX activity; and (e) perform any additional services that we may add to the Uniswap Wallet from time to time.</w:t>
        <w:br w:type="textWrapping"/>
        <w:t xml:space="preserve"> </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1.3 Subdomains</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 Uniswap Wallet allows you to claim a subdomain that will become your username associated with your wallet address. Your username and profile information, including your bio, profile picture, linked social media accounts and transaction history will be public and accessible by anyone. You may claim a limited number of usernames per device. You may not select a username that misappropriates or infringes the intellectual property rights of others, and you may not impersonate another person or entity. Purchasing, selling or renting a username or profile is strictly prohibited. Username squatting is also prohibited and may result in reassignment of a username. You also understand and agree that if you change your username, your old username may no longer be available. We reserve the right to revoke access to your username at our discretion without notice. Access to your username may be revoked if you violate these terms, violate the law, or engage in behavior that harms our service. The subdomains should encourage connection and happiness, so offensive names may also be revoked. We may also revoke your username to comply with a legal requirement or court order.</w:t>
        <w:br w:type="textWrapping"/>
        <w:t xml:space="preserve"> </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1.4 Access through Third-Party Partners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may make certain Products, including access to our APIs, liquidity services, and data, accessible or usable through interfaces, products or services provided by certain third-party partners, such as exchanges and trading platforms (each a “Third-Party Partner”). You agree that your use of the Products through an interface, product or service provided by one of our Third-Party Partners is nonetheless still subject to the terms and conditions of this Agreement.</w:t>
        <w:br w:type="textWrapping"/>
        <w:t xml:space="preserve"> </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1.5 Support Chatbot</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As part of our support experience, Uniswap Labs may make available a support chatbot that is powered by AI technologies (“Support Chatbot”) to assist with general questions, educational information, and navigation support related to the Products. You understand and acknowledge that the Support Chatbot is an automated system and may generate responses that are inaccurate, incomplete, or outdated. The Support Chatbot does not provide legal, financial, investment, or tax advice. The Support Chatbot is provided for your convenience, and you agree not to rely on any output from the Support Chatbot as a substitute for professional advice or your own independent judgment.</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 Support Chatbot is provided to improve user experience and streamline support. By using the Support Chatbot, you consent to the processing of your queries and interactions for purposes of providing support and improving our services. Do not submit confidential, personal, or sensitive information through the Support Chatbot. We do not guarantee the accuracy, legality, or applicability of any responses or content made available by the Support Chatbot. Uniswap Labs may retain conversation transcripts for quality assurance and product development in accordance with our Privacy Policy.</w:t>
        <w:br w:type="textWrapping"/>
        <w:t xml:space="preserve"> </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1.6 Continuous Clearing Auction ("CCA")</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 Interface may provide access to Continuous Clearing Auctions (“CCA”), a permissionless protocol that third-parties may use to distribute tokens and seed liquidity on liquidity pools on the Protocol. Any CCA made accessible through the Interface is executed solely by smart contract, and the terms of any CCA (including the digital assets involved and auction parameters) are determined by the applicable smart contracts and by the third-parties that deploy or configure them (the "Token Team"). Uniswap Labs is not your broker, intermediary, agent, or advisor in connection with any CCA, and does not owe any fiduciary duties to you in connection with your participation in any CCA.</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understand and agree that Uniswap Labs does not create, own, or control any digital assets made available through a CCA, and does not act for any Token Team. When you place a bid or otherwise participate in a CCA, you are acquiring tokens directly from the Token Team and/or pursuant to the applicable smart contracts. You acknowledge and agree that Uniswap Labs is not the seller, underwriter, or issuer of any tokens distributed through a CCA, and is not a party to any agreement between you and any Token Team.</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Uniswap Labs does not conduct due diligence or make representations about any token, CCA, or Token Team, and does not provide legal, financial, investment, or tax advice.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 Interface may display ongoing and upcoming CCAs and related information using automated, objective criteria. The order and presentation of CCAs and any related information do not constitute a recommendation, endorsement, or solicitation by Uniswap Labs regarding any token or project. Token- and CCA-related information shown through the Interface may be provided by Third-Party Services and/or the Token Team and is for informational purposes only. Uniswap Labs does not verify such information and makes no assurances, representations, or warranties, express or implied, regarding the accuracy, completeness, or sufficiency of any such information, and will have no liability for any inaccuracies therein.</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 Interface may also display token price, FDV (fully diluted valuation), or other estimated metrics derived automatically from onchain auction data; such metrics may change as bids change and may not reflect the final clearing price or actual market value. You should independently evaluate whether to participate in any CCA and assess the risks before transacting. Uniswap Labs does not guarantee that there will be ongoing liquidity or a market for any token distributed through a CCA, or that any token will maintain any particular price level after a CCA concludes.</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Participation in a CCA may require locking your bids in a smart contract until the auction concludes, and you may not be able to access those assets during that time. The asset used to bid may be volatile and may fluctuate significantly during the auction, and you assume the risk of any resulting losses.</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must not participate in any CCA in a manner that is unfair, abusive, manipulative, or illegal in any way. If you receive information that may constitute inside information in connection with any CCA, you may not participate in that CCA and you must not unlawfully disclose that information to another person.</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Certain CCAs may require identity verification, compliance checks, or other conditions imposed by the Token Team and implemented through third-party services or smart contract hooks. If you access any such third-party services through the Interface, your use will be subject to the third-party’s applicable terms and privacy policy, and Uniswap Labs is not responsible for such services or any information you provide to them.</w:t>
        <w:br w:type="textWrapping"/>
        <w:t xml:space="preserve"> </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1.7 Earn</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 Interface may provide access to vaults that generate yield on certain digital assets (“Earn”). You understand and agree that the Annual Percentage Yield (“APY”) shown anywhere on the Interface at any time with respect to any Earn product is a variable rate, and is an estimate based on the performance of the underlying lending vault, which is operated by Morpho. Morpho is solely responsible for the ownership and infrastructure of the underlying lending vaults. You further understand and agree that Gauntlet is the curator of the Morpho vault, which allocates assets within the vault. Morpho and Gauntlet are both independent third parties and have no affiliation with Uniswap Labs. Uniswap Labs acts solely as a technology provider to facilitate access to third-party lending protocols, and under no circumstances does Uniswap Labs exercise any decision-making, management, discretion or control with respect to the assets or investment strategies of the Morpho vaults. Uniswap Labs does not give or purport to give any investment advice by simply providing users access to these vaults on the Interface.</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Earn is not a regulated financial product. Any Earn APY shown is not guaranteed and depends on the performance of the underlying Morpho vault. You acknowledge and agree that assets deposited into any Earn vault are not FDIC or SIPC insured, and that you may lose some or all of your assets. During periods of low or no liquidity, you may need to wait for liquidity to become available before withdrawing some or all of your assets. For more information regarding smart contract risks or protocol risks with respect to the underlying Morpho vaults, please refer to </w:t>
      </w:r>
      <w:hyperlink r:id="rId7">
        <w:r w:rsidDel="00000000" w:rsidR="00000000" w:rsidRPr="00000000">
          <w:rPr>
            <w:color w:val="1155cc"/>
            <w:rtl w:val="0"/>
          </w:rPr>
          <w:t xml:space="preserve">Morpho’s Risk Considerations</w:t>
        </w:r>
      </w:hyperlink>
      <w:r w:rsidDel="00000000" w:rsidR="00000000" w:rsidRPr="00000000">
        <w:rPr>
          <w:rtl w:val="0"/>
        </w:rPr>
        <w:t xml:space="preserve">.</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br w:type="textWrapping"/>
        <w:t xml:space="preserve">1.8 Other Products</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may from time to time in the future offer additional products, and such additional products shall be considered a Product as used herein, regardless of whether such product is specifically defined in this Agreement.</w:t>
        <w:br w:type="textWrapping"/>
        <w:t xml:space="preserve"> </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1.9 Third-Party Services and Content</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Our Products may include integrations, links or other access to third-party services, sites, technology, APIs, content and resources (each a “Third-Party Service”). Your access and use of the Third-Party Services may also be subject to additional terms and conditions, privacy policies, or other agreements with such third-party, and you may be required to authenticate to or create separate accounts to use Third-Party Services on the websites or via the technology platforms of their respective providers.  You agree to comply with all terms, conditions, and policies applicable to any Third-Party Services integrated with or made available through the Products. You acknowledge that such Third-Party Services are owned by their respective licensors and you further agree not to take any action that would violate the applicable licensor’s ownership or intellectual property rights in the Third-Party Services.</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and not Uniswap Labs, will be responsible for any and all costs and charges associated with your use of any Third-Party Services. Uniswap Labs enables these Third-Party Services merely as a convenience and the integration or inclusion of such Third-Party Services does not imply an endorsement or recommendation. Any dealings you have with third-parties while using our Products are between you and the third-party. Uniswap Labs will not be responsible or liable, directly or indirectly, for any damage or loss caused or alleged to be caused by or in connection with use of or reliance on any Third-Party Services.</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Some Third-Party Services will provide us with access to certain information that you have provided to third-parties, including through such Third-Party Services, and we will use, store and disclose such information in accordance with our Privacy Policy. For more information about the implications of activating Third-Party Services and our use, storage and disclosure of information related to you and your use of such Third-Party Services within our Products, please see our Privacy Policy.</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Uniswap Labs has no control over and is not responsible for such Third-Party Services, including for the accuracy, availability, reliability, or completeness of information shared by or available through Third-Party Services, or on the privacy practices of Third-Party Services. If you have any questions regarding how the third-party may process your personal information, we encourage you to review the privacy policies of the third-parties providing Third-Party Services prior to using such services.</w:t>
      </w:r>
    </w:p>
    <w:p w:rsidR="00000000" w:rsidDel="00000000" w:rsidP="00000000" w:rsidRDefault="00000000" w:rsidRPr="00000000" w14:paraId="0000002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color w:val="000000"/>
          <w:sz w:val="22"/>
          <w:szCs w:val="22"/>
        </w:rPr>
      </w:pPr>
      <w:bookmarkStart w:colFirst="0" w:colLast="0" w:name="_hah4ifeaikr3" w:id="3"/>
      <w:bookmarkEnd w:id="3"/>
      <w:r w:rsidDel="00000000" w:rsidR="00000000" w:rsidRPr="00000000">
        <w:rPr>
          <w:color w:val="000000"/>
          <w:sz w:val="22"/>
          <w:szCs w:val="22"/>
          <w:rtl w:val="0"/>
        </w:rPr>
        <w:t xml:space="preserve">2. Modifications of this Agreement or our Products</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2.1 Modifications of this Agreement</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reserve the right, in our sole discretion, to modify this Agreement from time to time. If we make any material modifications, we will notify you by updating the date at the top of the Agreement and by maintaining a current version of the Agreement at </w:t>
      </w:r>
      <w:hyperlink r:id="rId8">
        <w:r w:rsidDel="00000000" w:rsidR="00000000" w:rsidRPr="00000000">
          <w:rPr>
            <w:color w:val="1155cc"/>
            <w:rtl w:val="0"/>
          </w:rPr>
          <w:t xml:space="preserve">https://uniswap.org/terms-of-service</w:t>
        </w:r>
      </w:hyperlink>
      <w:r w:rsidDel="00000000" w:rsidR="00000000" w:rsidRPr="00000000">
        <w:rPr>
          <w:rtl w:val="0"/>
        </w:rPr>
        <w:t xml:space="preserve">. All modifications will be effective when they are posted, and your continued accessing or use of any of the Products will serve as confirmation of your acceptance of those modifications. If you do not agree with any modifications to this Agreement, you must immediately stop accessing and using all of our Products.</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br w:type="textWrapping"/>
        <w:t xml:space="preserve">2.2 Modifications of our Products</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reserve the following rights, which do not constitute obligations of ours: (a) with or without notice to you, to modify, substitute, eliminate or add to any of the Products; (b) to review, modify, filter, disable, delete and remove any and all content and information from any of the Products.</w:t>
      </w:r>
    </w:p>
    <w:p w:rsidR="00000000" w:rsidDel="00000000" w:rsidP="00000000" w:rsidRDefault="00000000" w:rsidRPr="00000000" w14:paraId="0000002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color w:val="000000"/>
          <w:sz w:val="22"/>
          <w:szCs w:val="22"/>
        </w:rPr>
      </w:pPr>
      <w:bookmarkStart w:colFirst="0" w:colLast="0" w:name="_c8rqsw5lv2lp" w:id="4"/>
      <w:bookmarkEnd w:id="4"/>
      <w:r w:rsidDel="00000000" w:rsidR="00000000" w:rsidRPr="00000000">
        <w:rPr>
          <w:color w:val="000000"/>
          <w:sz w:val="22"/>
          <w:szCs w:val="22"/>
          <w:rtl w:val="0"/>
        </w:rPr>
        <w:t xml:space="preserve">3. Intellectual Property Rights</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3.1 IP Rights Generally</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own all intellectual property and other rights in each of our Products and its respective contents, including, but not limited to, software, text, images, trademarks, service marks, copyrights, patents, designs, and its “look and feel.” This intellectual property is available under the terms of our copyright licenses and our Trademark Guidelines. Subject to the terms of this Agreement, we grant you a limited, revocable, non-exclusive, non-sublicensable, non-transferable license to access and use our Products solely in accordance with this Agreement. You agree that you will not use, modify, distribute, tamper with, reverse engineer, disassemble or decompile any of our Products for any purpose other than as expressly permitted pursuant to this Agreement. Except as set forth in this Agreement, we grant you no rights to any of our Products, including any intellectual property rights.</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understand and acknowledge that the Protocol is not a Product and we do not control the Protocol.</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By using any of our Products, you grant us a worldwide, non-exclusive, sublicensable, royalty-free license to use, copy, modify, and display any content, including but not limited to text, materials, images, files, communications, comments, feedback, suggestions, ideas, concepts, questions, data, or otherwise, that you post on or through any of our Products for our current and future business purposes, including to provide, promote, and improve the services. You grant to us a non-exclusive, transferable, worldwide, perpetual, irrevocable, fully-paid, royalty-free license, with the right to sublicense, under any and all intellectual property rights that you own or control to use, copy, modify, create derivative works based upon any suggestions or feedback for any purpose.</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represent and warrant that you have, or have obtained, all rights, licenses, consents, permissions, power and/or authority necessary to grant the rights granted herein for any material that you list, post, promote, or display on or through any of our Products. You represent and warrant that such content does not contain material subject to copyright, trademark, publicity rights, or other intellectual property rights, unless you have necessary permission or are otherwise legally entitled to post the material and to grant us the license described above, and that the content does not violate any laws.</w:t>
        <w:br w:type="textWrapping"/>
        <w:t xml:space="preserve"> </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3.2 DMCA Complaints</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Uniswap Labs will process and investigate notices of alleged infringement and will take appropriate actions under the Digital Millennium Copyright Act (“DMCA”) and other applicable intellectual property laws with respect to any alleged or actual infringement by any content made available through the Products. A notification of alleged copyright or trademark infringement should be submitted to the Uniswap Labs Help Center.</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must use the Help Center form to ensure the requisite information is included in your notice. Your notice must include:</w:t>
      </w:r>
    </w:p>
    <w:p w:rsidR="00000000" w:rsidDel="00000000" w:rsidP="00000000" w:rsidRDefault="00000000" w:rsidRPr="00000000" w14:paraId="00000033">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95.99999999999994" w:lineRule="auto"/>
        <w:ind w:left="720" w:hanging="360"/>
      </w:pPr>
      <w:r w:rsidDel="00000000" w:rsidR="00000000" w:rsidRPr="00000000">
        <w:rPr>
          <w:rtl w:val="0"/>
        </w:rPr>
        <w:t xml:space="preserve">The physical or electronic signature of the intellectual property owner or an authorized agent;</w:t>
      </w:r>
    </w:p>
    <w:p w:rsidR="00000000" w:rsidDel="00000000" w:rsidP="00000000" w:rsidRDefault="00000000" w:rsidRPr="00000000" w14:paraId="00000034">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Identification of the work claimed to have been infringed, or a representative list of such works if multiple works are on a single site;</w:t>
      </w:r>
    </w:p>
    <w:p w:rsidR="00000000" w:rsidDel="00000000" w:rsidP="00000000" w:rsidRDefault="00000000" w:rsidRPr="00000000" w14:paraId="00000035">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Identification of the infringing material or activity, or a reference or link to such material, along with information reasonably sufficient to locate the material;</w:t>
      </w:r>
    </w:p>
    <w:p w:rsidR="00000000" w:rsidDel="00000000" w:rsidP="00000000" w:rsidRDefault="00000000" w:rsidRPr="00000000" w14:paraId="00000036">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Contact information for the intellectual property owner or authorized agent;</w:t>
      </w:r>
    </w:p>
    <w:p w:rsidR="00000000" w:rsidDel="00000000" w:rsidP="00000000" w:rsidRDefault="00000000" w:rsidRPr="00000000" w14:paraId="0000003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A statement that the person sending the notice has a good faith belief that the use of the material is not authorized by the intellectual property owner, its agent, or the law; and</w:t>
      </w:r>
    </w:p>
    <w:p w:rsidR="00000000" w:rsidDel="00000000" w:rsidP="00000000" w:rsidRDefault="00000000" w:rsidRPr="00000000" w14:paraId="00000038">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95.99999999999994" w:lineRule="auto"/>
        <w:ind w:left="720" w:hanging="360"/>
      </w:pPr>
      <w:r w:rsidDel="00000000" w:rsidR="00000000" w:rsidRPr="00000000">
        <w:rPr>
          <w:rtl w:val="0"/>
        </w:rPr>
        <w:t xml:space="preserve">A statement that the information in the notice is accurate, and under penalty of perjury, that the person sending the notice is authorized to act on behalf of the copyright owner.</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If you believe that your content that was removed (or to which access was disabled) is not infringing, or that you have the authorization from the intellectual property owner, the owner's agent, or pursuant to the law, to upload and use the removed content, you may submit a written counter-notice to us.</w:t>
        <w:br w:type="textWrapping"/>
        <w:t xml:space="preserve"> </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3.3 Third-Party Resources and Promotions</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Our Products may contain references or links to third-party resources, including, but not limited to, information, materials, products, or services, that we do not own or control. In addition, third-parties may offer promotions related to your access and use of our Products. We do not approve, monitor, endorse, warrant or assume any responsibility for any such resources or promotions. If you access any such resources or participate in any such promotions, you do so at your own risk, and you understand that this Agreement does not apply to your dealings or relationships with any third-parties. You expressly relieve us of any and all liability arising from your use of any such resources or participation in any such promotions.</w:t>
        <w:br w:type="textWrapping"/>
        <w:t xml:space="preserve"> </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3.4 Additional Rights</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reserve the right to cooperate with any law enforcement, court or government investigation or order or third-party requesting or directing that we disclose information or content or information that you provide.</w:t>
      </w:r>
    </w:p>
    <w:p w:rsidR="00000000" w:rsidDel="00000000" w:rsidP="00000000" w:rsidRDefault="00000000" w:rsidRPr="00000000" w14:paraId="0000003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color w:val="000000"/>
          <w:sz w:val="22"/>
          <w:szCs w:val="22"/>
        </w:rPr>
      </w:pPr>
      <w:bookmarkStart w:colFirst="0" w:colLast="0" w:name="_mcdoqrbxqdlp" w:id="5"/>
      <w:bookmarkEnd w:id="5"/>
      <w:r w:rsidDel="00000000" w:rsidR="00000000" w:rsidRPr="00000000">
        <w:rPr>
          <w:color w:val="000000"/>
          <w:sz w:val="22"/>
          <w:szCs w:val="22"/>
          <w:rtl w:val="0"/>
        </w:rPr>
        <w:t xml:space="preserve">4. Your Responsibilities</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4.1 Prohibited Activity</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agree not to engage in, or attempt to engage in, any of the following categories of prohibited activity in relation to your access and use of the Interface:</w:t>
      </w:r>
    </w:p>
    <w:p w:rsidR="00000000" w:rsidDel="00000000" w:rsidP="00000000" w:rsidRDefault="00000000" w:rsidRPr="00000000" w14:paraId="00000041">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95.99999999999994" w:lineRule="auto"/>
        <w:ind w:left="720" w:hanging="360"/>
      </w:pPr>
      <w:r w:rsidDel="00000000" w:rsidR="00000000" w:rsidRPr="00000000">
        <w:rPr>
          <w:rtl w:val="0"/>
        </w:rPr>
        <w:t xml:space="preserve">Intellectual Property Infringement. Activity that infringes on or violates any copyright, trademark, service mark, patent, right of publicity, right of privacy, or other proprietary or intellectual property rights under the law.</w:t>
      </w:r>
    </w:p>
    <w:p w:rsidR="00000000" w:rsidDel="00000000" w:rsidP="00000000" w:rsidRDefault="00000000" w:rsidRPr="00000000" w14:paraId="0000004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Cyberattack. Activity that seeks to interfere with or compromise the integrity, security, or proper functioning of any computer, server, network, personal device, or other information technology system, including, but not limited to, the deployment of viruses and denial of service attacks.</w:t>
      </w:r>
    </w:p>
    <w:p w:rsidR="00000000" w:rsidDel="00000000" w:rsidP="00000000" w:rsidRDefault="00000000" w:rsidRPr="00000000" w14:paraId="0000004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Fraud and Misrepresentation. Activity that seeks to defraud us or any other person or entity, including, but not limited to, providing any false, inaccurate, or misleading information in order to unlawfully obtain the property of another.</w:t>
      </w:r>
    </w:p>
    <w:p w:rsidR="00000000" w:rsidDel="00000000" w:rsidP="00000000" w:rsidRDefault="00000000" w:rsidRPr="00000000" w14:paraId="0000004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Market Manipulation. Activity that violates any applicable law, rule, or regulation concerning the integrity of trading markets, including, but not limited to, the manipulative tactics commonly known as “rug pulls,” pumping and dumping, and wash trading.</w:t>
      </w:r>
    </w:p>
    <w:p w:rsidR="00000000" w:rsidDel="00000000" w:rsidP="00000000" w:rsidRDefault="00000000" w:rsidRPr="00000000" w14:paraId="0000004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Securities and Derivatives Violations. Activity that violates any applicable law, rule, or regulation concerning the trading of securities or derivatives, including, but not limited to, the unregistered offering of securities and the offering of leveraged and margined commodity products to retail customers in the United States.</w:t>
      </w:r>
    </w:p>
    <w:p w:rsidR="00000000" w:rsidDel="00000000" w:rsidP="00000000" w:rsidRDefault="00000000" w:rsidRPr="00000000" w14:paraId="00000046">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Circumventing or Bypassing Restrictions. Activity that seeks to circumvent access restrictions on a token, including geographic access restrictions and including buying, selling, or transferring tokens in violation of transfer restrictions imposed by the token issuer.</w:t>
      </w:r>
    </w:p>
    <w:p w:rsidR="00000000" w:rsidDel="00000000" w:rsidP="00000000" w:rsidRDefault="00000000" w:rsidRPr="00000000" w14:paraId="0000004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Sale of Stolen Property. Buying, selling, or transferring of stolen items, fraudulently obtained items, items taken without authorization, and/or any other illegally obtained items.</w:t>
      </w:r>
    </w:p>
    <w:p w:rsidR="00000000" w:rsidDel="00000000" w:rsidP="00000000" w:rsidRDefault="00000000" w:rsidRPr="00000000" w14:paraId="0000004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Data Mining or Scraping. Activity that involves data mining, robots, scraping, or similar data gathering or extraction methods of content or information from any of our Products.</w:t>
      </w:r>
    </w:p>
    <w:p w:rsidR="00000000" w:rsidDel="00000000" w:rsidP="00000000" w:rsidRDefault="00000000" w:rsidRPr="00000000" w14:paraId="0000004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5.99999999999994" w:lineRule="auto"/>
        <w:ind w:left="720" w:hanging="360"/>
      </w:pPr>
      <w:r w:rsidDel="00000000" w:rsidR="00000000" w:rsidRPr="00000000">
        <w:rPr>
          <w:rtl w:val="0"/>
        </w:rPr>
        <w:t xml:space="preserve">Objectionable Content. Activity that involves soliciting information from anyone under the age of 18 or that is otherwise harmful, threatening, abusive, harassing, tortious, excessively violent, defamatory, vulgar, obscene, pornographic, libelous, invasive of another's privacy, hateful, discriminatory, or otherwise objectionable.</w:t>
      </w:r>
    </w:p>
    <w:p w:rsidR="00000000" w:rsidDel="00000000" w:rsidP="00000000" w:rsidRDefault="00000000" w:rsidRPr="00000000" w14:paraId="0000004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95.99999999999994" w:lineRule="auto"/>
        <w:ind w:left="720" w:hanging="360"/>
      </w:pPr>
      <w:r w:rsidDel="00000000" w:rsidR="00000000" w:rsidRPr="00000000">
        <w:rPr>
          <w:rtl w:val="0"/>
        </w:rPr>
        <w:t xml:space="preserve">Any Other Unlawful Conduct. Activity that violates any applicable law, rule, or regulation of the United States or another relevant jurisdiction, including, but not limited to, the restrictions and regulatory requirements imposed by U.S. law.</w:t>
        <w:br w:type="textWrapping"/>
        <w:t xml:space="preserve"> </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4.2 Trading</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agree and understand that: (a) all trades you submit through any of our Products are considered unsolicited, which means that they are solely initiated by you; (b) you have not received any investment advice from us in connection with any trades, including those you place via our Auto Routing API; and (c) we do not conduct a suitability review of any trades you submit.</w:t>
        <w:br w:type="textWrapping"/>
        <w:t xml:space="preserve"> </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4.3 Non-Custodial and No Fiduciary Duties</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Each of the Products is a purely non-custodial application, meaning we do not ever have custody, possession, or control of your digital assets at any time. It further means you are solely responsible for the custody of the cryptographic private keys to the digital asset wallets you hold and you should never share your wallet credentials or seed phrase with anyone. We accept no responsibility for, or liability to you, in connection with your use of a wallet and make no representations or warranties regarding how any of our Products will operate with any specific wallet. Likewise, you are solely responsible for any associated wallet and we are not liable for any acts or omissions by you in connection with or as a result of your wallet being compromised. For the avoidance of doubt, any references herein to a “wallet” shall include the Uniswap Wallet.</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This Agreement is not intended to, and does not, create or impose any fiduciary duties on us. To the fullest extent permitted by law, you acknowledge and agree that we owe no fiduciary duties or liabilities to you or any other party, and that to the extent any such duties or liabilities may exist at law or in equity, those duties and liabilities are hereby irrevocably disclaimed, waived, and eliminated. You further agree that the only duties and obligations that we owe you are those set out expressly in this Agreement.</w:t>
        <w:br w:type="textWrapping"/>
        <w:t xml:space="preserve"> </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4.4 Compliance and Tax Obligations</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One or more of our Products, or certain digital assets accessible through them, may not be available or appropriate for use in your jurisdiction. The availability of any digital asset through the Products does not mean that Uniswap Labs has determined that you are eligible to acquire, hold, transfer, or transact in that asset, or that doing so would be lawful in your jurisdiction. By accessing or using any of our Products, you agree that you are solely and entirely responsible for compliance with all laws and regulations that may apply to you, including any transfer or trading restrictions, KYC requirements, whitelisting requirements, or jurisdictional restrictions imposed on or applicable to any digital assets you transact in, whether or not such restrictions are technically enforced by the relevant asset, smart contract, or protocol. ****Your use of our Products or the Protocol may result in various tax consequences, such as income or capital gains tax, value-added tax, goods and services tax, or sales tax in certain jurisdictions.</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It is your responsibility to determine whether taxes apply to any transactions you initiate or receive and, if so, to report and/or remit the correct tax to the appropriate tax authority.</w:t>
        <w:br w:type="textWrapping"/>
        <w:t xml:space="preserve"> </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4.5 Gas Fees</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Blockchain transactions require the payment of transaction fees to the appropriate network (“Gas Fees”). Except as otherwise expressly set forth in the terms of another offer by Uniswap Labs, you will be solely responsible to pay the Gas Fees for any transaction that you initiate via any of our Products.</w:t>
        <w:br w:type="textWrapping"/>
        <w:t xml:space="preserve"> </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4.6 Release of Claims</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expressly agree that you assume all risks in connection with your access and use of any of our Products. You further expressly waive and release us from any and all liability, claims, causes of action, or damages arising from or in any way relating to your use of any of our Products. If you are a California resident, you waive the benefits and protections of California Civil Code § 1542,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rsidR="00000000" w:rsidDel="00000000" w:rsidP="00000000" w:rsidRDefault="00000000" w:rsidRPr="00000000" w14:paraId="0000005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color w:val="000000"/>
          <w:sz w:val="22"/>
          <w:szCs w:val="22"/>
        </w:rPr>
      </w:pPr>
      <w:bookmarkStart w:colFirst="0" w:colLast="0" w:name="_a0fqpdc74ict" w:id="6"/>
      <w:bookmarkEnd w:id="6"/>
      <w:r w:rsidDel="00000000" w:rsidR="00000000" w:rsidRPr="00000000">
        <w:rPr>
          <w:color w:val="000000"/>
          <w:sz w:val="22"/>
          <w:szCs w:val="22"/>
          <w:rtl w:val="0"/>
        </w:rPr>
        <w:t xml:space="preserve">5. DISCLAIMERS</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5.1 ASSUMPTION OF RISK -- GENERALLY</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BY ACCESSING AND USING ANY OF OUR PRODUCTS OR ANY THIRD-PARTY SERVICES, YOU REPRESENT THAT YOU ARE FINANCIALLY AND TECHNICALLY SOPHISTICATED ENOUGH TO UNDERSTAND THE INHERENT RISKS ASSOCIATED WITH USING CRYPTOGRAPHIC AND BLOCKCHAIN-BASED SYSTEMS, AND THAT YOU HAVE A WORKING KNOWLEDGE OF THE USAGE AND INTRICACIES OF DIGITAL ASSETS SUCH AS ETHER (ETH), STABLECOINS, AND OTHER DIGITAL TOKENS SUCH AS THOSE FOLLOWING THE ETHEREUM TOKEN STANDARD (ERC-20).</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IN PARTICULAR, YOU UNDERSTAND THAT THE MARKETS FOR THESE DIGITAL ASSETS ARE NASCENT AND HIGHLY VOLATILE DUE TO RISK FACTORS INCLUDING, BUT NOT LIMITED TO, ADOPTION, SPECULATION, TECHNOLOGY, SECURITY, AND REGULATION. YOU UNDERSTAND THAT ANYONE CAN CREATE A TOKEN, INCLUDING FAKE VERSIONS OF EXISTING TOKENS AND TOKENS THAT FALSELY CLAIM TO REPRESENT PROJECTS, AND ACKNOWLEDGE AND ACCEPT THE RISK THAT YOU MAY MISTAKENLY TRADE THOSE OR OTHER TOKENS. SO-CALLED STABLECOINS MAY NOT BE AS STABLE AS THEY PURPORT TO BE, MAY NOT BE FULLY OR ADEQUATELY COLLATERALIZED, AND MAY BE SUBJECT TO PANICS AND RUNS.</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CERTAIN ASSETS THAT MAY BE AVAILABLE ON THE PRODUCTS (INCLUDING TOKENIZED STOCKS, ETFS, OR PHYSICAL COMMODITIES) ARE TOKENIZED REPRESENTATIONS OF REAL WORLD ASSETS. THESE ASSETS MAY BE SUBJECT TO ADDITIONAL TERMS, CONDITIONS, OR RESTRICTIONS BY THEIR ISSUERS. BY ACCESSING AND USING ANY OF OUR PRODUCTS OR ANY THIRD-PARTY SERVICES, YOU REPRESENT THAT YOU HAVE REVIEWED INFORMATION ABOUT THESES ASSETS PROVIDED BY THEIR ISSUERS AND COMPLY WITH ANY RESTRICTIONS ON TRADING OR HOLDING THESE ASSETS.</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CERTAIN ASSETS MAY NOT BE AVAILABLE IN ALL LOCATIONS. BY ACCESSING AND USING ANY OF OUR PRODUCTS OR ANY THIRD-PARTY SERVICES, YOU REPRESENT THAT YOU ARE ELIGIBLE TO TRADE THESE TOKENS UNDER THE LAWS OF YOUR JURISDICTION.</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FURTHER, YOU UNDERSTAND THAT SMART CONTRACT TRANSACTIONS AUTOMATICALLY EXECUTE AND SETTLE, AND THAT BLOCKCHAIN-BASED TRANSACTIONS ARE IRREVERSIBLE WHEN CONFIRMED. YOU ACKNOWLEDGE AND ACCEPT THAT THE COST AND SPEED OF TRANSACTING WITH CRYPTOGRAPHIC AND BLOCKCHAIN-BASED SYSTEMS SUCH AS ETHEREUM ARE VARIABLE AND MAY INCREASE DRAMATICALLY AT ANY TIME. YOU FURTHER ACKNOWLEDGE AND ACCEPT THE RISK OF SELECTING TO TRADE IN EXPERT MODES, WHICH CAN EXPOSE YOU TO POTENTIALLY SIGNIFICANT PRICE SLIPPAGE AND HIGHER COSTS.</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IF YOU ACT AS A LIQUIDITY PROVIDER TO THE PROTOCOL THROUGH THE INTERFACE, YOU UNDERSTAND THAT YOUR DIGITAL ASSETS MAY LOSE SOME OR ALL OF THEIR VALUE WHILE THEY ARE SUPPLIED TO THE PROTOCOL THROUGH THE INTERFACE DUE TO THE FLUCTUATION OF PRICES OF TOKENS IN A TRADING PAIR OR LIQUIDITY POOL.</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FINALLY, YOU UNDERSTAND THAT WE DO NOT CREATE, OWN, OR OPERATE CROSS-CHAIN BRIDGES AND WE DO NOT MAKE ANY REPRESENTATION OR WARRANTY ABOUT THE SAFETY OR SOUNDNESS OF ANY CROSS-CHAIN BRIDGE, INCLUDING ITS USE FOR UNISWAP GOVERNANCE.</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IN SUMMARY, YOU ACKNOWLEDGE THAT WE ARE NOT RESPONSIBLE FOR ANY OF THESE VARIABLES OR RISKS, DO NOT OWN OR CONTROL THE PROTOCOL, AND CANNOT BE HELD LIABLE FOR ANY RESULTING LOSSES THAT YOU EXPERIENCE WHILE ACCESSING OR USING ANY OF OUR PRODUCTS. ACCORDINGLY, YOU UNDERSTAND AND AGREE TO ASSUME FULL RESPONSIBILITY FOR ALL OF THE RISKS OF ACCESSING AND USING THE INTERFACE TO INTERACT WITH THE PROTOCOL.</w:t>
        <w:br w:type="textWrapping"/>
        <w:t xml:space="preserve"> </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5.2 NO WARRANTIES</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EACH OF OUR PRODUCTS AND ANY THIRD-PARTY SERVICES ARE PROVIDED ON AN “AS IS” AND “AS AVAILABLE” BASIS. TO THE FULLEST EXTENT PERMITTED BY LAW, WE AND ANY PROVIDERS OF THIRD-PARTY SERVICES DISCLAIM ANY REPRESENTATIONS AND WARRANTIES OF ANY KIND, WHETHER EXPRESS, IMPLIED, OR STATUTORY, INCLUDING, BUT NOT LIMITED TO, THE WARRANTIES OF MERCHANTABILITY AND FITNESS FOR A PARTICULAR PURPOSE. YOU ACKNOWLEDGE AND AGREE THAT YOUR USE OF EACH OF OUR PRODUCTS IS AT YOUR OWN RISK. WE DO NOT REPRESENT OR WARRANT THAT ACCESS TO ANY OF OUR PRODUCTS OR ANY THIRD-PARTY SERVICES WILL BE CONTINUOUS, UNINTERRUPTED, TIMELY, OR SECURE; THAT THE INFORMATION CONTAINED IN ANY OF OUR PRODUCTS WILL BE ACCURATE, RELIABLE, COMPLETE, OR CURRENT; OR THAT ANY OF OUR PRODUCTS OR ANY THIRD-PARTY SERVICES WILL BE FREE FROM ERRORS, DEFECTS, VIRUSES, OR OTHER HARMFUL ELEMENTS. NO ADVICE, INFORMATION, OR STATEMENT THAT WE MAKE SHOULD BE TREATED AS CREATING ANY WARRANTY CONCERNING ANY OF OUR PRODUCTS OR ANY THIRD-PARTY SERVICES. WE DO NOT ENDORSE, GUARANTEE, OR ASSUME RESPONSIBILITY FOR ANY ADVERTISEMENTS, OFFERS, OR STATEMENTS MADE BY THIRD-PARTIES CONCERNING ANY OF OUR PRODUCTS OR ANY THIRD-PARTY SERVICES. WITHOUT LIMITING THE FOREGOING, UNISWAP LABS MAKES NO REPRESENTATIONS OR WARRANTIES, EXPRESS OR IMPLIED, WITH RESPECT TO ANY TOKENS OR AUCTIONS MADE AVAILABLE THROUGH THE INTERFACE (INCLUDING ANY TOKENS DISTRIBUTED THROUGH A CCA), INCLUDING ANY WARRANTIES OF TITLE, MERCHANTABILITY, FITNESS FOR A PARTICULAR PURPOSE, AND/OR NON-INFRINGEMENT. WE DO NOT REPRESENT OR WARRANT THAT ANY DIGITAL ASSET ACCESSIBLE THROUGH ANY OF OUR PRODUCTS IS AVAILABLE FOR TRADING OR HOLDING IN YOUR JURISDICTION, OR THAT YOU ARE PERMITTED TO ACQUIRE, HOLD, OR TRANSACT IN ANY SUCH DIGITAL ASSET UNDER APPLICABLE LAW OR ANY TRANSFER RESTRICTIONS IMPOSED BY THE ISSUER OR OTHERS. YOU ARE SOLELY RESPONSIBLE FOR DETERMINING WHETHER ANY DIGITAL ASSET IS LAWFULLY AVAILABLE TO YOU AND FOR COMPLYING WITH ANY APPLICABLE TRANSFER OR HOLDING RESTRICTIONS.</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SIMILARLY, THE PROTOCOL IS PROVIDED “AS IS,” AT YOUR OWN RISK, AND WITHOUT WARRANTIES OF ANY KIND. ALTHOUGH WE CONTRIBUTED TO THE INITIAL CODE FOR THE PROTOCOL, WE DO NOT PROVIDE, OWN, OR CONTROL THE PROTOCOL, WHICH IS RUN AUTONOMOUSLY WITHOUT ANY HEADCOUNT BY SMART CONTRACTS DEPLOYED ON VARIOUS BLOCKCHAINS. UPGRADES AND MODIFICATIONS TO THE PROTOCOL ARE GENERALLY MANAGED IN A COMMUNITY-DRIVEN WAY BY HOLDERS OF THE UNI GOVERNANCE TOKEN. NO DEVELOPER OR ENTITY INVOLVED IN CREATING THE PROTOCOL WILL BE LIABLE FOR ANY CLAIMS OR DAMAGES WHATSOEVER ASSOCIATED WITH YOUR USE, INABILITY TO USE, OR YOUR INTERACTION WITH OTHER USERS OF, THE PROTOCOL, INCLUDING ANY DIRECT, INDIRECT, INCIDENTAL, SPECIAL, EXEMPLARY, PUNITIVE OR CONSEQUENTIAL DAMAGES, OR LOSS OF PROFITS, CRYPTOCURRENCIES, TOKENS, OR ANYTHING ELSE OF VALUE. WE DO NOT ENDORSE, GUARANTEE, OR ASSUME RESPONSIBILITY FOR ANY ADVERTISEMENTS, OFFERS, OR STATEMENTS MADE BY THIRD-PARTIES CONCERNING ANY OF OUR PRODUCTS.</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ALSO CANNOT GUARANTEE THAT ANY NFTS VISIBLE THROUGH THE USE OF OUR PRODUCTS WILL ALWAYS REMAIN VISIBLE AND/OR AVAILABLE TO BE BOUGHT, SOLD, OR TRANSFERRED.</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ANY PAYMENTS OR FINANCIAL TRANSACTIONS THAT YOU ENGAGE IN WILL BE PROCESSED VIA AUTOMATED SMART CONTRACTS. ONCE EXECUTED, WE HAVE NO CONTROL OVER THESE PAYMENTS OR TRANSACTIONS, NOR DO WE HAVE THE ABILITY TO REVERSE ANY PAYMENTS OR TRANSACTIONS.</w:t>
        <w:br w:type="textWrapping"/>
        <w:t xml:space="preserve"> </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5.3 NO INVESTMENT ADVICE</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MAY PROVIDE INFORMATION ABOUT TOKENS IN OUR PRODUCTS SOURCED FROM THIRD-PARTY DATA PARTNERS. WE MAY ALSO PROVIDE WARNING LABELS FOR CERTAIN TOKENS. THE PROVISION OF INFORMATIONAL MATERIALS DOES NOT MAKE TRADES IN THOSE TOKENS SOLICITED; WE ARE NOT ATTEMPTING TO INDUCE YOU TO MAKE ANY PURCHASE AS A RESULT OF INFORMATION PROVIDED. ALL SUCH INFORMATION PROVIDED BY ANY OF OUR PRODUCTS IS FOR INFORMATIONAL PURPOSES ONLY AND SHOULD NOT BE CONSTRUED AS INVESTMENT ADVICE OR A RECOMMENDATION THAT A PARTICULAR TOKEN IS A SAFE OR SOUND INVESTMENT. YOU SHOULD NOT TAKE, OR REFRAIN FROM TAKING, ANY ACTION BASED ON ANY INFORMATION CONTAINED IN ANY OF OUR PRODUCTS. BY PROVIDING TOKEN INFORMATION FOR YOUR CONVENIENCE, WE DO NOT MAKE ANY INVESTMENT RECOMMENDATIONS TO YOU OR OPINE ON THE MERITS OF ANY TRANSACTION OR OPPORTUNITY. YOU ALONE ARE RESPONSIBLE FOR DETERMINING WHETHER ANY INVESTMENT, INVESTMENT STRATEGY OR RELATED TRANSACTION IS APPROPRIATE FOR YOU BASED ON YOUR PERSONAL INVESTMENT OBJECTIVES, FINANCIAL CIRCUMSTANCES, AND RISK TOLERANCE.</w:t>
      </w:r>
    </w:p>
    <w:p w:rsidR="00000000" w:rsidDel="00000000" w:rsidP="00000000" w:rsidRDefault="00000000" w:rsidRPr="00000000" w14:paraId="0000006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color w:val="000000"/>
          <w:sz w:val="22"/>
          <w:szCs w:val="22"/>
        </w:rPr>
      </w:pPr>
      <w:bookmarkStart w:colFirst="0" w:colLast="0" w:name="_w6v2e4dxu8lo" w:id="7"/>
      <w:bookmarkEnd w:id="7"/>
      <w:r w:rsidDel="00000000" w:rsidR="00000000" w:rsidRPr="00000000">
        <w:rPr>
          <w:color w:val="000000"/>
          <w:sz w:val="22"/>
          <w:szCs w:val="22"/>
          <w:rtl w:val="0"/>
        </w:rPr>
        <w:t xml:space="preserve">6. Indemnification</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agree to hold harmless, release, defend, and indemnify Uniswap, our affiliates and our and our affiliates' respective officers, directors, employees, contractors, agents, service providers, licensors, and representatives (collectively, the “Uniswap Parties”) from and against all claims, damages, obligations, losses, liabilities, costs, and expenses (including reasonable attorney's fees) arising from or relating to: (a) your access and use of any of our Products or any Third-Party Services; (b) your violation of any term or condition of this Agreement, the right of any third-party, or any other applicable law, rule, or regulation; (c) any other party's access and use of any of our Products or any Third-Party Services with your assistance or using any device or account that you own or control; and (d) any dispute between you and (i) any other user of any of the Products or any Third-Party Services or (ii) any of your own customers or users. We will provide notice to you of any such claim, suit, or proceeding. We reserve the right to assume the exclusive defense and control of any matter which is subject to indemnification under this section, and you agree to cooperate with any reasonable requests assisting our defense of such matter. You may not settle or compromise any claim against any Uniswap Party without our written consent.</w:t>
      </w:r>
    </w:p>
    <w:p w:rsidR="00000000" w:rsidDel="00000000" w:rsidP="00000000" w:rsidRDefault="00000000" w:rsidRPr="00000000" w14:paraId="0000006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color w:val="000000"/>
          <w:sz w:val="22"/>
          <w:szCs w:val="22"/>
        </w:rPr>
      </w:pPr>
      <w:bookmarkStart w:colFirst="0" w:colLast="0" w:name="_1eucv34agvdy" w:id="8"/>
      <w:bookmarkEnd w:id="8"/>
      <w:r w:rsidDel="00000000" w:rsidR="00000000" w:rsidRPr="00000000">
        <w:rPr>
          <w:color w:val="000000"/>
          <w:sz w:val="22"/>
          <w:szCs w:val="22"/>
          <w:rtl w:val="0"/>
        </w:rPr>
        <w:t xml:space="preserve">7. Limitation of Liability</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UNDER NO CIRCUMSTANCES SHALL WE,  ANY UNISWAP PARTIES, OR ANY THIRD-PARTY SERVICES BE LIABLE TO YOU FOR ANY INDIRECT, PUNITIVE, INCIDENTAL, SPECIAL, CONSEQUENTIAL, OR EXEMPLARY DAMAGES, INCLUDING, BUT NOT LIMITED TO, DAMAGES FOR LOSS OF PROFITS, GOODWILL, USE, DATA, OR OTHER INTANGIBLE PROPERTY, ARISING OUT OF OR RELATING TO ANY ACCESS OR USE OF OR INABILITY TO ACCESS OR USE ANY OF THE PRODUCTS OR ANY THIRD-PARTY SERVICES, NOR WILL WE BE RESPONSIBLE FOR ANY DAMAGE, LOSS, OR INJURY RESULTING FROM HACKING, TAMPERING, OR OTHER UNAUTHORIZED ACCESS OR USE OF ANY OF THE PRODUCTS, THIRD-PARTY SERVICES OR THE INFORMATION CONTAINED WITHIN IT, WHETHER SUCH DAMAGES ARE BASED IN CONTRACT, TORT, NEGLIGENCE, STRICT LIABILITY, OR OTHERWISE, ARISING OUT OF OR IN CONNECTION WITH AUTHORIZED OR UNAUTHORIZED USE OF ANY OF THE PRODUCTS OR ANY THIRD-PARTY SERVICES, EVEN IF AN AUTHORIZED REPRESENTATIVE OF UNISWAP LABS HAS BEEN ADVISED OF OR KNEW OR SHOULD HAVE KNOWN OF THE POSSIBILITY OF SUCH DAMAGES. WE ASSUME NO LIABILITY OR RESPONSIBILITY FOR ANY: (A) ERRORS, MISTAKES, OR INACCURACIES OF CONTENT; (B) PERSONAL INJURY OR PROPERTY DAMAGE, OF ANY NATURE WHATSOEVER, RESULTING FROM ANY ACCESS OR USE OF THE INTERFACE; (C) UNAUTHORIZED ACCESS OR USE OF ANY SECURE SERVER OR DATABASE IN OUR CONTROL, OR THE USE OF ANY INFORMATION OR DATA STORED THEREIN; (D) INTERRUPTION OR CESSATION OF FUNCTION RELATED TO ANY OF THE PRODUCTS OR THIRD-PARTY SERVICES; (E) BUGS, VIRUSES, TROJAN HORSES, OR THE LIKE THAT MAY BE TRANSMITTED TO OR THROUGH THE INTERFACE; (F) ERRORS OR OMISSIONS IN, OR LOSS OR DAMAGE INCURRED AS A RESULT OF THE USE OF, ANY CONTENT MADE AVAILABLE THROUGH ANY OF THE PRODUCTS OR THIRD-PARTY SERVICES; AND (G) THE DEFAMATORY, OFFENSIVE, OR ILLEGAL CONDUCT OF ANY THIRD-PARTY.</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HAVE NO LIABILITY TO YOU OR TO ANY THIRD-PARTY FOR ANY CLAIMS OR DAMAGES THAT MAY ARISE AS A RESULT OF ANY PAYMENTS OR TRANSACTIONS THAT YOU ENGAGE IN VIA ANY OF OUR PRODUCTS OR ANY THIRD-PARTY SERVICES, OR ANY OTHER PAYMENT OR TRANSACTIONS THAT YOU CONDUCT VIA ANY OF OUR PRODUCTS. EXCEPT AS EXPRESSLY PROVIDED FOR HEREIN, WE DO NOT PROVIDE REFUNDS FOR ANY PURCHASES THAT YOU MIGHT MAKE ON OR THROUGH ANY OF OUR PRODUCTS.</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NEITHER WE NOR ANY PROVIDERS OF THIRD-PARTY SERVICES MAKE ANY WARRANTIES OR REPRESENTATIONS, EXPRESS OR IMPLIED, ABOUT LINKED THIRD-PARTY SERVICES, THE THIRD-PARTIES THEY ARE OWNED AND OPERATED BY, THE INFORMATION CONTAINED ON THEM, ASSETS AVAILABLE THROUGH THEM, OR THE SUITABILITY, PRIVACY, OR SECURITY OF THEIR PRODUCTS OR SERVICES. YOU ACKNOWLEDGE SOLE RESPONSIBILITY FOR AND ASSUME ALL RISK ARISING FROM YOUR USE OF THIRD-PARTY SERVICES, THIRD-PARTY WEBSITES, APPLICATIONS, OR RESOURCES. WE SHALL NOT BE LIABLE UNDER ANY CIRCUMSTANCES FOR DAMAGES ARISING OUT OF OR IN ANY WAY RELATED TO SOFTWARE, PRODUCTS, SERVICES, AND/OR INFORMATION OFFERED OR PROVIDED BY THIRD-PARTIES AND ACCESSED THROUGH ANY OF OUR PRODUCTS.</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SOME JURISDICTIONS DO NOT ALLOW THE LIMITATION OF LIABILITY FOR PERSONAL INJURY, OR OF INCIDENTAL OR CONSEQUENTIAL DAMAGES, SO THIS LIMITATION MAY NOT APPLY TO YOU. IN NO EVENT SHALL OUR TOTAL LIABILITY TO YOU FOR ALL DAMAGES (OTHER THAN AS MAY BE REQUIRED BY APPLICABLE LAW IN CASES INVOLVING PERSONAL INJURY) EXCEED THE AMOUNT OF ONE HUNDRED U.S. DOLLARS ($100.00 USD) OR ITS EQUIVALENT IN THE LOCAL CURRENCY OF THE APPLICABLE JURISDICTION.</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 FOREGOING DISCLAIMER WILL NOT APPLY TO THE EXTENT PROHIBITED BY LAW.</w:t>
      </w:r>
    </w:p>
    <w:p w:rsidR="00000000" w:rsidDel="00000000" w:rsidP="00000000" w:rsidRDefault="00000000" w:rsidRPr="00000000" w14:paraId="0000007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color w:val="000000"/>
          <w:sz w:val="22"/>
          <w:szCs w:val="22"/>
        </w:rPr>
      </w:pPr>
      <w:bookmarkStart w:colFirst="0" w:colLast="0" w:name="_2wpgc19kcpio" w:id="9"/>
      <w:bookmarkEnd w:id="9"/>
      <w:r w:rsidDel="00000000" w:rsidR="00000000" w:rsidRPr="00000000">
        <w:rPr>
          <w:color w:val="000000"/>
          <w:sz w:val="22"/>
          <w:szCs w:val="22"/>
          <w:rtl w:val="0"/>
        </w:rPr>
        <w:t xml:space="preserve">8. Governing Law, Dispute Resolution and Class Action Waivers</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8.1 Governing Law</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agree that the laws of the State of New York, without regard to principles of conflict of laws, govern this Agreement and any Dispute between you and us. You further agree that each of our Products shall be deemed to be based solely in the State of New York, and that although a Product may be available in other jurisdictions, its availability does not give rise to general or specific personal jurisdiction in any forum outside the State of New York. The parties acknowledge that this Agreement evidences interstate commerce. Any arbitration conducted pursuant to this Agreement shall be governed by the Federal Arbitration Act. You agree that the federal and state courts of New York County, New York are the proper forum for any appeals of an arbitration award or for court proceedings in the event that this Agreement's binding arbitration clause is found to be unenforceable.</w:t>
        <w:br w:type="textWrapping"/>
        <w:t xml:space="preserve"> </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8.2 Dispute Resolution</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will use our best efforts to resolve any potential disputes through informal, good faith negotiations. If a potential dispute arises, you must contact us by sending an email to legal@uniswap.org so that we can attempt to resolve it without resorting to formal dispute resolution. If we aren't able to reach an informal resolution within sixty days of your email, then you and we both agree to resolve the potential dispute according to the process set forth below.</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Any claim or controversy arising out of or relating to any of our Products, this Agreement, or any other acts or omissions for which you may contend that we are liable, including, but not limited to, any claim or controversy as to arbitrability (“Dispute”), shall be finally and exclusively settled by arbitration under the JAMS Optional Expedited Arbitration Procedures. You understand that you are required to resolve all Disputes by binding arbitration. The arbitration shall be held on a confidential basis before a single arbitrator, who shall be selected pursuant to JAMS rules, including where applicable the JAMS’ Mass Arbitration Procedures and Guidelines. The arbitration will be held in New York, New York, unless you and we both agree to hold it elsewhere. Unless we agree otherwise, the arbitrator may not consolidate your claims with those of any other party. Any judgment on the award rendered by the arbitrator may be entered in any court of competent jurisdiction. If for any reason a claim by law or equity must proceed in court rather than in arbitration you agree to waive any right to a jury trial and any claim may be brought only in a Federal District Court or a New York state court located in New York County, New York.</w:t>
        <w:br w:type="textWrapping"/>
        <w:t xml:space="preserve"> </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8.3 Class Action and Jury Trial Waiver</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must bring any and all Disputes against us in your individual capacity and not as a plaintiff in or member of any purported class action, collective action, private attorney general action, or other representative proceeding. This provision applies to class arbitration. You and we both agree to waive the right to demand a trial by jury.</w:t>
        <w:br w:type="textWrapping"/>
        <w:t xml:space="preserve"> </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8.4 California Users</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If you are a consumer residing in California and use our Products primarily for personal, family, or household purposes, the arbitration terms will instead be modified as following: (1) any claim arising in California will be arbitrated or adjudicated within the State of California and under California substantive law; (2) if your claim qualifies for small claims court, you will be offered the option to resolve it there instead of arbitration; and (3) arbitration proceedings will allow depositions and discovery subject to arbitrator approval, in line with California Code of Civil Procedure § 1283.05.</w:t>
      </w:r>
    </w:p>
    <w:p w:rsidR="00000000" w:rsidDel="00000000" w:rsidP="00000000" w:rsidRDefault="00000000" w:rsidRPr="00000000" w14:paraId="0000007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color w:val="000000"/>
          <w:sz w:val="22"/>
          <w:szCs w:val="22"/>
        </w:rPr>
      </w:pPr>
      <w:bookmarkStart w:colFirst="0" w:colLast="0" w:name="_1vtg2hv2hezj" w:id="10"/>
      <w:bookmarkEnd w:id="10"/>
      <w:r w:rsidDel="00000000" w:rsidR="00000000" w:rsidRPr="00000000">
        <w:rPr>
          <w:color w:val="000000"/>
          <w:sz w:val="22"/>
          <w:szCs w:val="22"/>
          <w:rtl w:val="0"/>
        </w:rPr>
        <w:t xml:space="preserve">9. Miscellaneous</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9.1 Entire Agreement</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These terms constitute the entire agreement between you and us with respect to the subject matter hereof. This Agreement supersedes any and all prior or contemporaneous written and oral agreements, communications and other understandings (if any) relating to the subject matter of the terms.</w:t>
        <w:br w:type="textWrapping"/>
        <w:t xml:space="preserve"> </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9.2 Assignment</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You may not assign or transfer this Agreement, by operation of law or otherwise, without our prior written consent. Any attempt by you to assign or transfer this Agreement without our prior written consent shall be null and void. We may freely assign or transfer this Agreement. Subject to the foregoing, this Agreement will bind and inure to the benefit of the parties, their successors and permitted assigns.</w:t>
        <w:br w:type="textWrapping"/>
        <w:t xml:space="preserve"> </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9.3 Rewards</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In connection with your historic or current use of one or more of our Products, we may provide you certain incentives, prizes or rewards for completing certain activities, such as completing a certain number of transactions (“User Rewards”). Details regarding the criteria for earning a reward will be described within the applicable Product or official Uniswap Labs documentation. Upon satisfaction of the criteria for obtaining a reward and subject to your compliance with the associated rewards terms, this Agreement, and applicable law — to be determined exclusively by Uniswap Labs — we or an applicable Third-Party Partner will use commercially reasonable efforts to promptly transfer the earned reward to the digital wallet that you designate or have connected to the applicable Product. We reserve the right to change, modify, discontinue or cancel any rewards programs (including the frequency and criteria for earning such User Rewards), at any time and without notice to you.</w:t>
        <w:br w:type="textWrapping"/>
        <w:t xml:space="preserve"> </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9.4 Not Registered with the SEC or Any Other Agency</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are not registered with the U.S. Securities and Exchange Commission as a national securities exchange or in any other capacity. You understand and acknowledge that we do not broker trading orders on your behalf. We also do not facilitate the execution or settlement of your trades, which occur entirely on public distributed blockchains like Ethereum. As a result, we do not (and cannot) guarantee market best pricing or best execution through our Products or when using our Auto Routing feature, which routes trades across liquidity pools on the Protocol only. Any references in a Product to "best price" does not constitute a representation or warranty about pricing available through such Product, on the Protocol, or elsewhere.</w:t>
        <w:br w:type="textWrapping"/>
        <w:t xml:space="preserve"> </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9.5. Notice</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We may provide any notice to you under this Agreement using commercially reasonable means, including using public communication channels. Notices we provide by using public communication channels will be effective upon posting.</w:t>
        <w:br w:type="textWrapping"/>
        <w:t xml:space="preserve"> </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9.6 Severability</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pacing w:after="180" w:line="395.99999999999994" w:lineRule="auto"/>
        <w:rPr/>
      </w:pPr>
      <w:r w:rsidDel="00000000" w:rsidR="00000000" w:rsidRPr="00000000">
        <w:rPr>
          <w:rtl w:val="0"/>
        </w:rPr>
        <w:t xml:space="preserve">If any provision of this Agreement shall be determined to be invalid or unenforceable under any rule, law, or regulation of any local, state, or federal government agency, such provision will be changed and interpreted to accomplish the objectives of the provision to the greatest extent possible under any applicable law and the validity or enforceability of any other provision of this Agreement shall not be affected.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uniswap.org/" TargetMode="External"/><Relationship Id="rId7" Type="http://schemas.openxmlformats.org/officeDocument/2006/relationships/hyperlink" Target="https://docs.morpho.org/developers/earn/get-started/#risk-considerations" TargetMode="External"/><Relationship Id="rId8" Type="http://schemas.openxmlformats.org/officeDocument/2006/relationships/hyperlink" Target="https://uniswap.org/terms-of-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