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TERMS OF SERVICE</w:t>
      </w:r>
    </w:p>
    <w:p>
      <w:pPr>
        <w:pStyle w:val="BodyText"/>
      </w:pPr>
      <w:r>
        <w:t xml:space="preserve">Last Updated: October 8, 2026</w:t>
      </w:r>
    </w:p>
    <w:p>
      <w:pPr>
        <w:pStyle w:val="BodyText"/>
      </w:pPr>
      <w:r>
        <w:t xml:space="preserve">These Terms of Service (the “Terms”) govern your access to and use of the Telegram bot accessible via</w:t>
      </w:r>
      <w:r>
        <w:t xml:space="preserve"> </w:t>
      </w:r>
      <w:r>
        <w:t xml:space="preserve">[@YourBotName]</w:t>
      </w:r>
      <w:r>
        <w:t xml:space="preserve"> </w:t>
      </w:r>
      <w:r>
        <w:t xml:space="preserve">(the “Bot”) and the Services provided through it by [Company Name] (the “Company”, “we”, “us” or “our”).</w:t>
      </w:r>
    </w:p>
    <w:p>
      <w:pPr>
        <w:pStyle w:val="BodyText"/>
      </w:pPr>
      <w:r>
        <w:t xml:space="preserve">IMPORTANT: Section 13 contains a binding arbitration agreement and a class action waiver. Please read it carefully before accepting these Terms.</w:t>
      </w:r>
    </w:p>
    <w:p>
      <w:pPr>
        <w:pStyle w:val="BodyText"/>
      </w:pPr>
      <w:r>
        <w:t xml:space="preserve">ACCEPTANCE OF TERMS</w:t>
      </w:r>
    </w:p>
    <w:p>
      <w:pPr>
        <w:pStyle w:val="BodyText"/>
      </w:pPr>
      <w:r>
        <w:t xml:space="preserve">By clicking the “I Agree” button (or any similar affirmative button) within the Bot, or by otherwise accessing or using the Services, you:</w:t>
      </w:r>
    </w:p>
    <w:p>
      <w:pPr>
        <w:pStyle w:val="BodyText"/>
      </w:pPr>
      <w:r>
        <w:t xml:space="preserve">expressly acknowledge that you have read, understood, and agreed to be bound by these Terms and our Privacy Policy;</w:t>
      </w:r>
    </w:p>
    <w:p>
      <w:pPr>
        <w:pStyle w:val="BodyText"/>
      </w:pPr>
      <w:r>
        <w:t xml:space="preserve">agree that such action constitutes an electronic signature having the same legal force and effect as a handwritten signature under applicable law; and</w:t>
      </w:r>
    </w:p>
    <w:p>
      <w:pPr>
        <w:pStyle w:val="BodyText"/>
      </w:pPr>
      <w:r>
        <w:t xml:space="preserve">consent to the automated logging and recording of your acceptance.</w:t>
      </w:r>
    </w:p>
    <w:p>
      <w:pPr>
        <w:pStyle w:val="BodyText"/>
      </w:pPr>
      <w:r>
        <w:t xml:space="preserve">We shall record and maintain an immutable log of your Telegram User ID, timestamp, IP address (where available), and the specific version of these Terms accepted by you for evidentiary and compliance purposes.</w:t>
      </w:r>
    </w:p>
    <w:p>
      <w:pPr>
        <w:pStyle w:val="BodyText"/>
      </w:pPr>
      <w:r>
        <w:t xml:space="preserve">DEFINITIONS</w:t>
      </w:r>
    </w:p>
    <w:p>
      <w:pPr>
        <w:pStyle w:val="BodyText"/>
      </w:pPr>
      <w:r>
        <w:t xml:space="preserve">For the purposes of these Terms, the following definitions shall apply:</w:t>
      </w:r>
    </w:p>
    <w:p>
      <w:pPr>
        <w:pStyle w:val="BodyText"/>
      </w:pPr>
      <w:r>
        <w:t xml:space="preserve">"Digital Asset" means any digital representation of value based on (or built on top of) a cryptographic protocol of a computer network, including digital tokens, cryptocurrencies, and virtual currencies.</w:t>
      </w:r>
    </w:p>
    <w:p>
      <w:pPr>
        <w:pStyle w:val="BodyText"/>
      </w:pPr>
      <w:r>
        <w:t xml:space="preserve">“Services” means the functionality provided by the Company through the Bot.</w:t>
      </w:r>
    </w:p>
    <w:p>
      <w:pPr>
        <w:pStyle w:val="BodyText"/>
      </w:pPr>
      <w:r>
        <w:t xml:space="preserve">"Smart Contract" means a self-executing computer program deployed on a blockchain network that executes, controls, or documents legally relevant events and actions according to the terms of a contract or an agreement.</w:t>
      </w:r>
    </w:p>
    <w:p>
      <w:pPr>
        <w:pStyle w:val="BodyText"/>
      </w:pPr>
      <w:r>
        <w:t xml:space="preserve">"Wallet" means a non-custodial software application (e.g., MetaMask) or hardware device used to manage private keys and interact with blockchain networks.</w:t>
      </w:r>
    </w:p>
    <w:p>
      <w:pPr>
        <w:pStyle w:val="BodyText"/>
      </w:pPr>
      <w:r>
        <w:t xml:space="preserve">"User," "you," or "your" refers to the individual or entity accessing or using the Services.</w:t>
      </w:r>
    </w:p>
    <w:p>
      <w:pPr>
        <w:numPr>
          <w:ilvl w:val="0"/>
          <w:numId w:val="1001"/>
        </w:numPr>
        <w:pStyle w:val="Compact"/>
      </w:pPr>
      <w:r>
        <w:t xml:space="preserve">ELIGIBILITY</w:t>
      </w:r>
    </w:p>
    <w:p>
      <w:pPr>
        <w:pStyle w:val="FirstParagraph"/>
      </w:pPr>
      <w:r>
        <w:t xml:space="preserve">1.1 Age and Capacity. By accessing or using the Services, you represent and warrant that you are at least eighteen (18) years of age, or the age of majority in your jurisdiction, and have the full right, power, and authority to enter into and comply with these Terms.</w:t>
      </w:r>
    </w:p>
    <w:p>
      <w:pPr>
        <w:pStyle w:val="BodyText"/>
      </w:pPr>
      <w:r>
        <w:t xml:space="preserve">1.2 Corporate Authority. If you are accessing the Services on behalf of a legal entity, you represent and warrant that you have the legal authority to bind that entity to these Terms.</w:t>
      </w:r>
    </w:p>
    <w:p>
      <w:pPr>
        <w:pStyle w:val="BodyText"/>
      </w:pPr>
      <w:r>
        <w:t xml:space="preserve">1.3 Telegram Platform. You acknowledge that access to the Services requires an active account on the Telegram messenger. We do not own, control, or operate the Telegram platform. Your use of Telegram is subject to Telegram’s own Terms of Service, and we are not liable for any account bans, downtime, or data breaches occurring on the Telegram network.</w:t>
      </w:r>
    </w:p>
    <w:p>
      <w:pPr>
        <w:numPr>
          <w:ilvl w:val="0"/>
          <w:numId w:val="1002"/>
        </w:numPr>
        <w:pStyle w:val="Compact"/>
      </w:pPr>
      <w:r>
        <w:t xml:space="preserve">NATURE OF THE SERVICES</w:t>
      </w:r>
    </w:p>
    <w:p>
      <w:pPr>
        <w:pStyle w:val="FirstParagraph"/>
      </w:pPr>
      <w:r>
        <w:t xml:space="preserve">2.1 Interface Only. The Services provide a Telegram bot interface that allows users to interact with decentralized, autonomous Smart Contracts deployed on various public blockchains. We do not own, control, or operate these underlying Smart Contracts or blockchain networks.</w:t>
      </w:r>
    </w:p>
    <w:p>
      <w:pPr>
        <w:pStyle w:val="BodyText"/>
      </w:pPr>
      <w:r>
        <w:t xml:space="preserve">2.2 Non-Custodial. The Services are strictly non-custodial. We do not have access to, nor do we store, hold, or manage your private keys, seed phrases, or Digital Assets. You retain full and sole control over your Digital Assets at all times.</w:t>
      </w:r>
    </w:p>
    <w:p>
      <w:pPr>
        <w:pStyle w:val="BodyText"/>
      </w:pPr>
      <w:r>
        <w:t xml:space="preserve">2.3 No Advisory or Fiduciary Relationship. We do not act as your broker, investment adviser, agent or fiduciary in connection with your use of the Services. We do not provide financial, investment, tax or legal advice.</w:t>
      </w:r>
    </w:p>
    <w:p>
      <w:pPr>
        <w:pStyle w:val="BodyText"/>
      </w:pPr>
      <w:r>
        <w:t xml:space="preserve">2.4 Wallet Security Obligations. You are solely responsible for maintaining the security and confidentiality of your Wallet, including your private keys, seed phrases, and passwords. We have no ability to help you access or recover your Wallet if you lose your credentials. You agree that you are fully responsible for any unauthorized use of your Wallet or compromised private keys.</w:t>
      </w:r>
    </w:p>
    <w:p>
      <w:pPr>
        <w:numPr>
          <w:ilvl w:val="0"/>
          <w:numId w:val="1003"/>
        </w:numPr>
        <w:pStyle w:val="Compact"/>
      </w:pPr>
      <w:r>
        <w:t xml:space="preserve">ASSUMPTION OF BLOCKCHAIN RISKS</w:t>
      </w:r>
    </w:p>
    <w:p>
      <w:pPr>
        <w:pStyle w:val="FirstParagraph"/>
      </w:pPr>
      <w:r>
        <w:t xml:space="preserve">3.1 Smart Contract Risks. By using the Services, you acknowledge that interacting with Smart Contracts involves inherent risks, including but not limited to coding vulnerabilities, bugs, hacks, and malicious attacks.</w:t>
      </w:r>
    </w:p>
    <w:p>
      <w:pPr>
        <w:pStyle w:val="BodyText"/>
      </w:pPr>
      <w:r>
        <w:t xml:space="preserve">3.2 Slippage and Volatility. The prices of Digital Assets are highly volatile. When routing transactions, the Bot may display estimated prices. You acknowledge that the actual execution price may differ from the estimated price due to network latency, fluctuations in liquidity, and "slippage." You assume all risks associated with price slippage.</w:t>
      </w:r>
    </w:p>
    <w:p>
      <w:pPr>
        <w:pStyle w:val="BodyText"/>
      </w:pPr>
      <w:r>
        <w:t xml:space="preserve">3.3 Irreversibility. Blockchain transactions are immutable and irreversible. Once a transaction is submitted to the network, we cannot cancel, reverse, or modify it.</w:t>
      </w:r>
    </w:p>
    <w:p>
      <w:pPr>
        <w:numPr>
          <w:ilvl w:val="0"/>
          <w:numId w:val="1004"/>
        </w:numPr>
        <w:pStyle w:val="Compact"/>
      </w:pPr>
      <w:r>
        <w:t xml:space="preserve">FEES AND CHARGES</w:t>
      </w:r>
    </w:p>
    <w:p>
      <w:pPr>
        <w:pStyle w:val="FirstParagraph"/>
      </w:pPr>
      <w:r>
        <w:t xml:space="preserve">4.1 Gas Fees. Blockchain transactions require payment of network transaction fees (“Gas Fees”). You are solely responsible for paying all Gas Fees associated with transactions you initiate through the Services. Gas Fees are paid to the relevant blockchain network, not to us, and we cannot refund them, including where a transaction fails.</w:t>
      </w:r>
    </w:p>
    <w:p>
      <w:pPr>
        <w:pStyle w:val="BodyText"/>
      </w:pPr>
      <w:r>
        <w:t xml:space="preserve">4.2 Protocol and Platform Fees. Certain Smart Contracts or interfaces may impose protocol fees or platform routing fees. These fees are dynamically calculated and displayed in the Bot before you confirm a transaction. By confirming the transaction, you agree to pay all applicable fees.</w:t>
      </w:r>
    </w:p>
    <w:p>
      <w:pPr>
        <w:pStyle w:val="BodyText"/>
      </w:pPr>
      <w:r>
        <w:t xml:space="preserve">4.3 Third-Party Fees. You acknowledge that third-party wallet providers or exchange protocols may charge their own fees, over which we have no control.</w:t>
      </w:r>
    </w:p>
    <w:p>
      <w:pPr>
        <w:numPr>
          <w:ilvl w:val="0"/>
          <w:numId w:val="1005"/>
        </w:numPr>
        <w:pStyle w:val="Compact"/>
      </w:pPr>
      <w:r>
        <w:t xml:space="preserve">PROHIBITED USES</w:t>
      </w:r>
    </w:p>
    <w:p>
      <w:pPr>
        <w:pStyle w:val="FirstParagraph"/>
      </w:pPr>
      <w:r>
        <w:t xml:space="preserve">5.1 Sanctions and Geographic Restrictions. You represent and warrant that you are not: (a) a resident of, citizen of, or located in any jurisdiction subject to comprehensive economic sanctions administered by OFAC, the European Union, the United Nations, or the British Virgin Islands (including but not limited to Cuba, Iran, North Korea, Syria, and the Crimea, Donetsk, and Luhansk regions); or (b) listed on any sanctioned parties list (such as the OFAC Specially Designated Nationals List). We reserve the right to implement automated geo-blocking and technical restrictions to enforce this section.</w:t>
      </w:r>
    </w:p>
    <w:p>
      <w:pPr>
        <w:pStyle w:val="BodyText"/>
      </w:pPr>
      <w:r>
        <w:t xml:space="preserve">5.2 You must not use the Services in violation of any applicable law, including applicable economic sanctions or trade embargoes.</w:t>
      </w:r>
    </w:p>
    <w:p>
      <w:pPr>
        <w:pStyle w:val="BodyText"/>
      </w:pPr>
      <w:r>
        <w:t xml:space="preserve">5.3 You must not use the Services to transact with proceeds of unlawful activity or to facilitate money laundering or terrorist financing.</w:t>
      </w:r>
    </w:p>
    <w:p>
      <w:pPr>
        <w:pStyle w:val="BodyText"/>
      </w:pPr>
      <w:r>
        <w:t xml:space="preserve">5.4 You must not use the Services to engage in fraud, market manipulation, front-running, wash trading, spoofing, or Sybil attacks.</w:t>
      </w:r>
    </w:p>
    <w:p>
      <w:pPr>
        <w:pStyle w:val="BodyText"/>
      </w:pPr>
      <w:r>
        <w:t xml:space="preserve">5.5 You must not introduce malicious code or viruses into, or attempt to gain unauthorized access to, the Bot, the Services, or underlying Smart Contracts.</w:t>
      </w:r>
    </w:p>
    <w:p>
      <w:pPr>
        <w:numPr>
          <w:ilvl w:val="0"/>
          <w:numId w:val="1006"/>
        </w:numPr>
        <w:pStyle w:val="Compact"/>
      </w:pPr>
      <w:r>
        <w:t xml:space="preserve">SUSPENSION AND TERMINATION</w:t>
      </w:r>
    </w:p>
    <w:p>
      <w:pPr>
        <w:pStyle w:val="FirstParagraph"/>
      </w:pPr>
      <w:r>
        <w:t xml:space="preserve">6.1 Right to Suspend. We reserve the right, at our sole discretion, to suspend, restrict, or terminate your access to the Bot (including via geo-blocking IP addresses) at any time, with or without cause, and without prior notice, particularly if we suspect you have violated these Terms or applicable compliance regulations.</w:t>
      </w:r>
    </w:p>
    <w:p>
      <w:pPr>
        <w:pStyle w:val="BodyText"/>
      </w:pPr>
      <w:r>
        <w:t xml:space="preserve">6.2 No Effect on Blockchain. You acknowledge that restricting or terminating your access to the Bot does not affect, restrict, or eliminate your ability to interact directly with the underlying public blockchain networks and Smart Contracts using your Wallet independently of the Bot.</w:t>
      </w:r>
    </w:p>
    <w:p>
      <w:pPr>
        <w:numPr>
          <w:ilvl w:val="0"/>
          <w:numId w:val="1007"/>
        </w:numPr>
        <w:pStyle w:val="Compact"/>
      </w:pPr>
      <w:r>
        <w:t xml:space="preserve">THIRD-PARTY PROTOCOLS AND SERVICES</w:t>
      </w:r>
    </w:p>
    <w:p>
      <w:pPr>
        <w:pStyle w:val="FirstParagraph"/>
      </w:pPr>
      <w:r>
        <w:t xml:space="preserve">7.1 The Services may rely on or integrate with third-party products, including but not limited to cross-chain bridges, decentralized oracles, RPC nodes, and external liquidity pools (collectively, "Third-Party Services").</w:t>
      </w:r>
    </w:p>
    <w:p>
      <w:pPr>
        <w:pStyle w:val="BodyText"/>
      </w:pPr>
      <w:r>
        <w:t xml:space="preserve">7.2 We do not control, endorse, or assume any responsibility for Third-Party Services. Your use of any Third-Party Services is entirely at your own risk. We shall not be liable for any losses arising from the failure, hacking, or malfunction of any bridge, oracle, or external Smart Contract.</w:t>
      </w:r>
    </w:p>
    <w:p>
      <w:pPr>
        <w:numPr>
          <w:ilvl w:val="0"/>
          <w:numId w:val="1008"/>
        </w:numPr>
        <w:pStyle w:val="Compact"/>
      </w:pPr>
      <w:r>
        <w:t xml:space="preserve">INTELLECTUAL PROPERTY RIGHTS</w:t>
      </w:r>
    </w:p>
    <w:p>
      <w:pPr>
        <w:pStyle w:val="FirstParagraph"/>
      </w:pPr>
      <w:r>
        <w:t xml:space="preserve">8.1 Ownership. Unless otherwise indicated in writing by us, the Bot, the Services, and all content and other materials contained therein, including, without limitation, the Company logo and all designs, text, graphics, pictures, information, data, software, sound files, other files, and the selection and arrangement thereof (collectively, "Content") are the proprietary property of the Company or our affiliates or licensors.</w:t>
      </w:r>
    </w:p>
    <w:p>
      <w:pPr>
        <w:pStyle w:val="BodyText"/>
      </w:pPr>
      <w:r>
        <w:t xml:space="preserve">8.2 License. You are granted a limited, non-exclusive, non-transferable, non-sublicensable license to access and use the Services for your personal or internal business use. You may not copy, modify, distribute, sell, or lease any part of our Services or included software, nor may you reverse engineer or attempt to extract the source code of that software, except as expressly permitted by applicable law or the separate license governing the relevant software component.</w:t>
      </w:r>
    </w:p>
    <w:p>
      <w:pPr>
        <w:numPr>
          <w:ilvl w:val="0"/>
          <w:numId w:val="1009"/>
        </w:numPr>
        <w:pStyle w:val="Compact"/>
      </w:pPr>
      <w:r>
        <w:t xml:space="preserve">TAXES AND OBLIGATIONS</w:t>
      </w:r>
    </w:p>
    <w:p>
      <w:pPr>
        <w:pStyle w:val="FirstParagraph"/>
      </w:pPr>
      <w:r>
        <w:t xml:space="preserve">9.1 User Responsibility. You are solely responsible for determining what, if any, taxes apply to your Digital Asset transactions. The Company is not responsible for determining the taxes that apply to your transactions on the Services, or for collecting, reporting, withholding, or remitting any taxes arising from any such transactions.</w:t>
      </w:r>
    </w:p>
    <w:p>
      <w:pPr>
        <w:pStyle w:val="BodyText"/>
      </w:pPr>
      <w:r>
        <w:t xml:space="preserve">9.2 No Tax Advice. We do not provide tax or legal advice. You should consult your own tax adviser regarding your tax obligations.</w:t>
      </w:r>
    </w:p>
    <w:p>
      <w:pPr>
        <w:numPr>
          <w:ilvl w:val="0"/>
          <w:numId w:val="1010"/>
        </w:numPr>
        <w:pStyle w:val="Compact"/>
      </w:pPr>
      <w:r>
        <w:t xml:space="preserve">INDEMNIFICATION</w:t>
      </w:r>
    </w:p>
    <w:p>
      <w:pPr>
        <w:pStyle w:val="FirstParagraph"/>
      </w:pPr>
      <w:r>
        <w:t xml:space="preserve">10.1 You agree to defend and indemnify the Company, its affiliates, and their respective directors, officers, employees and agents against claims connected with your access to or use of the Services, your breach of these Terms, or your infringement of applicable law or another person’s rights. This obligation covers liabilities, losses, damages and expenses arising from those claims, including reasonable legal fees.</w:t>
      </w:r>
    </w:p>
    <w:p>
      <w:pPr>
        <w:pStyle w:val="BodyText"/>
      </w:pPr>
      <w:r>
        <w:t xml:space="preserve">10.2 We will notify you of any claim for which we seek indemnification. We may take control of its defense, and you must reasonably cooperate. You must not settle a claim imposing liability or obligations on us without our prior written consent.</w:t>
      </w:r>
    </w:p>
    <w:p>
      <w:pPr>
        <w:numPr>
          <w:ilvl w:val="0"/>
          <w:numId w:val="1011"/>
        </w:numPr>
        <w:pStyle w:val="Compact"/>
      </w:pPr>
      <w:r>
        <w:t xml:space="preserve">DISCLAIMER OF WARRANTIES</w:t>
      </w:r>
    </w:p>
    <w:p>
      <w:pPr>
        <w:pStyle w:val="FirstParagraph"/>
      </w:pPr>
      <w:r>
        <w:t xml:space="preserve">11.1 "AS IS" BASIS. THE SERVICES, THE BOT, AND ALL ASSOCIATED PROTOCOLS ARE PROVIDED ON AN "AS IS" AND "AS AVAILABLE" BASIS. TO THE MAXIMUM EXTENT PERMITTED BY APPLICABLE LAW, WE EXPRESSLY DISCLAIM ALL WARRANTIES, WHETHER EXPRESS, IMPLIED, OR STATUTORY, INCLUDING, BUT NOT LIMITED TO, THE IMPLIED WARRANTIES OF MERCHANTABILITY, FITNESS FOR A PARTICULAR PURPOSE, TITLE, AND NON-INFRINGEMENT.</w:t>
      </w:r>
    </w:p>
    <w:p>
      <w:pPr>
        <w:pStyle w:val="BodyText"/>
      </w:pPr>
      <w:r>
        <w:t xml:space="preserve">11.2 NO GUARANTEE OF SECURITY. WE DO NOT WARRANT THAT THE SERVICES WILL BE UNINTERRUPTED, TIMELY, SECURE, OR ERROR-FREE, OR THAT DEFECTS IN THE SMART CONTRACTS OR THE BOT WILL BE CORRECTED. YOU BEAR THE ENTIRE RISK OF LOSS OF DIGITAL ASSETS.</w:t>
      </w:r>
    </w:p>
    <w:p>
      <w:pPr>
        <w:numPr>
          <w:ilvl w:val="0"/>
          <w:numId w:val="1012"/>
        </w:numPr>
        <w:pStyle w:val="Compact"/>
      </w:pPr>
      <w:r>
        <w:t xml:space="preserve">LIMITATION OF LIABILITY</w:t>
      </w:r>
    </w:p>
    <w:p>
      <w:pPr>
        <w:pStyle w:val="FirstParagraph"/>
      </w:pPr>
      <w:r>
        <w:t xml:space="preserve">12.1 TO THE EXTENT PERMITTED BY APPLICABLE LAW, THE COMPANY, ITS AFFILIATES, DIRECTORS, EMPLOYEES AND AGENTS SHALL NOT BE LIABLE FOR INDIRECT, INCIDENTAL, CONSEQUENTIAL, SPECIAL, EXEMPLARY OR PUNITIVE DAMAGES CONNECTED WITH YOUR USE OF THE SERVICES OR THEIR UNAVAILABILITY. THIS EXCLUSION INCLUDES LOSS OF PROFITS, GOODWILL, DATA OR USE.</w:t>
      </w:r>
    </w:p>
    <w:p>
      <w:pPr>
        <w:pStyle w:val="BodyText"/>
      </w:pPr>
      <w:r>
        <w:t xml:space="preserve">12.2 WE SHALL NOT BE LIABLE FOR LOSSES CAUSED BY SECURITY BREACHES AFFECTING THE SERVICES OR YOUR WALLET, INCLUDING HACKING, TAMPERING AND UNAUTHORIZED ACCESS OR USE, SUBJECT TO SECTION 12.4.</w:t>
      </w:r>
    </w:p>
    <w:p>
      <w:pPr>
        <w:pStyle w:val="BodyText"/>
      </w:pPr>
      <w:r>
        <w:t xml:space="preserve">12.3 IN NO EVENT SHALL OUR AGGREGATE LIABILITY TO YOU ARISING OUT OF OR RELATING TO THESE TERMS OR THE SERVICES EXCEED FIFTY US DOLLARS (US$50.00).</w:t>
      </w:r>
    </w:p>
    <w:p>
      <w:pPr>
        <w:pStyle w:val="BodyText"/>
      </w:pPr>
      <w:r>
        <w:t xml:space="preserve">12.4 THE EXCLUSIONS AND LIMITATIONS IN THIS SECTION APPLY ONLY TO THE EXTENT PERMITTED BY APPLICABLE LAW AND DO NOT EXCLUDE OR LIMIT LIABILITY THAT CANNOT LAWFULLY BE EXCLUDED OR LIMITED.</w:t>
      </w:r>
    </w:p>
    <w:p>
      <w:pPr>
        <w:numPr>
          <w:ilvl w:val="0"/>
          <w:numId w:val="1013"/>
        </w:numPr>
        <w:pStyle w:val="Compact"/>
      </w:pPr>
      <w:r>
        <w:t xml:space="preserve">DISPUTE RESOLUTION AND GOVERNING LAW</w:t>
      </w:r>
    </w:p>
    <w:p>
      <w:pPr>
        <w:pStyle w:val="FirstParagraph"/>
      </w:pPr>
      <w:r>
        <w:t xml:space="preserve">13.1 Governing Law. These Terms shall be governed by and construed in accordance with the laws of the British Virgin Islands, without regard to its conflict of law principles.</w:t>
      </w:r>
    </w:p>
    <w:p>
      <w:pPr>
        <w:pStyle w:val="BodyText"/>
      </w:pPr>
      <w:r>
        <w:t xml:space="preserve">13.2 Binding Arbitration. Any dispute, controversy, or claim arising out of or relating to these Terms, or the breach, termination, or invalidity thereof, shall be settled by binding arbitration in accordance with the rules of the BVI International Arbitration Centre. The seat of the arbitration shall be Road Town, Tortola, British Virgin Islands. The language of the arbitration shall be English.</w:t>
      </w:r>
    </w:p>
    <w:p>
      <w:pPr>
        <w:pStyle w:val="BodyText"/>
      </w:pPr>
      <w:r>
        <w:t xml:space="preserve">13.3 Class Action Waiver. You agree that any arbitration or proceeding shall be limited to the dispute between us and you individually. To the full extent permitted by law, no arbitration or proceeding shall be joined with any other, and there is no right or authority for any dispute to be arbitrated or resolved on a class-action basis.</w:t>
      </w:r>
    </w:p>
    <w:p>
      <w:pPr>
        <w:numPr>
          <w:ilvl w:val="0"/>
          <w:numId w:val="1014"/>
        </w:numPr>
        <w:pStyle w:val="Compact"/>
      </w:pPr>
      <w:r>
        <w:t xml:space="preserve">AMENDMENTS</w:t>
      </w:r>
    </w:p>
    <w:p>
      <w:pPr>
        <w:pStyle w:val="FirstParagraph"/>
      </w:pPr>
      <w:r>
        <w:t xml:space="preserve">We reserve the right to modify or update these Terms at any time in our sole discretion. In the event of material changes, we will notify you by issuing a prompt or announcement within the Bot prior to such changes taking effect, or by requiring you to click “I Agree” to the updated Terms upon your next interaction with the Bot. Your continued use of the Services following the effective date of any changes constitutes your binding acceptance of the revised Terms.</w:t>
      </w:r>
    </w:p>
    <w:p>
      <w:pPr>
        <w:numPr>
          <w:ilvl w:val="0"/>
          <w:numId w:val="1015"/>
        </w:numPr>
        <w:pStyle w:val="Compact"/>
      </w:pPr>
      <w:r>
        <w:t xml:space="preserve">MISCELLANEOUS</w:t>
      </w:r>
    </w:p>
    <w:p>
      <w:pPr>
        <w:pStyle w:val="FirstParagraph"/>
      </w:pPr>
      <w:r>
        <w:t xml:space="preserve">15.1 Force Majeure. We shall not be liable for any failure or delay in performance under these Terms due to causes beyond our reasonable control, including, but not limited to, acts of God, war, terrorism, riots, embargoes, acts of civil or military authorities, fire, floods, accidents, network infrastructure failures, strikes, power outages or telecommunications disruptions, underlying blockchain network vulnerabilities, hard forks, or consensus failures.</w:t>
      </w:r>
    </w:p>
    <w:p>
      <w:pPr>
        <w:pStyle w:val="BodyText"/>
      </w:pPr>
      <w:r>
        <w:t xml:space="preserve">15.2 Severability. If any provision of these Terms is found to be unlawful, void, or for any reason unenforceable, then that provision shall be deemed severable from these Terms and shall not affect the validity and enforceability of any remaining provisions.</w:t>
      </w:r>
    </w:p>
    <w:p>
      <w:pPr>
        <w:pStyle w:val="BodyText"/>
      </w:pPr>
      <w:r>
        <w:t xml:space="preserve">15.3 Entire Agreement. These Terms, along with our Privacy Policy, constitute the entire agreement between you and the Company relating to your access to and use of the Services, superseding any prior oral or written agreements.</w:t>
      </w:r>
    </w:p>
    <w:p>
      <w:pPr>
        <w:pStyle w:val="BodyText"/>
      </w:pPr>
      <w:r>
        <w:t xml:space="preserve">15.4 No Waiver. No waiver by the Company of any term or condition set out in these Terms shall be deemed a further or continuing waiver of such term or condition or a waiver of any other term or condition.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2026-10-27T01:38:45Z</dcterms:created>
  <dcterms:modified xsi:type="dcterms:W3CDTF">2026-10-27T01:38:45Z</dcterms:modified>
</cp:coreProperties>
</file>

<file path=docProps/custom.xml><?xml version="1.0" encoding="utf-8"?>
<Properties xmlns="http://schemas.openxmlformats.org/officeDocument/2006/custom-properties" xmlns:vt="http://schemas.openxmlformats.org/officeDocument/2006/docPropsVTypes"/>
</file>