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МИНИСТЕРСТВО НАУКИ И ВЫСШЕГО ОБРАЗОВАНИЯ РОССИЙСКОЙ ФЕДЕРАЦИИ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Федеральное государственное бюджетное образовательное учреждение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высшего образования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МОСКОВСКИЙ АВИАЦИОННЫЙ ИНСТИТУТ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(национальный исследовательский университет)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Ступинский филиал МАИ</w:t>
      </w:r>
    </w:p>
    <w:p w:rsidR="00B50A49" w:rsidRDefault="00500D8A">
      <w:pPr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-276863</wp:posOffset>
                </wp:positionH>
                <wp:positionV relativeFrom="line">
                  <wp:posOffset>377825</wp:posOffset>
                </wp:positionV>
                <wp:extent cx="6309360" cy="7620"/>
                <wp:effectExtent l="0" t="0" r="0" b="0"/>
                <wp:wrapNone/>
                <wp:docPr id="1073741825" name="officeArt object" descr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9360" cy="762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21.8pt;margin-top:29.8pt;width:496.8pt;height:0.6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5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p w:rsidR="00B50A49" w:rsidRDefault="00B50A49">
      <w:pPr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Кафедра «Технология производства авиационных двигателей»</w:t>
      </w: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  <w:b/>
          <w:bCs/>
        </w:rPr>
      </w:pPr>
      <w:r>
        <w:rPr>
          <w:rFonts w:ascii="GOST type A" w:eastAsia="GOST type A" w:hAnsi="GOST type A" w:cs="GOST type A"/>
          <w:b/>
          <w:bCs/>
        </w:rPr>
        <w:t>КУРСОВОЙ ПРОЕКТ</w:t>
      </w: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ПО ДИСЦИПЛИНЕ «Начертательная Геометрия»</w:t>
      </w: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«Вторая позиционная задача на поверхностях»</w:t>
      </w: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 xml:space="preserve">Студент      _______________  </w:t>
      </w:r>
    </w:p>
    <w:p w:rsidR="00B50A49" w:rsidRDefault="00500D8A">
      <w:pPr>
        <w:tabs>
          <w:tab w:val="left" w:pos="5280"/>
        </w:tabs>
        <w:jc w:val="center"/>
      </w:pPr>
      <w:r>
        <w:rPr>
          <w:rFonts w:ascii="GOST type A" w:eastAsia="GOST type A" w:hAnsi="GOST type A" w:cs="GOST type A"/>
        </w:rPr>
        <w:t xml:space="preserve"> </w:t>
      </w:r>
    </w:p>
    <w:p w:rsidR="00B50A49" w:rsidRDefault="00500D8A">
      <w:pPr>
        <w:tabs>
          <w:tab w:val="left" w:pos="5280"/>
        </w:tabs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 xml:space="preserve">                               Группа       ___________</w:t>
      </w:r>
    </w:p>
    <w:p w:rsidR="00B50A49" w:rsidRDefault="00B50A49">
      <w:pPr>
        <w:tabs>
          <w:tab w:val="left" w:pos="5280"/>
        </w:tabs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 xml:space="preserve">     </w:t>
      </w:r>
      <w:r>
        <w:rPr>
          <w:rFonts w:ascii="GOST type A" w:eastAsia="GOST type A" w:hAnsi="GOST type A" w:cs="GOST type A"/>
        </w:rPr>
        <w:t xml:space="preserve">                  Руководитель      _______________ </w:t>
      </w:r>
    </w:p>
    <w:p w:rsidR="00B50A49" w:rsidRDefault="00B50A49">
      <w:pPr>
        <w:tabs>
          <w:tab w:val="left" w:pos="5280"/>
        </w:tabs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Оценка ________________ Дата защиты «___» __________________2022 года</w:t>
      </w: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B50A49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</w:p>
    <w:p w:rsidR="00B50A49" w:rsidRDefault="00500D8A">
      <w:pPr>
        <w:tabs>
          <w:tab w:val="left" w:pos="5280"/>
        </w:tabs>
        <w:jc w:val="center"/>
        <w:rPr>
          <w:rFonts w:ascii="GOST type A" w:eastAsia="GOST type A" w:hAnsi="GOST type A" w:cs="GOST type A"/>
        </w:rPr>
      </w:pPr>
      <w:r>
        <w:rPr>
          <w:rFonts w:ascii="GOST type A" w:eastAsia="GOST type A" w:hAnsi="GOST type A" w:cs="GOST type A"/>
        </w:rPr>
        <w:t>Ступино 2022</w:t>
      </w:r>
    </w:p>
    <w:p w:rsidR="00B50A49" w:rsidRDefault="00500D8A">
      <w:pPr>
        <w:tabs>
          <w:tab w:val="left" w:pos="5280"/>
        </w:tabs>
        <w:spacing w:line="216" w:lineRule="auto"/>
        <w:jc w:val="center"/>
      </w:pPr>
      <w:r>
        <w:lastRenderedPageBreak/>
        <w:t>МИНИСТЕРСТВО НАУКИ И ВЫСШЕГО ОБРАЗОВАНИЯ РОССИЙСКОЙ ФЕДЕРАЦИИ</w:t>
      </w:r>
    </w:p>
    <w:p w:rsidR="00B50A49" w:rsidRDefault="00500D8A">
      <w:pPr>
        <w:tabs>
          <w:tab w:val="left" w:pos="5280"/>
        </w:tabs>
        <w:spacing w:line="216" w:lineRule="auto"/>
        <w:jc w:val="center"/>
      </w:pPr>
      <w:r>
        <w:t xml:space="preserve">Федеральное бюджетное образовательное учреждение </w:t>
      </w:r>
      <w:r>
        <w:t>высшего профессионального образования</w:t>
      </w:r>
    </w:p>
    <w:p w:rsidR="00B50A49" w:rsidRDefault="00500D8A">
      <w:pPr>
        <w:tabs>
          <w:tab w:val="left" w:pos="5280"/>
        </w:tabs>
        <w:spacing w:line="216" w:lineRule="auto"/>
        <w:jc w:val="center"/>
        <w:rPr>
          <w:b/>
          <w:bCs/>
        </w:rPr>
      </w:pPr>
      <w:r>
        <w:t>«</w:t>
      </w:r>
      <w:r>
        <w:rPr>
          <w:b/>
          <w:bCs/>
        </w:rPr>
        <w:t>МОСКОВСКИЙ АВИАЦИОННЫЙ ИНСТИТУТ</w:t>
      </w:r>
    </w:p>
    <w:p w:rsidR="00B50A49" w:rsidRDefault="00500D8A">
      <w:pPr>
        <w:tabs>
          <w:tab w:val="left" w:pos="5280"/>
        </w:tabs>
        <w:spacing w:line="216" w:lineRule="auto"/>
        <w:jc w:val="center"/>
      </w:pPr>
      <w:r>
        <w:t>(национальный исследовательский университет)»</w:t>
      </w:r>
    </w:p>
    <w:p w:rsidR="00B50A49" w:rsidRDefault="00500D8A">
      <w:pPr>
        <w:tabs>
          <w:tab w:val="left" w:pos="5280"/>
        </w:tabs>
        <w:spacing w:line="216" w:lineRule="auto"/>
        <w:jc w:val="center"/>
        <w:rPr>
          <w:b/>
          <w:bCs/>
        </w:rPr>
      </w:pPr>
      <w:r>
        <w:rPr>
          <w:b/>
          <w:bCs/>
        </w:rPr>
        <w:t>Ступинский филиал МАИ</w:t>
      </w:r>
    </w:p>
    <w:p w:rsidR="00B50A49" w:rsidRDefault="00500D8A">
      <w:pPr>
        <w:tabs>
          <w:tab w:val="left" w:pos="5280"/>
        </w:tabs>
        <w:spacing w:line="216" w:lineRule="auto"/>
        <w:jc w:val="center"/>
      </w:pPr>
      <w:r>
        <w:t>Кафедра «Технологи производства авиационных двигателей»</w:t>
      </w:r>
    </w:p>
    <w:p w:rsidR="00B50A49" w:rsidRDefault="00500D8A">
      <w:pPr>
        <w:tabs>
          <w:tab w:val="left" w:pos="5280"/>
        </w:tabs>
        <w:spacing w:line="216" w:lineRule="auto"/>
        <w:jc w:val="center"/>
      </w:pPr>
      <w:r>
        <w:t xml:space="preserve">                                                             </w:t>
      </w:r>
      <w:r>
        <w:t xml:space="preserve"> УТВЕРЖДАЮ:</w:t>
      </w:r>
    </w:p>
    <w:p w:rsidR="00B50A49" w:rsidRDefault="00500D8A">
      <w:pPr>
        <w:tabs>
          <w:tab w:val="left" w:pos="5280"/>
        </w:tabs>
        <w:spacing w:line="216" w:lineRule="auto"/>
        <w:jc w:val="right"/>
        <w:rPr>
          <w:b/>
          <w:bCs/>
        </w:rPr>
      </w:pPr>
      <w:r>
        <w:t xml:space="preserve">                                                                       Заведующий кафедрой    </w:t>
      </w:r>
      <w:r>
        <w:rPr>
          <w:b/>
          <w:bCs/>
        </w:rPr>
        <w:t>_________</w:t>
      </w:r>
    </w:p>
    <w:p w:rsidR="00B50A49" w:rsidRDefault="00500D8A">
      <w:pPr>
        <w:tabs>
          <w:tab w:val="left" w:pos="5280"/>
        </w:tabs>
        <w:spacing w:line="216" w:lineRule="auto"/>
        <w:jc w:val="right"/>
      </w:pPr>
      <w:r>
        <w:t xml:space="preserve">                                                        __________________     </w:t>
      </w:r>
      <w:r>
        <w:rPr>
          <w:b/>
          <w:bCs/>
        </w:rPr>
        <w:t>________________</w:t>
      </w:r>
    </w:p>
    <w:p w:rsidR="00B50A49" w:rsidRDefault="00500D8A">
      <w:pPr>
        <w:tabs>
          <w:tab w:val="left" w:pos="7620"/>
        </w:tabs>
        <w:spacing w:line="216" w:lineRule="auto"/>
        <w:jc w:val="center"/>
        <w:rPr>
          <w:sz w:val="20"/>
          <w:szCs w:val="20"/>
          <w:vertAlign w:val="superscript"/>
        </w:rPr>
      </w:pPr>
      <w:r>
        <w:rPr>
          <w:vertAlign w:val="superscript"/>
        </w:rPr>
        <w:t xml:space="preserve">                                            </w:t>
      </w:r>
      <w:r>
        <w:rPr>
          <w:vertAlign w:val="superscript"/>
        </w:rPr>
        <w:t xml:space="preserve">                                                                                                                   </w:t>
      </w:r>
      <w:r>
        <w:rPr>
          <w:sz w:val="20"/>
          <w:szCs w:val="20"/>
          <w:vertAlign w:val="superscript"/>
        </w:rPr>
        <w:t>(И.О. Фамилия)</w:t>
      </w:r>
    </w:p>
    <w:p w:rsidR="00B50A49" w:rsidRDefault="00500D8A">
      <w:pPr>
        <w:tabs>
          <w:tab w:val="left" w:pos="7620"/>
        </w:tabs>
        <w:spacing w:line="216" w:lineRule="auto"/>
        <w:jc w:val="right"/>
      </w:pPr>
      <w:r>
        <w:t xml:space="preserve">«____» _________________ 2022 г. </w:t>
      </w:r>
    </w:p>
    <w:p w:rsidR="00B50A49" w:rsidRDefault="00500D8A">
      <w:pPr>
        <w:tabs>
          <w:tab w:val="left" w:pos="7620"/>
        </w:tabs>
        <w:spacing w:line="21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 А Д А Н И Е</w:t>
      </w:r>
    </w:p>
    <w:p w:rsidR="00B50A49" w:rsidRDefault="00500D8A">
      <w:pPr>
        <w:tabs>
          <w:tab w:val="left" w:pos="7620"/>
        </w:tabs>
        <w:spacing w:line="216" w:lineRule="auto"/>
        <w:jc w:val="center"/>
      </w:pPr>
      <w:r>
        <w:t>На курсовой проект по дисциплине</w:t>
      </w:r>
    </w:p>
    <w:p w:rsidR="00B50A49" w:rsidRDefault="00500D8A">
      <w:pPr>
        <w:tabs>
          <w:tab w:val="left" w:pos="7620"/>
        </w:tabs>
        <w:spacing w:line="216" w:lineRule="auto"/>
        <w:jc w:val="center"/>
      </w:pPr>
      <w:r>
        <w:t>«Начертательная геометрия»</w:t>
      </w:r>
    </w:p>
    <w:p w:rsidR="00B50A49" w:rsidRDefault="00500D8A">
      <w:pPr>
        <w:tabs>
          <w:tab w:val="left" w:pos="7620"/>
        </w:tabs>
        <w:spacing w:line="216" w:lineRule="auto"/>
        <w:rPr>
          <w:u w:val="single"/>
        </w:rPr>
      </w:pPr>
      <w:r>
        <w:t xml:space="preserve">              Студент:                    </w:t>
      </w:r>
    </w:p>
    <w:p w:rsidR="00B50A49" w:rsidRDefault="00500D8A">
      <w:pPr>
        <w:tabs>
          <w:tab w:val="left" w:pos="6120"/>
        </w:tabs>
        <w:spacing w:line="216" w:lineRule="auto"/>
        <w:rPr>
          <w:sz w:val="20"/>
          <w:szCs w:val="20"/>
          <w:vertAlign w:val="superscript"/>
        </w:rPr>
      </w:pPr>
      <w:r>
        <w:tab/>
      </w:r>
      <w:r>
        <w:rPr>
          <w:sz w:val="20"/>
          <w:szCs w:val="20"/>
          <w:vertAlign w:val="superscript"/>
        </w:rPr>
        <w:t>(№ группы, Ф.И.О)</w:t>
      </w:r>
    </w:p>
    <w:p w:rsidR="00B50A49" w:rsidRDefault="00500D8A">
      <w:pPr>
        <w:tabs>
          <w:tab w:val="left" w:pos="6120"/>
        </w:tabs>
        <w:spacing w:line="216" w:lineRule="auto"/>
      </w:pPr>
      <w:r>
        <w:t>Тема:                                           «Вторая позиционная задача на поверхностях»</w:t>
      </w:r>
    </w:p>
    <w:p w:rsidR="00B50A49" w:rsidRDefault="00500D8A">
      <w:pPr>
        <w:tabs>
          <w:tab w:val="left" w:pos="6120"/>
        </w:tabs>
        <w:spacing w:line="216" w:lineRule="auto"/>
        <w:rPr>
          <w:b/>
          <w:bCs/>
        </w:rPr>
      </w:pPr>
      <w:r>
        <w:rPr>
          <w:b/>
          <w:bCs/>
        </w:rPr>
        <w:t>Исходные данные к проекту:</w:t>
      </w:r>
    </w:p>
    <w:p w:rsidR="00B50A49" w:rsidRDefault="00500D8A">
      <w:pPr>
        <w:tabs>
          <w:tab w:val="left" w:pos="6120"/>
        </w:tabs>
        <w:spacing w:line="216" w:lineRule="auto"/>
        <w:rPr>
          <w:u w:val="single"/>
        </w:rPr>
      </w:pPr>
      <w:r>
        <w:rPr>
          <w:u w:val="single"/>
        </w:rPr>
        <w:t>1. Построить линию пересечения поверхностей заданных непрозрачных фигур (</w:t>
      </w:r>
      <w:r>
        <w:rPr>
          <w:u w:val="single"/>
        </w:rPr>
        <w:t>тел), развертку линейчатой поверхности и сечение.</w:t>
      </w:r>
    </w:p>
    <w:p w:rsidR="00B50A49" w:rsidRDefault="00500D8A">
      <w:pPr>
        <w:tabs>
          <w:tab w:val="left" w:pos="6120"/>
        </w:tabs>
        <w:spacing w:line="216" w:lineRule="auto"/>
        <w:rPr>
          <w:u w:val="single"/>
        </w:rPr>
      </w:pPr>
      <w:r>
        <w:rPr>
          <w:u w:val="single"/>
        </w:rPr>
        <w:t>2. Построить три изображения детали с проекциями линий «среза».</w:t>
      </w:r>
    </w:p>
    <w:p w:rsidR="00B50A49" w:rsidRDefault="00B50A49">
      <w:pPr>
        <w:tabs>
          <w:tab w:val="left" w:pos="6120"/>
        </w:tabs>
        <w:spacing w:line="216" w:lineRule="auto"/>
      </w:pPr>
    </w:p>
    <w:p w:rsidR="00B50A49" w:rsidRDefault="00500D8A">
      <w:pPr>
        <w:tabs>
          <w:tab w:val="left" w:pos="6120"/>
        </w:tabs>
        <w:spacing w:line="216" w:lineRule="auto"/>
      </w:pPr>
      <w:r>
        <w:t>Перечень подлежащих разработке вопросов:</w:t>
      </w:r>
    </w:p>
    <w:p w:rsidR="00B50A49" w:rsidRDefault="00500D8A">
      <w:pPr>
        <w:pStyle w:val="a6"/>
        <w:numPr>
          <w:ilvl w:val="0"/>
          <w:numId w:val="2"/>
        </w:numPr>
        <w:spacing w:line="216" w:lineRule="auto"/>
      </w:pPr>
      <w:r>
        <w:rPr>
          <w:u w:val="single"/>
        </w:rPr>
        <w:t>По размерам начертить в тонких линиях три проекции заданных поверхностей. Проекции линий пересечения</w:t>
      </w:r>
      <w:r>
        <w:rPr>
          <w:u w:val="single"/>
        </w:rPr>
        <w:t xml:space="preserve"> поверхностей строят по точкам с помощью вспомогательных секущих плоскостей или сфер.</w:t>
      </w:r>
    </w:p>
    <w:p w:rsidR="00B50A49" w:rsidRDefault="00500D8A">
      <w:pPr>
        <w:pStyle w:val="a6"/>
        <w:numPr>
          <w:ilvl w:val="0"/>
          <w:numId w:val="2"/>
        </w:numPr>
        <w:spacing w:line="216" w:lineRule="auto"/>
      </w:pPr>
      <w:r>
        <w:rPr>
          <w:u w:val="single"/>
        </w:rPr>
        <w:t>Линии среза строятся по точкам, получаемым с помощью секущих плоскостей.</w:t>
      </w:r>
    </w:p>
    <w:p w:rsidR="00B50A49" w:rsidRDefault="00500D8A">
      <w:pPr>
        <w:tabs>
          <w:tab w:val="left" w:pos="6120"/>
        </w:tabs>
        <w:spacing w:line="216" w:lineRule="auto"/>
        <w:jc w:val="right"/>
      </w:pPr>
      <w:r>
        <w:t>Срок сдачи студентом законченного проекта руководителю</w:t>
      </w:r>
    </w:p>
    <w:p w:rsidR="00B50A49" w:rsidRDefault="00500D8A">
      <w:pPr>
        <w:tabs>
          <w:tab w:val="left" w:pos="6120"/>
        </w:tabs>
        <w:spacing w:line="216" w:lineRule="auto"/>
        <w:jc w:val="right"/>
      </w:pPr>
      <w:r>
        <w:t>«___» _________________ 2022 г.</w:t>
      </w:r>
    </w:p>
    <w:p w:rsidR="00B50A49" w:rsidRDefault="00500D8A">
      <w:pPr>
        <w:tabs>
          <w:tab w:val="left" w:pos="6120"/>
        </w:tabs>
        <w:spacing w:line="216" w:lineRule="auto"/>
        <w:jc w:val="right"/>
      </w:pPr>
      <w:r>
        <w:t>Дата выдач</w:t>
      </w:r>
      <w:r>
        <w:t>и задания «___» _________________ 2022 г.</w:t>
      </w:r>
    </w:p>
    <w:p w:rsidR="00B50A49" w:rsidRDefault="00500D8A">
      <w:pPr>
        <w:tabs>
          <w:tab w:val="left" w:pos="6120"/>
        </w:tabs>
        <w:spacing w:line="216" w:lineRule="auto"/>
        <w:jc w:val="right"/>
      </w:pPr>
      <w:r>
        <w:t xml:space="preserve">  Руководитель ____________/</w:t>
      </w:r>
    </w:p>
    <w:p w:rsidR="00B50A49" w:rsidRDefault="00500D8A">
      <w:pPr>
        <w:tabs>
          <w:tab w:val="left" w:pos="6120"/>
        </w:tabs>
        <w:spacing w:line="216" w:lineRule="auto"/>
        <w:jc w:val="right"/>
      </w:pPr>
      <w:r>
        <w:t>Подпись студента _____________/</w:t>
      </w:r>
    </w:p>
    <w:p w:rsidR="00B50A49" w:rsidRDefault="00500D8A">
      <w:pPr>
        <w:pStyle w:val="a7"/>
        <w:jc w:val="center"/>
      </w:pPr>
      <w:r>
        <w:lastRenderedPageBreak/>
        <w:t>Оглавление</w:t>
      </w:r>
    </w:p>
    <w:p w:rsidR="00B50A49" w:rsidRDefault="00500D8A">
      <w:r>
        <w:fldChar w:fldCharType="begin"/>
      </w:r>
      <w:r>
        <w:instrText xml:space="preserve"> TOC \t "heading 1, 1,No Spacing, 2"</w:instrText>
      </w:r>
      <w:r>
        <w:fldChar w:fldCharType="separate"/>
      </w:r>
    </w:p>
    <w:p w:rsidR="00B50A49" w:rsidRDefault="00500D8A">
      <w:pPr>
        <w:pStyle w:val="20"/>
      </w:pPr>
      <w:r>
        <w:rPr>
          <w:rFonts w:eastAsia="Arial Unicode MS" w:cs="Arial Unicode MS"/>
        </w:rPr>
        <w:t>Введение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:rsidR="00B50A49" w:rsidRDefault="00500D8A">
      <w:pPr>
        <w:pStyle w:val="20"/>
      </w:pPr>
      <w:r>
        <w:rPr>
          <w:rFonts w:eastAsia="Arial Unicode MS" w:cs="Arial Unicode MS"/>
        </w:rPr>
        <w:t>Теоретическая част</w:t>
      </w:r>
      <w:r>
        <w:rPr>
          <w:rFonts w:eastAsia="Arial Unicode MS" w:cs="Arial Unicode MS"/>
        </w:rPr>
        <w:t>ь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B50A49" w:rsidRDefault="00500D8A">
      <w:pPr>
        <w:pStyle w:val="20"/>
      </w:pPr>
      <w:r>
        <w:rPr>
          <w:rFonts w:eastAsia="Arial Unicode MS" w:cs="Arial Unicode MS"/>
        </w:rPr>
        <w:t>1. Пересечение поверхностей и способы построения линий пересечения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:rsidR="00B50A49" w:rsidRDefault="00500D8A">
      <w:pPr>
        <w:pStyle w:val="11"/>
      </w:pPr>
      <w:r>
        <w:rPr>
          <w:rFonts w:eastAsia="Arial Unicode MS" w:cs="Arial Unicode MS"/>
        </w:rPr>
        <w:t>1.1 Способ параллельных плоскостей — посредников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:rsidR="00B50A49" w:rsidRDefault="00500D8A">
      <w:pPr>
        <w:pStyle w:val="11"/>
      </w:pPr>
      <w:r>
        <w:rPr>
          <w:rFonts w:eastAsia="Arial Unicode MS" w:cs="Arial Unicode MS"/>
        </w:rPr>
        <w:t>1.2 Способ концентрических сфер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B50A49" w:rsidRDefault="00500D8A">
      <w:pPr>
        <w:pStyle w:val="11"/>
      </w:pPr>
      <w:r>
        <w:rPr>
          <w:rFonts w:eastAsia="Arial Unicode MS" w:cs="Arial Unicode MS"/>
        </w:rPr>
        <w:t>1.3 Способ эксцентрических сфер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B50A49" w:rsidRPr="00E31091" w:rsidRDefault="00500D8A">
      <w:pPr>
        <w:rPr>
          <w:b/>
          <w:bCs/>
        </w:rPr>
      </w:pPr>
      <w:r>
        <w:fldChar w:fldCharType="end"/>
      </w:r>
      <w:bookmarkStart w:id="0" w:name="_GoBack"/>
      <w:bookmarkEnd w:id="0"/>
    </w:p>
    <w:p w:rsidR="00B50A49" w:rsidRDefault="00500D8A">
      <w:pPr>
        <w:pStyle w:val="a8"/>
        <w:spacing w:before="0"/>
        <w:ind w:left="0" w:firstLine="709"/>
      </w:pPr>
      <w:bookmarkStart w:id="1" w:name="_Toc"/>
      <w:r>
        <w:t>Введение</w:t>
      </w:r>
      <w:bookmarkEnd w:id="1"/>
    </w:p>
    <w:p w:rsidR="00B50A49" w:rsidRDefault="00500D8A">
      <w:pPr>
        <w:spacing w:after="0" w:line="360" w:lineRule="auto"/>
        <w:ind w:firstLine="709"/>
        <w:jc w:val="both"/>
      </w:pPr>
      <w:r>
        <w:t xml:space="preserve">Начертательная геометрия – это наука о методах построения изображений </w:t>
      </w:r>
      <w:r>
        <w:t>пространственных форм на плоскости.</w:t>
      </w:r>
    </w:p>
    <w:p w:rsidR="00B50A49" w:rsidRDefault="00500D8A">
      <w:pPr>
        <w:spacing w:after="0" w:line="360" w:lineRule="auto"/>
        <w:ind w:firstLine="709"/>
        <w:jc w:val="both"/>
      </w:pPr>
      <w:r>
        <w:t xml:space="preserve">Начертательная геометрия и ее методы находят применение в различных областях науки и техники: в машиностроении, архитектуре, строительстве, изобразительном искусстве. </w:t>
      </w:r>
    </w:p>
    <w:p w:rsidR="00B50A49" w:rsidRDefault="00500D8A">
      <w:pPr>
        <w:spacing w:after="0" w:line="360" w:lineRule="auto"/>
        <w:ind w:firstLine="709"/>
        <w:jc w:val="both"/>
      </w:pPr>
      <w:r>
        <w:t>В начертательной геометрии чертежи являются тем инст</w:t>
      </w:r>
      <w:r>
        <w:t>рументом, с помощью которого осуществляется непосредственное изучение геометрических форм предмета и выполняется решение пространственных задач. Поэтому к чертежам предъявляют следующие требования:</w:t>
      </w:r>
    </w:p>
    <w:p w:rsidR="00B50A49" w:rsidRDefault="00500D8A">
      <w:pPr>
        <w:pStyle w:val="a6"/>
        <w:numPr>
          <w:ilvl w:val="0"/>
          <w:numId w:val="4"/>
        </w:numPr>
        <w:spacing w:after="0" w:line="360" w:lineRule="auto"/>
        <w:jc w:val="both"/>
      </w:pPr>
      <w:r>
        <w:t>чертеж должен быть наглядным, т.е. он должен вызывать прос</w:t>
      </w:r>
      <w:r>
        <w:t>транственное представление об изображаемом предмете;</w:t>
      </w:r>
    </w:p>
    <w:p w:rsidR="00B50A49" w:rsidRDefault="00500D8A">
      <w:pPr>
        <w:pStyle w:val="a6"/>
        <w:numPr>
          <w:ilvl w:val="0"/>
          <w:numId w:val="4"/>
        </w:numPr>
        <w:spacing w:after="0" w:line="360" w:lineRule="auto"/>
        <w:jc w:val="both"/>
      </w:pPr>
      <w:r>
        <w:t>чертеж должен быть обратимым, т.е. он должен точно определять форму, размеры и положение изображаемого предмета;</w:t>
      </w:r>
    </w:p>
    <w:p w:rsidR="00B50A49" w:rsidRDefault="00500D8A">
      <w:pPr>
        <w:pStyle w:val="a6"/>
        <w:numPr>
          <w:ilvl w:val="0"/>
          <w:numId w:val="4"/>
        </w:numPr>
        <w:spacing w:after="0" w:line="360" w:lineRule="auto"/>
        <w:jc w:val="both"/>
      </w:pPr>
      <w:r>
        <w:t>чертеж должен быть простым для его графического выполнения;</w:t>
      </w:r>
    </w:p>
    <w:p w:rsidR="00B50A49" w:rsidRDefault="00500D8A">
      <w:pPr>
        <w:pStyle w:val="a6"/>
        <w:numPr>
          <w:ilvl w:val="0"/>
          <w:numId w:val="4"/>
        </w:numPr>
        <w:spacing w:after="0" w:line="360" w:lineRule="auto"/>
        <w:jc w:val="both"/>
      </w:pPr>
      <w:r>
        <w:t>изображение предмета должно бы</w:t>
      </w:r>
      <w:r>
        <w:t>ть удобным для чтения размеров.</w:t>
      </w:r>
    </w:p>
    <w:p w:rsidR="00B50A49" w:rsidRDefault="00500D8A">
      <w:pPr>
        <w:spacing w:after="0" w:line="360" w:lineRule="auto"/>
        <w:ind w:firstLine="709"/>
        <w:jc w:val="both"/>
      </w:pPr>
      <w:r>
        <w:t>Чертежи, выполненные методом проецирования, называются проекционными.</w:t>
      </w:r>
    </w:p>
    <w:p w:rsidR="00B50A49" w:rsidRDefault="00500D8A">
      <w:pPr>
        <w:pStyle w:val="a8"/>
        <w:spacing w:before="0"/>
        <w:ind w:left="0" w:firstLine="709"/>
      </w:pPr>
      <w:bookmarkStart w:id="2" w:name="_Toc1"/>
      <w:r>
        <w:lastRenderedPageBreak/>
        <w:t>Теоретическая часть</w:t>
      </w:r>
      <w:bookmarkEnd w:id="2"/>
    </w:p>
    <w:p w:rsidR="00B50A49" w:rsidRDefault="00500D8A">
      <w:pPr>
        <w:pStyle w:val="a8"/>
        <w:spacing w:before="0"/>
        <w:ind w:left="0" w:firstLine="709"/>
        <w:jc w:val="both"/>
      </w:pPr>
      <w:bookmarkStart w:id="3" w:name="_Toc2"/>
      <w:r>
        <w:t>1. Пересечение поверхностей и способы построения линий пересечения</w:t>
      </w:r>
      <w:bookmarkEnd w:id="3"/>
    </w:p>
    <w:p w:rsidR="00B50A49" w:rsidRDefault="00500D8A">
      <w:pPr>
        <w:spacing w:after="0" w:line="360" w:lineRule="auto"/>
        <w:ind w:firstLine="709"/>
        <w:jc w:val="both"/>
      </w:pPr>
      <w:r>
        <w:t>Линию пересечения поверхностей строят при помощи вспомогательных се</w:t>
      </w:r>
      <w:r>
        <w:t>кущих поверхностей. При этом данные поверхности пересекаются вспомогательной поверхностью. Определяются линии пересечения каждой из данных поверхностей со вспомогательной. Если эти линии пересекаются, то полученные точки пересечения принадлежат обеим данны</w:t>
      </w:r>
      <w:r>
        <w:t>м поверхностям и, следовательно, их линии пересечения. Вспомогательные поверхности, пересекаясь с данными, должны давать графически простые линии, которые проецировались бы на плоскости проекций в виде прямых и окружностей.</w:t>
      </w:r>
    </w:p>
    <w:p w:rsidR="00B50A49" w:rsidRDefault="00500D8A">
      <w:pPr>
        <w:spacing w:after="0" w:line="360" w:lineRule="auto"/>
        <w:ind w:firstLine="709"/>
        <w:jc w:val="both"/>
      </w:pPr>
      <w:r>
        <w:t>Для построения линий пересечения</w:t>
      </w:r>
      <w:r>
        <w:t xml:space="preserve"> простейших поверхностей (многогранники, сферы, конуса, цилиндры и т.д.) в качестве простейших посредников используют плоскости и сферы. Поэтому различают способ плоскостей и способ сфер, которые в свою очередь также подразделяются на:</w:t>
      </w:r>
    </w:p>
    <w:p w:rsidR="00B50A49" w:rsidRDefault="00500D8A">
      <w:pPr>
        <w:pStyle w:val="a6"/>
        <w:numPr>
          <w:ilvl w:val="0"/>
          <w:numId w:val="6"/>
        </w:numPr>
        <w:spacing w:after="0" w:line="360" w:lineRule="auto"/>
        <w:jc w:val="both"/>
      </w:pPr>
      <w:r>
        <w:t>Способ плоскостей:</w:t>
      </w:r>
    </w:p>
    <w:p w:rsidR="00B50A49" w:rsidRDefault="00500D8A">
      <w:pPr>
        <w:pStyle w:val="a6"/>
        <w:numPr>
          <w:ilvl w:val="0"/>
          <w:numId w:val="8"/>
        </w:numPr>
        <w:spacing w:after="0" w:line="360" w:lineRule="auto"/>
        <w:jc w:val="both"/>
      </w:pPr>
      <w:r>
        <w:t>−</w:t>
      </w:r>
      <w:r>
        <w:t xml:space="preserve"> способ плоскостей уровня;</w:t>
      </w:r>
    </w:p>
    <w:p w:rsidR="00B50A49" w:rsidRDefault="00500D8A">
      <w:pPr>
        <w:pStyle w:val="a6"/>
        <w:numPr>
          <w:ilvl w:val="0"/>
          <w:numId w:val="8"/>
        </w:numPr>
        <w:spacing w:after="0" w:line="360" w:lineRule="auto"/>
        <w:jc w:val="both"/>
      </w:pPr>
      <w:r>
        <w:t>−</w:t>
      </w:r>
      <w:r>
        <w:t xml:space="preserve"> способ вращающейся плоскости.</w:t>
      </w:r>
    </w:p>
    <w:p w:rsidR="00B50A49" w:rsidRDefault="00500D8A">
      <w:pPr>
        <w:pStyle w:val="a6"/>
        <w:numPr>
          <w:ilvl w:val="0"/>
          <w:numId w:val="9"/>
        </w:numPr>
        <w:spacing w:after="0" w:line="360" w:lineRule="auto"/>
        <w:jc w:val="both"/>
      </w:pPr>
      <w:r>
        <w:t>Способ сфер:</w:t>
      </w:r>
    </w:p>
    <w:p w:rsidR="00B50A49" w:rsidRDefault="00500D8A">
      <w:pPr>
        <w:pStyle w:val="a6"/>
        <w:numPr>
          <w:ilvl w:val="0"/>
          <w:numId w:val="11"/>
        </w:numPr>
        <w:spacing w:after="0" w:line="360" w:lineRule="auto"/>
        <w:jc w:val="both"/>
      </w:pPr>
      <w:r>
        <w:t>−</w:t>
      </w:r>
      <w:r>
        <w:t xml:space="preserve"> способ концентрических сфер;</w:t>
      </w:r>
    </w:p>
    <w:p w:rsidR="00B50A49" w:rsidRDefault="00500D8A">
      <w:pPr>
        <w:pStyle w:val="a6"/>
        <w:numPr>
          <w:ilvl w:val="0"/>
          <w:numId w:val="11"/>
        </w:numPr>
        <w:spacing w:after="0" w:line="360" w:lineRule="auto"/>
        <w:jc w:val="both"/>
      </w:pPr>
      <w:r>
        <w:t>−</w:t>
      </w:r>
      <w:r>
        <w:t xml:space="preserve"> способ эксцентрических сфер.</w:t>
      </w:r>
    </w:p>
    <w:p w:rsidR="00B50A49" w:rsidRDefault="00500D8A">
      <w:pPr>
        <w:spacing w:after="0" w:line="360" w:lineRule="auto"/>
        <w:ind w:firstLine="709"/>
        <w:jc w:val="both"/>
      </w:pPr>
      <w:r>
        <w:t>Рассмотрим основные способы построения линии пересечения поверхностей.</w:t>
      </w:r>
    </w:p>
    <w:p w:rsidR="00B50A49" w:rsidRDefault="00B50A49">
      <w:pPr>
        <w:spacing w:after="0" w:line="360" w:lineRule="auto"/>
        <w:ind w:firstLine="709"/>
        <w:jc w:val="both"/>
      </w:pPr>
    </w:p>
    <w:p w:rsidR="00B50A49" w:rsidRDefault="00B50A49">
      <w:pPr>
        <w:spacing w:after="0" w:line="360" w:lineRule="auto"/>
        <w:ind w:firstLine="709"/>
        <w:jc w:val="both"/>
      </w:pPr>
    </w:p>
    <w:p w:rsidR="00B50A49" w:rsidRDefault="00500D8A">
      <w:pPr>
        <w:pStyle w:val="10"/>
        <w:spacing w:before="0"/>
        <w:ind w:left="0" w:firstLine="709"/>
      </w:pPr>
      <w:bookmarkStart w:id="4" w:name="_Toc3"/>
      <w:r>
        <w:t>1.1 Способ параллельных плоскостей — посредников</w:t>
      </w:r>
      <w:bookmarkEnd w:id="4"/>
    </w:p>
    <w:p w:rsidR="00B50A49" w:rsidRDefault="00500D8A">
      <w:pPr>
        <w:spacing w:after="0" w:line="360" w:lineRule="auto"/>
        <w:ind w:firstLine="709"/>
        <w:jc w:val="both"/>
      </w:pPr>
      <w:r>
        <w:t>Пусть требуется построить линию пересечения прямого кругового конуса и сферы (рисунок 1.1).</w:t>
      </w:r>
    </w:p>
    <w:p w:rsidR="00B50A49" w:rsidRDefault="00500D8A">
      <w:pPr>
        <w:spacing w:after="0" w:line="360" w:lineRule="auto"/>
        <w:ind w:firstLine="709"/>
        <w:jc w:val="both"/>
      </w:pPr>
      <w:r>
        <w:lastRenderedPageBreak/>
        <w:t>Построение начинаем с нахождения опорных точек. Опорными называются крайние точки для линии пересечения или точки, которые определяют характер кривой. Например, най</w:t>
      </w:r>
      <w:r>
        <w:t>дем верхнюю и нижнюю опорные точки. Плоскость β пересекает данные поверхности по их главным меридианам. Точки пересечения этих меридианов являются верхней А (А1 , А2) и нижней В (В1 , B2) точками линии пересечения.</w:t>
      </w:r>
    </w:p>
    <w:p w:rsidR="00B50A49" w:rsidRDefault="00500D8A">
      <w:pPr>
        <w:spacing w:after="0" w:line="360" w:lineRule="auto"/>
        <w:ind w:firstLine="709"/>
        <w:jc w:val="both"/>
      </w:pPr>
      <w:r>
        <w:t>Любая из горизонтальных плоскостей уровня</w:t>
      </w:r>
      <w:r>
        <w:t>, расположенных между этими точками, например, плоскость ос может быть использована для получения 5 пары точек линии пересечения. Плоскость α, пересекает данные поверхности по окружностям n и m, которые пересекаются в точках 1 и 1′, принадлежащих искомой л</w:t>
      </w:r>
      <w:r>
        <w:t>инии пересечения.</w:t>
      </w:r>
    </w:p>
    <w:p w:rsidR="00B50A49" w:rsidRDefault="00500D8A">
      <w:pPr>
        <w:spacing w:after="0" w:line="360" w:lineRule="auto"/>
        <w:ind w:firstLine="709"/>
        <w:jc w:val="both"/>
      </w:pPr>
      <w:r>
        <w:t>Взяв достаточное количество плоскостей — посредников и построив соответствующее количество точек, получим, соединив эти точки, искомую линию пересечения как на П1, так и на П2. Предварительно только нужно найти точки С и С′ на П1. Точки в</w:t>
      </w:r>
      <w:r>
        <w:t xml:space="preserve">идимости С и С′ получены с помощью плоскости γ экватора сферы, горизонтальная проекция которого q совпадает с очертанием сферы на П1 а конус, пересекается с плоскостью γ по окружности p:C = q∩p ; С′ =q∩p . Точки С и С′ — точки видимости на П1 так как все, </w:t>
      </w:r>
      <w:r>
        <w:t>что лежит под экватором, сверху не видно.</w:t>
      </w:r>
    </w:p>
    <w:p w:rsidR="00B50A49" w:rsidRDefault="00500D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90429" cy="3456633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36444" t="19086" r="16463" b="11827"/>
                    <a:stretch>
                      <a:fillRect/>
                    </a:stretch>
                  </pic:blipFill>
                  <pic:spPr>
                    <a:xfrm>
                      <a:off x="0" y="0"/>
                      <a:ext cx="4190429" cy="3456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50A49" w:rsidRDefault="00500D8A">
      <w:pPr>
        <w:spacing w:line="360" w:lineRule="auto"/>
        <w:jc w:val="center"/>
      </w:pPr>
      <w:r>
        <w:t>Рисунок 1.1</w:t>
      </w:r>
    </w:p>
    <w:p w:rsidR="00B50A49" w:rsidRDefault="00B50A49">
      <w:pPr>
        <w:spacing w:line="360" w:lineRule="auto"/>
        <w:jc w:val="center"/>
      </w:pPr>
    </w:p>
    <w:p w:rsidR="00B50A49" w:rsidRDefault="00B50A49">
      <w:pPr>
        <w:spacing w:line="360" w:lineRule="auto"/>
        <w:jc w:val="center"/>
      </w:pPr>
    </w:p>
    <w:p w:rsidR="00B50A49" w:rsidRDefault="00500D8A">
      <w:pPr>
        <w:pStyle w:val="10"/>
        <w:spacing w:before="0"/>
        <w:ind w:left="0" w:firstLine="709"/>
      </w:pPr>
      <w:bookmarkStart w:id="5" w:name="_Toc4"/>
      <w:r>
        <w:t>1.2 Способ концентрических сфер</w:t>
      </w:r>
      <w:bookmarkEnd w:id="5"/>
    </w:p>
    <w:p w:rsidR="00B50A49" w:rsidRDefault="00500D8A">
      <w:pPr>
        <w:spacing w:after="0" w:line="360" w:lineRule="auto"/>
        <w:ind w:firstLine="709"/>
        <w:jc w:val="both"/>
      </w:pPr>
      <w:r>
        <w:t xml:space="preserve">Способ концентрических сфер применяется для построения линии пересечения поверхностей вращения, оси которых пересекаются и параллельны плоскости проекций. </w:t>
      </w:r>
      <w:r>
        <w:t>Пусть необходимо (рисунок 1.2) построить линию пересечения поверхностей Ф1 и Ф2, оси которых пересекаются в точке O и параллельны П2. Радиусом R с центром в точке О проведем сферу Δ, которая пересечется с поверхностью Ф2 по окружности т, а с поверхностью Ф</w:t>
      </w:r>
      <w:r>
        <w:t>1 по окружности l:m = Ф2 ∩ Δ, l = Ф1 ∩ Δ.</w:t>
      </w:r>
    </w:p>
    <w:p w:rsidR="00B50A49" w:rsidRDefault="00500D8A">
      <w:pPr>
        <w:spacing w:after="0" w:line="360" w:lineRule="auto"/>
        <w:ind w:firstLine="709"/>
        <w:jc w:val="both"/>
      </w:pPr>
      <w:r>
        <w:t>Окружности l и m лежат на одной сфере Δ и пересекаются в точках М и М'. Эти точки являются общими для поверхностей Ф1 и Ф2 и, следовательно, принадлежат их линии пересечения n. 7 Изменив радиус сферы, повторяем пос</w:t>
      </w:r>
      <w:r>
        <w:t>троение необходимое число раз и получаем достаточное количество точек, общих для поверхностей Ф1 и Ф2, соединив которые, построим искомую линию пересечения.</w:t>
      </w:r>
    </w:p>
    <w:p w:rsidR="00B50A49" w:rsidRDefault="00500D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867009" cy="3024555"/>
            <wp:effectExtent l="0" t="0" r="0" b="0"/>
            <wp:docPr id="1073741827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4" descr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37019" t="33290" r="20692" b="7916"/>
                    <a:stretch>
                      <a:fillRect/>
                    </a:stretch>
                  </pic:blipFill>
                  <pic:spPr>
                    <a:xfrm>
                      <a:off x="0" y="0"/>
                      <a:ext cx="3867009" cy="3024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50A49" w:rsidRDefault="00500D8A">
      <w:pPr>
        <w:spacing w:line="360" w:lineRule="auto"/>
        <w:jc w:val="center"/>
      </w:pPr>
      <w:r>
        <w:t>Рисунок 1.2</w:t>
      </w:r>
    </w:p>
    <w:p w:rsidR="00B50A49" w:rsidRDefault="00B50A49">
      <w:pPr>
        <w:spacing w:line="360" w:lineRule="auto"/>
        <w:jc w:val="center"/>
      </w:pPr>
    </w:p>
    <w:p w:rsidR="00B50A49" w:rsidRDefault="00B50A49">
      <w:pPr>
        <w:spacing w:line="360" w:lineRule="auto"/>
        <w:jc w:val="center"/>
      </w:pPr>
    </w:p>
    <w:p w:rsidR="00B50A49" w:rsidRDefault="00500D8A">
      <w:pPr>
        <w:pStyle w:val="10"/>
        <w:spacing w:before="0"/>
        <w:ind w:left="0" w:firstLine="709"/>
      </w:pPr>
      <w:bookmarkStart w:id="6" w:name="_Toc5"/>
      <w:r>
        <w:t>1.3 Способ эксцентрических сфер</w:t>
      </w:r>
      <w:bookmarkEnd w:id="6"/>
    </w:p>
    <w:p w:rsidR="00B50A49" w:rsidRDefault="00500D8A">
      <w:pPr>
        <w:spacing w:after="0" w:line="360" w:lineRule="auto"/>
        <w:ind w:firstLine="709"/>
        <w:jc w:val="both"/>
      </w:pPr>
      <w:r>
        <w:t>Сферы с различными положениями центров, или эксцент</w:t>
      </w:r>
      <w:r>
        <w:t>рические сферы, используются для построения линии пересечения различных циклических поверхностей, у которых линии центров лежат в одной плоскости, параллельной плоскости проекций.</w:t>
      </w:r>
    </w:p>
    <w:p w:rsidR="00B50A49" w:rsidRDefault="00500D8A">
      <w:pPr>
        <w:spacing w:after="0" w:line="360" w:lineRule="auto"/>
        <w:ind w:firstLine="709"/>
        <w:jc w:val="both"/>
      </w:pPr>
      <w:r>
        <w:t>Пусть некоторая окружность т проецируется в отрезок АВ (рисунок 1.3). Восста</w:t>
      </w:r>
      <w:r>
        <w:t>новим из центра О0 окружности т перпендикуляр q. Он является геометрическим местом центров О1, О2, О3, …... сфер, проходящих через окружность m. Это свойство используется в способе эксцентрических сфер.</w:t>
      </w:r>
    </w:p>
    <w:p w:rsidR="00B50A49" w:rsidRDefault="00500D8A">
      <w:pPr>
        <w:spacing w:after="0" w:line="360" w:lineRule="auto"/>
        <w:ind w:firstLine="709"/>
        <w:jc w:val="both"/>
      </w:pPr>
      <w:r>
        <w:t>Пример. Построить линию пересечения вертикального цил</w:t>
      </w:r>
      <w:r>
        <w:t>индра вращения с эллиптическим конусом, имеющим круговое основание (рисунок 1.4). Эллиптический конус имеет семейство круговых образующих в плоскостях, параллельных основанию. Отсюда решение:</w:t>
      </w:r>
    </w:p>
    <w:p w:rsidR="00B50A49" w:rsidRDefault="00500D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000291" cy="2926697"/>
            <wp:effectExtent l="0" t="0" r="0" b="0"/>
            <wp:docPr id="107374182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7" descr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36574" t="29799" r="15556" b="7918"/>
                    <a:stretch>
                      <a:fillRect/>
                    </a:stretch>
                  </pic:blipFill>
                  <pic:spPr>
                    <a:xfrm>
                      <a:off x="0" y="0"/>
                      <a:ext cx="4000291" cy="2926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50A49" w:rsidRDefault="00500D8A">
      <w:pPr>
        <w:spacing w:line="360" w:lineRule="auto"/>
        <w:jc w:val="center"/>
      </w:pPr>
      <w:r>
        <w:t>Рисунок 1.3</w:t>
      </w:r>
    </w:p>
    <w:p w:rsidR="00B50A49" w:rsidRDefault="00B50A49">
      <w:pPr>
        <w:spacing w:line="360" w:lineRule="auto"/>
        <w:jc w:val="center"/>
      </w:pP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Строим опорные точки А и В.</w:t>
      </w: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Строим α — фронтально</w:t>
      </w:r>
      <w:r>
        <w:t>-проецирующую плоскость, параллельную основанию конуса.</w:t>
      </w: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Через центр полученной в сечении окружности n проводим перпендикуляр до пересечения с осью цилиндра, получим О — центр вспомогательной сферы.</w:t>
      </w: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Через окружность n проводим сферу с центром О, она пересек</w:t>
      </w:r>
      <w:r>
        <w:t>ает цилиндр по окружности m.</w:t>
      </w: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Строим l = m ∩ n и l′ = m ∩ n.</w:t>
      </w:r>
    </w:p>
    <w:p w:rsidR="00B50A49" w:rsidRDefault="00500D8A">
      <w:pPr>
        <w:pStyle w:val="a6"/>
        <w:numPr>
          <w:ilvl w:val="0"/>
          <w:numId w:val="13"/>
        </w:numPr>
        <w:spacing w:after="0" w:line="360" w:lineRule="auto"/>
        <w:jc w:val="both"/>
      </w:pPr>
      <w:r>
        <w:t>Построив ряд точек, подобных 1 и 1′ и соединив их кривой, получим линию пересечения поверхностей.</w:t>
      </w:r>
    </w:p>
    <w:p w:rsidR="00B50A49" w:rsidRDefault="00500D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899808" cy="2975195"/>
            <wp:effectExtent l="0" t="0" r="0" b="0"/>
            <wp:docPr id="1073741829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0" descr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37367" t="20675" r="16463" b="16759"/>
                    <a:stretch>
                      <a:fillRect/>
                    </a:stretch>
                  </pic:blipFill>
                  <pic:spPr>
                    <a:xfrm>
                      <a:off x="0" y="0"/>
                      <a:ext cx="3899808" cy="2975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50A49" w:rsidRDefault="00500D8A">
      <w:pPr>
        <w:spacing w:line="360" w:lineRule="auto"/>
        <w:jc w:val="center"/>
      </w:pPr>
      <w:r>
        <w:t>Рисунок 1.4</w:t>
      </w:r>
    </w:p>
    <w:sectPr w:rsidR="00B50A49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0D8A" w:rsidRDefault="00500D8A">
      <w:pPr>
        <w:spacing w:after="0" w:line="240" w:lineRule="auto"/>
      </w:pPr>
      <w:r>
        <w:separator/>
      </w:r>
    </w:p>
  </w:endnote>
  <w:endnote w:type="continuationSeparator" w:id="0">
    <w:p w:rsidR="00500D8A" w:rsidRDefault="00500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A49" w:rsidRDefault="00500D8A">
    <w:pPr>
      <w:pStyle w:val="a5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 w:rsidR="00E31091">
      <w:fldChar w:fldCharType="separate"/>
    </w:r>
    <w:r w:rsidR="002B6090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A49" w:rsidRDefault="00B50A49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0D8A" w:rsidRDefault="00500D8A">
      <w:pPr>
        <w:spacing w:after="0" w:line="240" w:lineRule="auto"/>
      </w:pPr>
      <w:r>
        <w:separator/>
      </w:r>
    </w:p>
  </w:footnote>
  <w:footnote w:type="continuationSeparator" w:id="0">
    <w:p w:rsidR="00500D8A" w:rsidRDefault="00500D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A49" w:rsidRDefault="00B50A49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A49" w:rsidRDefault="00B50A49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E4C1C"/>
    <w:multiLevelType w:val="hybridMultilevel"/>
    <w:tmpl w:val="3BBCE930"/>
    <w:styleLink w:val="3"/>
    <w:lvl w:ilvl="0" w:tplc="778EEC72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560BE6E">
      <w:start w:val="1"/>
      <w:numFmt w:val="lowerLetter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27A4E12">
      <w:start w:val="1"/>
      <w:numFmt w:val="lowerRoman"/>
      <w:lvlText w:val="%3."/>
      <w:lvlJc w:val="left"/>
      <w:pPr>
        <w:tabs>
          <w:tab w:val="num" w:pos="2149"/>
        </w:tabs>
        <w:ind w:left="1440" w:firstLine="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CC84D96">
      <w:start w:val="1"/>
      <w:numFmt w:val="decimal"/>
      <w:lvlText w:val="%4."/>
      <w:lvlJc w:val="left"/>
      <w:pPr>
        <w:tabs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C4E5BFA">
      <w:start w:val="1"/>
      <w:numFmt w:val="lowerLetter"/>
      <w:lvlText w:val="%5."/>
      <w:lvlJc w:val="left"/>
      <w:pPr>
        <w:tabs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400390">
      <w:start w:val="1"/>
      <w:numFmt w:val="lowerRoman"/>
      <w:lvlText w:val="%6."/>
      <w:lvlJc w:val="left"/>
      <w:pPr>
        <w:tabs>
          <w:tab w:val="num" w:pos="4309"/>
        </w:tabs>
        <w:ind w:left="3600" w:firstLine="1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AE2198">
      <w:start w:val="1"/>
      <w:numFmt w:val="decimal"/>
      <w:lvlText w:val="%7."/>
      <w:lvlJc w:val="left"/>
      <w:pPr>
        <w:tabs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84A724">
      <w:start w:val="1"/>
      <w:numFmt w:val="lowerLetter"/>
      <w:lvlText w:val="%8."/>
      <w:lvlJc w:val="left"/>
      <w:pPr>
        <w:tabs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E0C70DC">
      <w:start w:val="1"/>
      <w:numFmt w:val="lowerRoman"/>
      <w:lvlText w:val="%9."/>
      <w:lvlJc w:val="left"/>
      <w:pPr>
        <w:tabs>
          <w:tab w:val="num" w:pos="6469"/>
        </w:tabs>
        <w:ind w:left="5760" w:firstLine="1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1EE2572"/>
    <w:multiLevelType w:val="hybridMultilevel"/>
    <w:tmpl w:val="871E1E78"/>
    <w:styleLink w:val="2"/>
    <w:lvl w:ilvl="0" w:tplc="44FE290E">
      <w:start w:val="1"/>
      <w:numFmt w:val="bullet"/>
      <w:lvlText w:val="·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3820668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E6E1218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BB448D8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62481E8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AE84EE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46BA82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610BB76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AE0884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7364454"/>
    <w:multiLevelType w:val="hybridMultilevel"/>
    <w:tmpl w:val="6BE46120"/>
    <w:numStyleLink w:val="4"/>
  </w:abstractNum>
  <w:abstractNum w:abstractNumId="3">
    <w:nsid w:val="07544234"/>
    <w:multiLevelType w:val="hybridMultilevel"/>
    <w:tmpl w:val="24483E0C"/>
    <w:numStyleLink w:val="1"/>
  </w:abstractNum>
  <w:abstractNum w:abstractNumId="4">
    <w:nsid w:val="09897C0B"/>
    <w:multiLevelType w:val="hybridMultilevel"/>
    <w:tmpl w:val="3BBCE930"/>
    <w:numStyleLink w:val="3"/>
  </w:abstractNum>
  <w:abstractNum w:abstractNumId="5">
    <w:nsid w:val="09D1530C"/>
    <w:multiLevelType w:val="hybridMultilevel"/>
    <w:tmpl w:val="6BE46120"/>
    <w:styleLink w:val="4"/>
    <w:lvl w:ilvl="0" w:tplc="909E64B6">
      <w:start w:val="1"/>
      <w:numFmt w:val="bullet"/>
      <w:lvlText w:val="·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98AC546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FA8851A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D483F8C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4807500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E86D9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8B69F0E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34C8D66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6F61DE4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16BA1A9E"/>
    <w:multiLevelType w:val="hybridMultilevel"/>
    <w:tmpl w:val="6A0A90FE"/>
    <w:numStyleLink w:val="5"/>
  </w:abstractNum>
  <w:abstractNum w:abstractNumId="7">
    <w:nsid w:val="23955004"/>
    <w:multiLevelType w:val="hybridMultilevel"/>
    <w:tmpl w:val="871E1E78"/>
    <w:numStyleLink w:val="2"/>
  </w:abstractNum>
  <w:abstractNum w:abstractNumId="8">
    <w:nsid w:val="4AF27760"/>
    <w:multiLevelType w:val="hybridMultilevel"/>
    <w:tmpl w:val="B1D6E7D0"/>
    <w:numStyleLink w:val="6"/>
  </w:abstractNum>
  <w:abstractNum w:abstractNumId="9">
    <w:nsid w:val="59AD0D99"/>
    <w:multiLevelType w:val="hybridMultilevel"/>
    <w:tmpl w:val="B1D6E7D0"/>
    <w:styleLink w:val="6"/>
    <w:lvl w:ilvl="0" w:tplc="A9BE49BA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0884E0">
      <w:start w:val="1"/>
      <w:numFmt w:val="lowerLetter"/>
      <w:lvlText w:val="%2."/>
      <w:lvlJc w:val="left"/>
      <w:pPr>
        <w:tabs>
          <w:tab w:val="num" w:pos="1429"/>
        </w:tabs>
        <w:ind w:left="720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9404E2C">
      <w:start w:val="1"/>
      <w:numFmt w:val="lowerRoman"/>
      <w:lvlText w:val="%3."/>
      <w:lvlJc w:val="left"/>
      <w:pPr>
        <w:tabs>
          <w:tab w:val="num" w:pos="2149"/>
        </w:tabs>
        <w:ind w:left="1440" w:firstLine="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2BABC0A">
      <w:start w:val="1"/>
      <w:numFmt w:val="decimal"/>
      <w:lvlText w:val="%4."/>
      <w:lvlJc w:val="left"/>
      <w:pPr>
        <w:tabs>
          <w:tab w:val="num" w:pos="2869"/>
        </w:tabs>
        <w:ind w:left="2160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54A3DA">
      <w:start w:val="1"/>
      <w:numFmt w:val="lowerLetter"/>
      <w:lvlText w:val="%5."/>
      <w:lvlJc w:val="left"/>
      <w:pPr>
        <w:tabs>
          <w:tab w:val="num" w:pos="3589"/>
        </w:tabs>
        <w:ind w:left="2880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A5A958A">
      <w:start w:val="1"/>
      <w:numFmt w:val="lowerRoman"/>
      <w:lvlText w:val="%6."/>
      <w:lvlJc w:val="left"/>
      <w:pPr>
        <w:tabs>
          <w:tab w:val="num" w:pos="4309"/>
        </w:tabs>
        <w:ind w:left="3600" w:firstLine="1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CECAC92">
      <w:start w:val="1"/>
      <w:numFmt w:val="decimal"/>
      <w:lvlText w:val="%7."/>
      <w:lvlJc w:val="left"/>
      <w:pPr>
        <w:tabs>
          <w:tab w:val="num" w:pos="5029"/>
        </w:tabs>
        <w:ind w:left="4320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26A7EC6">
      <w:start w:val="1"/>
      <w:numFmt w:val="lowerLetter"/>
      <w:lvlText w:val="%8."/>
      <w:lvlJc w:val="left"/>
      <w:pPr>
        <w:tabs>
          <w:tab w:val="num" w:pos="5749"/>
        </w:tabs>
        <w:ind w:left="5040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489500">
      <w:start w:val="1"/>
      <w:numFmt w:val="lowerRoman"/>
      <w:lvlText w:val="%9."/>
      <w:lvlJc w:val="left"/>
      <w:pPr>
        <w:tabs>
          <w:tab w:val="num" w:pos="6469"/>
        </w:tabs>
        <w:ind w:left="5760" w:firstLine="1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64EA2C77"/>
    <w:multiLevelType w:val="hybridMultilevel"/>
    <w:tmpl w:val="24483E0C"/>
    <w:styleLink w:val="1"/>
    <w:lvl w:ilvl="0" w:tplc="BE3EFDD6">
      <w:start w:val="1"/>
      <w:numFmt w:val="decimal"/>
      <w:lvlText w:val="%1."/>
      <w:lvlJc w:val="left"/>
      <w:pPr>
        <w:tabs>
          <w:tab w:val="left" w:pos="612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4E8F030">
      <w:start w:val="1"/>
      <w:numFmt w:val="lowerLetter"/>
      <w:lvlText w:val="%2."/>
      <w:lvlJc w:val="left"/>
      <w:pPr>
        <w:tabs>
          <w:tab w:val="left" w:pos="61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31E7F64">
      <w:start w:val="1"/>
      <w:numFmt w:val="lowerRoman"/>
      <w:lvlText w:val="%3."/>
      <w:lvlJc w:val="left"/>
      <w:pPr>
        <w:tabs>
          <w:tab w:val="left" w:pos="6120"/>
        </w:tabs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F2CBB1E">
      <w:start w:val="1"/>
      <w:numFmt w:val="decimal"/>
      <w:lvlText w:val="%4."/>
      <w:lvlJc w:val="left"/>
      <w:pPr>
        <w:tabs>
          <w:tab w:val="left" w:pos="61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0645238">
      <w:start w:val="1"/>
      <w:numFmt w:val="lowerLetter"/>
      <w:lvlText w:val="%5."/>
      <w:lvlJc w:val="left"/>
      <w:pPr>
        <w:tabs>
          <w:tab w:val="left" w:pos="61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D27148">
      <w:start w:val="1"/>
      <w:numFmt w:val="lowerRoman"/>
      <w:lvlText w:val="%6."/>
      <w:lvlJc w:val="left"/>
      <w:pPr>
        <w:tabs>
          <w:tab w:val="left" w:pos="6120"/>
        </w:tabs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486782">
      <w:start w:val="1"/>
      <w:numFmt w:val="decimal"/>
      <w:lvlText w:val="%7."/>
      <w:lvlJc w:val="left"/>
      <w:pPr>
        <w:tabs>
          <w:tab w:val="left" w:pos="61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D408F7E">
      <w:start w:val="1"/>
      <w:numFmt w:val="lowerLetter"/>
      <w:lvlText w:val="%8."/>
      <w:lvlJc w:val="left"/>
      <w:pPr>
        <w:tabs>
          <w:tab w:val="left" w:pos="61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A40A374">
      <w:start w:val="1"/>
      <w:numFmt w:val="lowerRoman"/>
      <w:lvlText w:val="%9."/>
      <w:lvlJc w:val="left"/>
      <w:pPr>
        <w:tabs>
          <w:tab w:val="left" w:pos="6120"/>
        </w:tabs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nsid w:val="7A666830"/>
    <w:multiLevelType w:val="hybridMultilevel"/>
    <w:tmpl w:val="6A0A90FE"/>
    <w:styleLink w:val="5"/>
    <w:lvl w:ilvl="0" w:tplc="E44E2C9C">
      <w:start w:val="1"/>
      <w:numFmt w:val="bullet"/>
      <w:lvlText w:val="·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874B8B4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20FFBE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B49D06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C4D12C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1C848C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02AB824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1A8ECEE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D64F42A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4"/>
    <w:lvlOverride w:ilvl="0">
      <w:startOverride w:val="2"/>
    </w:lvlOverride>
  </w:num>
  <w:num w:numId="10">
    <w:abstractNumId w:val="11"/>
  </w:num>
  <w:num w:numId="11">
    <w:abstractNumId w:val="6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B50A49"/>
    <w:rsid w:val="002B6090"/>
    <w:rsid w:val="00500D8A"/>
    <w:rsid w:val="00B50A49"/>
    <w:rsid w:val="00E3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10"/>
    <w:pPr>
      <w:spacing w:after="160" w:line="259" w:lineRule="auto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240" w:line="360" w:lineRule="auto"/>
      <w:ind w:left="708"/>
      <w:jc w:val="both"/>
      <w:outlineLvl w:val="0"/>
    </w:pPr>
    <w:rPr>
      <w:rFonts w:cs="Arial Unicode MS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</w:pPr>
    <w:rPr>
      <w:rFonts w:cs="Arial Unicode MS"/>
      <w:color w:val="000000"/>
      <w:sz w:val="28"/>
      <w:szCs w:val="28"/>
      <w:u w:color="000000"/>
    </w:rPr>
  </w:style>
  <w:style w:type="paragraph" w:styleId="a6">
    <w:name w:val="List Paragraph"/>
    <w:pPr>
      <w:spacing w:after="160" w:line="259" w:lineRule="auto"/>
      <w:ind w:left="720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7">
    <w:name w:val="TOC Heading"/>
    <w:next w:val="a"/>
    <w:pPr>
      <w:keepNext/>
      <w:keepLines/>
      <w:spacing w:before="240" w:line="360" w:lineRule="auto"/>
      <w:ind w:left="708"/>
      <w:jc w:val="both"/>
    </w:pPr>
    <w:rPr>
      <w:rFonts w:cs="Arial Unicode MS"/>
      <w:b/>
      <w:bCs/>
      <w:color w:val="000000"/>
      <w:sz w:val="28"/>
      <w:szCs w:val="28"/>
      <w:u w:color="000000"/>
    </w:rPr>
  </w:style>
  <w:style w:type="paragraph" w:styleId="11">
    <w:name w:val="toc 1"/>
    <w:pPr>
      <w:tabs>
        <w:tab w:val="right" w:leader="dot" w:pos="9329"/>
      </w:tabs>
      <w:spacing w:after="100" w:line="259" w:lineRule="auto"/>
    </w:pPr>
    <w:rPr>
      <w:rFonts w:eastAsia="Times New Roman"/>
      <w:color w:val="000000"/>
      <w:sz w:val="28"/>
      <w:szCs w:val="28"/>
      <w:u w:color="000000"/>
    </w:rPr>
  </w:style>
  <w:style w:type="paragraph" w:styleId="20">
    <w:name w:val="toc 2"/>
    <w:pPr>
      <w:tabs>
        <w:tab w:val="right" w:leader="dot" w:pos="9329"/>
      </w:tabs>
      <w:spacing w:after="100" w:line="259" w:lineRule="auto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No Spacing"/>
    <w:pPr>
      <w:keepNext/>
      <w:keepLines/>
      <w:spacing w:before="240" w:line="360" w:lineRule="auto"/>
      <w:ind w:left="708"/>
      <w:jc w:val="center"/>
      <w:outlineLvl w:val="1"/>
    </w:pPr>
    <w:rPr>
      <w:rFonts w:eastAsia="Times New Roman"/>
      <w:b/>
      <w:bCs/>
      <w:color w:val="000000"/>
      <w:sz w:val="28"/>
      <w:szCs w:val="28"/>
      <w:u w:color="000000"/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numbering" w:customStyle="1" w:styleId="4">
    <w:name w:val="Импортированный стиль 4"/>
    <w:pPr>
      <w:numPr>
        <w:numId w:val="7"/>
      </w:numPr>
    </w:pPr>
  </w:style>
  <w:style w:type="numbering" w:customStyle="1" w:styleId="5">
    <w:name w:val="Импортированный стиль 5"/>
    <w:pPr>
      <w:numPr>
        <w:numId w:val="10"/>
      </w:numPr>
    </w:pPr>
  </w:style>
  <w:style w:type="numbering" w:customStyle="1" w:styleId="6">
    <w:name w:val="Импортированный стиль 6"/>
    <w:pPr>
      <w:numPr>
        <w:numId w:val="12"/>
      </w:numPr>
    </w:pPr>
  </w:style>
  <w:style w:type="paragraph" w:styleId="a9">
    <w:name w:val="Balloon Text"/>
    <w:basedOn w:val="a"/>
    <w:link w:val="aa"/>
    <w:uiPriority w:val="99"/>
    <w:semiHidden/>
    <w:unhideWhenUsed/>
    <w:rsid w:val="00E31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31091"/>
    <w:rPr>
      <w:rFonts w:ascii="Tahoma" w:hAnsi="Tahoma" w:cs="Tahoma"/>
      <w:color w:val="000000"/>
      <w:sz w:val="16"/>
      <w:szCs w:val="16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10"/>
    <w:pPr>
      <w:spacing w:after="160" w:line="259" w:lineRule="auto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240" w:line="360" w:lineRule="auto"/>
      <w:ind w:left="708"/>
      <w:jc w:val="both"/>
      <w:outlineLvl w:val="0"/>
    </w:pPr>
    <w:rPr>
      <w:rFonts w:cs="Arial Unicode MS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</w:pPr>
    <w:rPr>
      <w:rFonts w:cs="Arial Unicode MS"/>
      <w:color w:val="000000"/>
      <w:sz w:val="28"/>
      <w:szCs w:val="28"/>
      <w:u w:color="000000"/>
    </w:rPr>
  </w:style>
  <w:style w:type="paragraph" w:styleId="a6">
    <w:name w:val="List Paragraph"/>
    <w:pPr>
      <w:spacing w:after="160" w:line="259" w:lineRule="auto"/>
      <w:ind w:left="720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7">
    <w:name w:val="TOC Heading"/>
    <w:next w:val="a"/>
    <w:pPr>
      <w:keepNext/>
      <w:keepLines/>
      <w:spacing w:before="240" w:line="360" w:lineRule="auto"/>
      <w:ind w:left="708"/>
      <w:jc w:val="both"/>
    </w:pPr>
    <w:rPr>
      <w:rFonts w:cs="Arial Unicode MS"/>
      <w:b/>
      <w:bCs/>
      <w:color w:val="000000"/>
      <w:sz w:val="28"/>
      <w:szCs w:val="28"/>
      <w:u w:color="000000"/>
    </w:rPr>
  </w:style>
  <w:style w:type="paragraph" w:styleId="11">
    <w:name w:val="toc 1"/>
    <w:pPr>
      <w:tabs>
        <w:tab w:val="right" w:leader="dot" w:pos="9329"/>
      </w:tabs>
      <w:spacing w:after="100" w:line="259" w:lineRule="auto"/>
    </w:pPr>
    <w:rPr>
      <w:rFonts w:eastAsia="Times New Roman"/>
      <w:color w:val="000000"/>
      <w:sz w:val="28"/>
      <w:szCs w:val="28"/>
      <w:u w:color="000000"/>
    </w:rPr>
  </w:style>
  <w:style w:type="paragraph" w:styleId="20">
    <w:name w:val="toc 2"/>
    <w:pPr>
      <w:tabs>
        <w:tab w:val="right" w:leader="dot" w:pos="9329"/>
      </w:tabs>
      <w:spacing w:after="100" w:line="259" w:lineRule="auto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No Spacing"/>
    <w:pPr>
      <w:keepNext/>
      <w:keepLines/>
      <w:spacing w:before="240" w:line="360" w:lineRule="auto"/>
      <w:ind w:left="708"/>
      <w:jc w:val="center"/>
      <w:outlineLvl w:val="1"/>
    </w:pPr>
    <w:rPr>
      <w:rFonts w:eastAsia="Times New Roman"/>
      <w:b/>
      <w:bCs/>
      <w:color w:val="000000"/>
      <w:sz w:val="28"/>
      <w:szCs w:val="28"/>
      <w:u w:color="000000"/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numbering" w:customStyle="1" w:styleId="4">
    <w:name w:val="Импортированный стиль 4"/>
    <w:pPr>
      <w:numPr>
        <w:numId w:val="7"/>
      </w:numPr>
    </w:pPr>
  </w:style>
  <w:style w:type="numbering" w:customStyle="1" w:styleId="5">
    <w:name w:val="Импортированный стиль 5"/>
    <w:pPr>
      <w:numPr>
        <w:numId w:val="10"/>
      </w:numPr>
    </w:pPr>
  </w:style>
  <w:style w:type="numbering" w:customStyle="1" w:styleId="6">
    <w:name w:val="Импортированный стиль 6"/>
    <w:pPr>
      <w:numPr>
        <w:numId w:val="12"/>
      </w:numPr>
    </w:pPr>
  </w:style>
  <w:style w:type="paragraph" w:styleId="a9">
    <w:name w:val="Balloon Text"/>
    <w:basedOn w:val="a"/>
    <w:link w:val="aa"/>
    <w:uiPriority w:val="99"/>
    <w:semiHidden/>
    <w:unhideWhenUsed/>
    <w:rsid w:val="00E31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31091"/>
    <w:rPr>
      <w:rFonts w:ascii="Tahoma" w:hAnsi="Tahoma" w:cs="Tahoma"/>
      <w:color w:val="000000"/>
      <w:sz w:val="16"/>
      <w:szCs w:val="16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ыы</cp:lastModifiedBy>
  <cp:revision>2</cp:revision>
  <dcterms:created xsi:type="dcterms:W3CDTF">2022-12-30T10:42:00Z</dcterms:created>
  <dcterms:modified xsi:type="dcterms:W3CDTF">2022-12-30T10:42:00Z</dcterms:modified>
</cp:coreProperties>
</file>