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1">
      <w:pPr>
        <w:pStyle w:val="Heading3"/>
        <w:keepNext w:val="0"/>
        <w:keepLines w:val="0"/>
        <w:spacing w:line="276" w:lineRule="auto"/>
        <w:rPr>
          <w:rFonts w:ascii="Arial" w:cs="Arial" w:eastAsia="Arial" w:hAnsi="Arial"/>
          <w:sz w:val="24"/>
          <w:szCs w:val="24"/>
        </w:rPr>
      </w:pPr>
      <w:bookmarkStart w:colFirst="0" w:colLast="0" w:name="_heading=h.plcyewneb7vb" w:id="0"/>
      <w:bookmarkEnd w:id="0"/>
      <w:r w:rsidDel="00000000" w:rsidR="00000000" w:rsidRPr="00000000">
        <w:rPr>
          <w:rFonts w:ascii="Arial" w:cs="Arial" w:eastAsia="Arial" w:hAnsi="Arial"/>
          <w:sz w:val="24"/>
          <w:szCs w:val="24"/>
          <w:rtl w:val="0"/>
        </w:rPr>
        <w:t xml:space="preserve">Ajustes a la Propuesta Considerando Dificultades, Facilitadores y Retroalimentación</w:t>
      </w:r>
    </w:p>
    <w:p w:rsidR="00000000" w:rsidDel="00000000" w:rsidP="00000000" w:rsidRDefault="00000000" w:rsidRPr="00000000" w14:paraId="000000C2">
      <w:pPr>
        <w:pStyle w:val="Heading3"/>
        <w:keepNext w:val="0"/>
        <w:keepLines w:val="0"/>
        <w:spacing w:line="276" w:lineRule="auto"/>
        <w:rPr>
          <w:rFonts w:ascii="Arial" w:cs="Arial" w:eastAsia="Arial" w:hAnsi="Arial"/>
          <w:sz w:val="24"/>
          <w:szCs w:val="24"/>
        </w:rPr>
      </w:pPr>
      <w:bookmarkStart w:colFirst="0" w:colLast="0" w:name="_heading=h.5bptotdyhxr4" w:id="1"/>
      <w:bookmarkEnd w:id="1"/>
      <w:r w:rsidDel="00000000" w:rsidR="00000000" w:rsidRPr="00000000">
        <w:rPr>
          <w:rFonts w:ascii="Arial" w:cs="Arial" w:eastAsia="Arial" w:hAnsi="Arial"/>
          <w:sz w:val="24"/>
          <w:szCs w:val="24"/>
          <w:rtl w:val="0"/>
        </w:rPr>
        <w:t xml:space="preserve">Dificultades identificadas:</w:t>
      </w:r>
    </w:p>
    <w:p w:rsidR="00000000" w:rsidDel="00000000" w:rsidP="00000000" w:rsidRDefault="00000000" w:rsidRPr="00000000" w14:paraId="000000C3">
      <w:pPr>
        <w:numPr>
          <w:ilvl w:val="0"/>
          <w:numId w:val="3"/>
        </w:numPr>
        <w:spacing w:after="24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Complejidad en la implementación de la IA.</w:t>
      </w:r>
    </w:p>
    <w:p w:rsidR="00000000" w:rsidDel="00000000" w:rsidP="00000000" w:rsidRDefault="00000000" w:rsidRPr="00000000" w14:paraId="000000C4">
      <w:pPr>
        <w:spacing w:after="240" w:before="24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numPr>
          <w:ilvl w:val="0"/>
          <w:numId w:val="3"/>
        </w:numPr>
        <w:spacing w:after="24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Desafíos en la personalización del contenido visual según las necesidades individuales de los niños.</w:t>
      </w:r>
    </w:p>
    <w:p w:rsidR="00000000" w:rsidDel="00000000" w:rsidP="00000000" w:rsidRDefault="00000000" w:rsidRPr="00000000" w14:paraId="000000C6">
      <w:pPr>
        <w:spacing w:after="240" w:before="24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numPr>
          <w:ilvl w:val="0"/>
          <w:numId w:val="3"/>
        </w:numPr>
        <w:spacing w:after="24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Limitaciones de comunicación con la fundación.</w:t>
      </w:r>
    </w:p>
    <w:p w:rsidR="00000000" w:rsidDel="00000000" w:rsidP="00000000" w:rsidRDefault="00000000" w:rsidRPr="00000000" w14:paraId="000000C8">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Facilitadores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A">
      <w:pPr>
        <w:numPr>
          <w:ilvl w:val="0"/>
          <w:numId w:val="8"/>
        </w:numPr>
        <w:spacing w:after="240" w:before="240" w:line="276" w:lineRule="auto"/>
        <w:ind w:left="708.661417322834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 con profesionales del área de la salud para ajustar la funcionalidad de la aplicación a las necesidades reales de los niños con TEA.</w:t>
      </w:r>
    </w:p>
    <w:p w:rsidR="00000000" w:rsidDel="00000000" w:rsidP="00000000" w:rsidRDefault="00000000" w:rsidRPr="00000000" w14:paraId="000000CB">
      <w:pPr>
        <w:spacing w:after="240" w:before="240" w:line="276" w:lineRule="auto"/>
        <w:ind w:left="708.6614173228347"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numPr>
          <w:ilvl w:val="0"/>
          <w:numId w:val="8"/>
        </w:numPr>
        <w:spacing w:after="240" w:before="240" w:line="276" w:lineRule="auto"/>
        <w:ind w:left="708.661417322834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Uso de tecnologías ya establecidas, como APIs de voz y bibliotecas para predicción de texto, que permiten integrar estas funciones de forma rápida y confiable, evitando los desafíos de construirlas desde cero.</w:t>
      </w:r>
    </w:p>
    <w:p w:rsidR="00000000" w:rsidDel="00000000" w:rsidP="00000000" w:rsidRDefault="00000000" w:rsidRPr="00000000" w14:paraId="000000CD">
      <w:pPr>
        <w:spacing w:after="240" w:before="240" w:line="276" w:lineRule="auto"/>
        <w:ind w:left="708.6614173228347"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numPr>
          <w:ilvl w:val="0"/>
          <w:numId w:val="8"/>
        </w:numPr>
        <w:spacing w:after="240" w:before="240" w:line="276" w:lineRule="auto"/>
        <w:ind w:left="708.661417322834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Uso de metodologías ágiles como SCRUM, que permite la adaptación rápida y eficiente del proyecto frente a los desafíos que surjan, asegurando una mejora continua y respuestas rápidas a los cambios en los requerimientos.</w:t>
      </w:r>
    </w:p>
    <w:p w:rsidR="00000000" w:rsidDel="00000000" w:rsidP="00000000" w:rsidRDefault="00000000" w:rsidRPr="00000000" w14:paraId="000000CF">
      <w:pPr>
        <w:spacing w:after="240" w:before="240" w:line="276" w:lineRule="auto"/>
        <w:ind w:left="708.6614173228347"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numPr>
          <w:ilvl w:val="0"/>
          <w:numId w:val="8"/>
        </w:numPr>
        <w:spacing w:after="240" w:before="240" w:line="276" w:lineRule="auto"/>
        <w:ind w:left="708.6614173228347"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retroalimentación directa de los cuidadores y terapeutas para hacer ajustes en la aplicación, lo que permite un enfoque basado en la experiencia del usuario.</w:t>
      </w:r>
    </w:p>
    <w:p w:rsidR="00000000" w:rsidDel="00000000" w:rsidP="00000000" w:rsidRDefault="00000000" w:rsidRPr="00000000" w14:paraId="000000D1">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pStyle w:val="Heading3"/>
        <w:keepNext w:val="0"/>
        <w:keepLines w:val="0"/>
        <w:spacing w:line="276" w:lineRule="auto"/>
        <w:rPr>
          <w:rFonts w:ascii="Arial" w:cs="Arial" w:eastAsia="Arial" w:hAnsi="Arial"/>
          <w:sz w:val="24"/>
          <w:szCs w:val="24"/>
        </w:rPr>
      </w:pPr>
      <w:bookmarkStart w:colFirst="0" w:colLast="0" w:name="_heading=h.mfeu5zuwmpl" w:id="2"/>
      <w:bookmarkEnd w:id="2"/>
      <w:r w:rsidDel="00000000" w:rsidR="00000000" w:rsidRPr="00000000">
        <w:rPr>
          <w:rFonts w:ascii="Arial" w:cs="Arial" w:eastAsia="Arial" w:hAnsi="Arial"/>
          <w:sz w:val="24"/>
          <w:szCs w:val="24"/>
          <w:rtl w:val="0"/>
        </w:rPr>
        <w:t xml:space="preserve">Retroalimentación recibida:</w:t>
      </w:r>
    </w:p>
    <w:p w:rsidR="00000000" w:rsidDel="00000000" w:rsidP="00000000" w:rsidRDefault="00000000" w:rsidRPr="00000000" w14:paraId="000000D3">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numPr>
          <w:ilvl w:val="0"/>
          <w:numId w:val="2"/>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Adaptar la predicción de palabras para que sea más intuitiva.</w:t>
      </w:r>
    </w:p>
    <w:p w:rsidR="00000000" w:rsidDel="00000000" w:rsidP="00000000" w:rsidRDefault="00000000" w:rsidRPr="00000000" w14:paraId="000000D5">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Dar opciones de predicción de palabras</w:t>
      </w:r>
    </w:p>
    <w:p w:rsidR="00000000" w:rsidDel="00000000" w:rsidP="00000000" w:rsidRDefault="00000000" w:rsidRPr="00000000" w14:paraId="000000D6">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que la aplicación tenga diferenciadores de otros pictogramas</w:t>
      </w:r>
    </w:p>
    <w:p w:rsidR="00000000" w:rsidDel="00000000" w:rsidP="00000000" w:rsidRDefault="00000000" w:rsidRPr="00000000" w14:paraId="000000D7">
      <w:pPr>
        <w:numPr>
          <w:ilvl w:val="0"/>
          <w:numId w:val="2"/>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Incluir un mecanismo de personalización, permitiendo a los usuarios o terapeutas agregar imágenes y palabras que se adapten a la situación particular del niño.</w:t>
      </w:r>
    </w:p>
    <w:p w:rsidR="00000000" w:rsidDel="00000000" w:rsidP="00000000" w:rsidRDefault="00000000" w:rsidRPr="00000000" w14:paraId="000000D8">
      <w:pPr>
        <w:numPr>
          <w:ilvl w:val="0"/>
          <w:numId w:val="2"/>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Hacer énfasis en la simplicidad de uso, con una interfaz gráfica amigable y fácil de navegar.</w:t>
      </w:r>
    </w:p>
    <w:p w:rsidR="00000000" w:rsidDel="00000000" w:rsidP="00000000" w:rsidRDefault="00000000" w:rsidRPr="00000000" w14:paraId="000000D9">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pStyle w:val="Heading3"/>
        <w:keepNext w:val="0"/>
        <w:keepLines w:val="0"/>
        <w:spacing w:line="276" w:lineRule="auto"/>
        <w:rPr>
          <w:rFonts w:ascii="Arial" w:cs="Arial" w:eastAsia="Arial" w:hAnsi="Arial"/>
          <w:sz w:val="24"/>
          <w:szCs w:val="24"/>
        </w:rPr>
      </w:pPr>
      <w:bookmarkStart w:colFirst="0" w:colLast="0" w:name="_heading=h.2dyetc6kf0a6" w:id="3"/>
      <w:bookmarkEnd w:id="3"/>
      <w:r w:rsidDel="00000000" w:rsidR="00000000" w:rsidRPr="00000000">
        <w:rPr>
          <w:rFonts w:ascii="Arial" w:cs="Arial" w:eastAsia="Arial" w:hAnsi="Arial"/>
          <w:sz w:val="24"/>
          <w:szCs w:val="24"/>
          <w:rtl w:val="0"/>
        </w:rPr>
        <w:t xml:space="preserve">Metodología para el logro de los objetivos propuestos:</w:t>
      </w:r>
    </w:p>
    <w:p w:rsidR="00000000" w:rsidDel="00000000" w:rsidP="00000000" w:rsidRDefault="00000000" w:rsidRPr="00000000" w14:paraId="000000DB">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proyecto APT estamos utilizando una </w:t>
      </w:r>
      <w:r w:rsidDel="00000000" w:rsidR="00000000" w:rsidRPr="00000000">
        <w:rPr>
          <w:rFonts w:ascii="Arial" w:cs="Arial" w:eastAsia="Arial" w:hAnsi="Arial"/>
          <w:b w:val="1"/>
          <w:sz w:val="24"/>
          <w:szCs w:val="24"/>
          <w:rtl w:val="0"/>
        </w:rPr>
        <w:t xml:space="preserve">metodología ágil</w:t>
      </w:r>
      <w:r w:rsidDel="00000000" w:rsidR="00000000" w:rsidRPr="00000000">
        <w:rPr>
          <w:rFonts w:ascii="Arial" w:cs="Arial" w:eastAsia="Arial" w:hAnsi="Arial"/>
          <w:sz w:val="24"/>
          <w:szCs w:val="24"/>
          <w:rtl w:val="0"/>
        </w:rPr>
        <w:t xml:space="preserve"> basada en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que nos permite ir trabajando de forma iterativa y ajustando según las necesidades del proyecto. A lo largo de las 12 semanas, hemos dividido el trabajo en </w:t>
      </w:r>
      <w:r w:rsidDel="00000000" w:rsidR="00000000" w:rsidRPr="00000000">
        <w:rPr>
          <w:rFonts w:ascii="Arial" w:cs="Arial" w:eastAsia="Arial" w:hAnsi="Arial"/>
          <w:b w:val="1"/>
          <w:sz w:val="24"/>
          <w:szCs w:val="24"/>
          <w:rtl w:val="0"/>
        </w:rPr>
        <w:t xml:space="preserve">sprints de dos semanas</w:t>
      </w:r>
      <w:r w:rsidDel="00000000" w:rsidR="00000000" w:rsidRPr="00000000">
        <w:rPr>
          <w:rFonts w:ascii="Arial" w:cs="Arial" w:eastAsia="Arial" w:hAnsi="Arial"/>
          <w:sz w:val="24"/>
          <w:szCs w:val="24"/>
          <w:rtl w:val="0"/>
        </w:rPr>
        <w:t xml:space="preserve">, donde nos enfocamos en metas específicas</w:t>
      </w:r>
    </w:p>
    <w:p w:rsidR="00000000" w:rsidDel="00000000" w:rsidP="00000000" w:rsidRDefault="00000000" w:rsidRPr="00000000" w14:paraId="000000DC">
      <w:pPr>
        <w:pStyle w:val="Heading3"/>
        <w:keepNext w:val="0"/>
        <w:keepLines w:val="0"/>
        <w:spacing w:line="276" w:lineRule="auto"/>
        <w:rPr>
          <w:rFonts w:ascii="Arial" w:cs="Arial" w:eastAsia="Arial" w:hAnsi="Arial"/>
          <w:sz w:val="24"/>
          <w:szCs w:val="24"/>
        </w:rPr>
      </w:pPr>
      <w:bookmarkStart w:colFirst="0" w:colLast="0" w:name="_heading=h.j2coo27rjsp" w:id="4"/>
      <w:bookmarkEnd w:id="4"/>
      <w:r w:rsidDel="00000000" w:rsidR="00000000" w:rsidRPr="00000000">
        <w:rPr>
          <w:rtl w:val="0"/>
        </w:rPr>
      </w:r>
    </w:p>
    <w:p w:rsidR="00000000" w:rsidDel="00000000" w:rsidP="00000000" w:rsidRDefault="00000000" w:rsidRPr="00000000" w14:paraId="000000DD">
      <w:pPr>
        <w:pStyle w:val="Heading3"/>
        <w:keepNext w:val="0"/>
        <w:keepLines w:val="0"/>
        <w:spacing w:line="276" w:lineRule="auto"/>
        <w:rPr>
          <w:rFonts w:ascii="Arial" w:cs="Arial" w:eastAsia="Arial" w:hAnsi="Arial"/>
          <w:sz w:val="24"/>
          <w:szCs w:val="24"/>
        </w:rPr>
      </w:pPr>
      <w:bookmarkStart w:colFirst="0" w:colLast="0" w:name="_heading=h.fkhl5y892ge" w:id="5"/>
      <w:bookmarkEnd w:id="5"/>
      <w:r w:rsidDel="00000000" w:rsidR="00000000" w:rsidRPr="00000000">
        <w:rPr>
          <w:rFonts w:ascii="Arial" w:cs="Arial" w:eastAsia="Arial" w:hAnsi="Arial"/>
          <w:sz w:val="24"/>
          <w:szCs w:val="24"/>
          <w:rtl w:val="0"/>
        </w:rPr>
        <w:t xml:space="preserve">Evidencias del avance del proyecto APT:</w:t>
      </w:r>
    </w:p>
    <w:p w:rsidR="00000000" w:rsidDel="00000000" w:rsidP="00000000" w:rsidRDefault="00000000" w:rsidRPr="00000000" w14:paraId="000000DE">
      <w:pPr>
        <w:numPr>
          <w:ilvl w:val="0"/>
          <w:numId w:val="6"/>
        </w:numPr>
        <w:spacing w:after="0" w:afterAutospacing="0" w:before="24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Prototipo funcional</w:t>
      </w:r>
    </w:p>
    <w:p w:rsidR="00000000" w:rsidDel="00000000" w:rsidP="00000000" w:rsidRDefault="00000000" w:rsidRPr="00000000" w14:paraId="000000DF">
      <w:pPr>
        <w:numPr>
          <w:ilvl w:val="0"/>
          <w:numId w:val="6"/>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la interfaz gráfica</w:t>
      </w:r>
    </w:p>
    <w:p w:rsidR="00000000" w:rsidDel="00000000" w:rsidP="00000000" w:rsidRDefault="00000000" w:rsidRPr="00000000" w14:paraId="000000E0">
      <w:pPr>
        <w:numPr>
          <w:ilvl w:val="0"/>
          <w:numId w:val="6"/>
        </w:numPr>
        <w:spacing w:after="0" w:afterAutospacing="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Elección de implementación de IA </w:t>
      </w:r>
    </w:p>
    <w:p w:rsidR="00000000" w:rsidDel="00000000" w:rsidP="00000000" w:rsidRDefault="00000000" w:rsidRPr="00000000" w14:paraId="000000E1">
      <w:pPr>
        <w:numPr>
          <w:ilvl w:val="0"/>
          <w:numId w:val="6"/>
        </w:numPr>
        <w:spacing w:after="0" w:afterAutospacing="0" w:before="0" w:beforeAutospacing="0" w:line="276"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herramientas utilizadas para el proyecto</w:t>
      </w:r>
    </w:p>
    <w:p w:rsidR="00000000" w:rsidDel="00000000" w:rsidP="00000000" w:rsidRDefault="00000000" w:rsidRPr="00000000" w14:paraId="000000E2">
      <w:pPr>
        <w:numPr>
          <w:ilvl w:val="0"/>
          <w:numId w:val="6"/>
        </w:numPr>
        <w:spacing w:after="240" w:before="0" w:before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w:t>
      </w:r>
      <w:r w:rsidDel="00000000" w:rsidR="00000000" w:rsidRPr="00000000">
        <w:rPr>
          <w:rtl w:val="0"/>
        </w:rPr>
      </w:r>
    </w:p>
    <w:p w:rsidR="00000000" w:rsidDel="00000000" w:rsidP="00000000" w:rsidRDefault="00000000" w:rsidRPr="00000000" w14:paraId="000000E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ILmfYLrU+ryeeREyljTXb015Xg==">CgMxLjAyDmgucGxjeWV3bmViN3ZiMg5oLjVicHRvdGR5aHhyNDINaC5tZmV1NXp1d21wbDIOaC4yZHlldGM2a2YwYTYyDWguajJjb28yN3Jqc3AyDWguZmtobDV5ODkyZ2U4AHIhMTE1REp3R05YclZSU2pXRXlrX1lxemx5cHdhWmkxZ2NG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