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Hasil Analisis</w:t>
      </w:r>
    </w:p>
    <w:p>
      <w:pPr>
        <w:pStyle w:val="Heading2"/>
      </w:pPr>
      <w:r>
        <w:t>Bar Chart</w:t>
      </w:r>
    </w:p>
    <w:p>
      <w:r>
        <w:drawing>
          <wp:inline xmlns:a="http://schemas.openxmlformats.org/drawingml/2006/main" xmlns:pic="http://schemas.openxmlformats.org/drawingml/2006/picture">
            <wp:extent cx="5486400" cy="21752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5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Ulasan</w:t>
      </w:r>
    </w:p>
    <w:p>
      <w:r>
        <w:t>Total luas area:2023 R1 (2811.72 Ha), 2023 R2 (2811.72 Ha), 2024 R1 (2811.72 Ha), 2024 R2 (5623.44 Ha)</w:t>
        <w:br/>
        <w:t>- Luas area Bad Image: 2023 R1 (19.77 Ha), 2023 R2 (124.38 Ha), 2024 R1 (54.87 Ha), 2024 R2 (21.03 Ha)</w:t>
        <w:br/>
        <w:t>- Luas area Green: 2023 R1 (396.25 Ha), 2023 R2 (450.28 Ha), 2024 R1 (497.48 Ha), 2024 R2 (934.22 Ha)</w:t>
        <w:br/>
        <w:t>- Luas area Moderate Green: 2023 R1 (937.76 Ha), 2023 R2 (1168.04 Ha), 2024 R1 (1217.76 Ha), 2024 R2 (2433.00 Ha)</w:t>
        <w:br/>
        <w:t>- Luas area Need Improvement: 2023 R1 (1007.25 Ha), 2023 R2 (987.58 Ha), 2024 R1 (939.77 Ha), 2024 R2 (1993.59 Ha)</w:t>
        <w:br/>
        <w:t>- Luas area Need Improvement Soon: 2023 R1 (450.68 Ha), 2023 R2 (81.43 Ha), 2024 R1 (101.84 Ha), 2024 R2 (241.60 Ha)</w:t>
        <w:br/>
      </w:r>
    </w:p>
    <w:p>
      <w:pPr>
        <w:pStyle w:val="Heading2"/>
      </w:pPr>
      <w:r>
        <w:t>Kesimpulan</w:t>
      </w:r>
    </w:p>
    <w:p>
      <w:r>
        <w:t>Kondisi lahan secara keseluruhan cukup baik, meskipun sebagian besar area berada pada kondisi Moderate Green.</w:t>
        <w:br/>
        <w:t>- Area Bad Image: penurunan 33.84 Ha dibandingkan 2024 R1</w:t>
        <w:br/>
        <w:t>- Area Green: kenaikan 436.73 Ha dibandingkan 2024 R1</w:t>
        <w:br/>
        <w:t>- Area Moderate Green: kenaikan 1215.24 Ha dibandingkan 2024 R1</w:t>
        <w:br/>
        <w:t>- Area Need Improvement: kenaikan 1053.82 Ha dibandingkan 2024 R1</w:t>
        <w:br/>
        <w:t>- Area Need Improvement Soon: kenaikan 139.76 Ha dibandingkan 2024 R1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