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62D" w:rsidRPr="00D47862" w:rsidRDefault="00D47862" w:rsidP="00D47862">
      <w:pPr>
        <w:jc w:val="center"/>
        <w:rPr>
          <w:rFonts w:cstheme="minorHAnsi"/>
          <w:sz w:val="44"/>
          <w:szCs w:val="32"/>
        </w:rPr>
      </w:pPr>
      <w:r w:rsidRPr="00D47862">
        <w:rPr>
          <w:rFonts w:cstheme="minorHAnsi"/>
          <w:sz w:val="44"/>
          <w:szCs w:val="32"/>
        </w:rPr>
        <w:t>Время выполнения основных операций</w:t>
      </w:r>
    </w:p>
    <w:tbl>
      <w:tblPr>
        <w:tblStyle w:val="a3"/>
        <w:tblpPr w:leftFromText="180" w:rightFromText="180" w:horzAnchor="margin" w:tblpXSpec="center" w:tblpY="1275"/>
        <w:tblW w:w="13198" w:type="dxa"/>
        <w:tblLayout w:type="fixed"/>
        <w:tblLook w:val="04A0" w:firstRow="1" w:lastRow="0" w:firstColumn="1" w:lastColumn="0" w:noHBand="0" w:noVBand="1"/>
      </w:tblPr>
      <w:tblGrid>
        <w:gridCol w:w="2494"/>
        <w:gridCol w:w="1783"/>
        <w:gridCol w:w="1785"/>
        <w:gridCol w:w="1783"/>
        <w:gridCol w:w="1785"/>
        <w:gridCol w:w="1783"/>
        <w:gridCol w:w="1785"/>
      </w:tblGrid>
      <w:tr w:rsidR="00D47862" w:rsidRPr="00D47862" w:rsidTr="00D47862">
        <w:trPr>
          <w:trHeight w:val="1338"/>
        </w:trPr>
        <w:tc>
          <w:tcPr>
            <w:tcW w:w="2494" w:type="dxa"/>
            <w:vMerge w:val="restart"/>
          </w:tcPr>
          <w:p w:rsidR="000D362D" w:rsidRPr="00D47862" w:rsidRDefault="000D362D" w:rsidP="00D47862">
            <w:pPr>
              <w:spacing w:before="240"/>
              <w:rPr>
                <w:rFonts w:cstheme="minorHAnsi"/>
                <w:sz w:val="32"/>
              </w:rPr>
            </w:pPr>
          </w:p>
          <w:p w:rsidR="000D362D" w:rsidRPr="00D47862" w:rsidRDefault="000D362D" w:rsidP="00D47862">
            <w:pPr>
              <w:spacing w:before="240"/>
              <w:rPr>
                <w:rFonts w:cstheme="minorHAnsi"/>
                <w:sz w:val="32"/>
              </w:rPr>
            </w:pPr>
          </w:p>
          <w:p w:rsidR="000D362D" w:rsidRPr="00D47862" w:rsidRDefault="000D362D" w:rsidP="00D47862">
            <w:pPr>
              <w:spacing w:before="240"/>
              <w:rPr>
                <w:rFonts w:cstheme="minorHAnsi"/>
                <w:sz w:val="32"/>
              </w:rPr>
            </w:pPr>
          </w:p>
          <w:p w:rsidR="000D362D" w:rsidRPr="00D47862" w:rsidRDefault="000D362D" w:rsidP="00D47862">
            <w:pPr>
              <w:spacing w:before="240"/>
              <w:rPr>
                <w:rFonts w:cstheme="minorHAnsi"/>
              </w:rPr>
            </w:pPr>
            <w:r w:rsidRPr="00D47862">
              <w:rPr>
                <w:rFonts w:cstheme="minorHAnsi"/>
                <w:sz w:val="32"/>
              </w:rPr>
              <w:t>Размер</w:t>
            </w:r>
          </w:p>
        </w:tc>
        <w:tc>
          <w:tcPr>
            <w:tcW w:w="3568" w:type="dxa"/>
            <w:gridSpan w:val="2"/>
          </w:tcPr>
          <w:p w:rsidR="000D362D" w:rsidRPr="00D47862" w:rsidRDefault="000D362D" w:rsidP="00D47862">
            <w:pPr>
              <w:spacing w:before="240"/>
              <w:jc w:val="center"/>
              <w:rPr>
                <w:rFonts w:cstheme="minorHAnsi"/>
                <w:sz w:val="44"/>
              </w:rPr>
            </w:pPr>
            <w:r w:rsidRPr="00D47862">
              <w:rPr>
                <w:rFonts w:cstheme="minorHAnsi"/>
                <w:sz w:val="44"/>
              </w:rPr>
              <w:t>Вставка</w:t>
            </w:r>
          </w:p>
        </w:tc>
        <w:tc>
          <w:tcPr>
            <w:tcW w:w="3568" w:type="dxa"/>
            <w:gridSpan w:val="2"/>
          </w:tcPr>
          <w:p w:rsidR="000D362D" w:rsidRPr="00D47862" w:rsidRDefault="000D362D" w:rsidP="00D47862">
            <w:pPr>
              <w:spacing w:before="240"/>
              <w:jc w:val="center"/>
              <w:rPr>
                <w:rFonts w:cstheme="minorHAnsi"/>
                <w:sz w:val="44"/>
              </w:rPr>
            </w:pPr>
            <w:r w:rsidRPr="00D47862">
              <w:rPr>
                <w:rFonts w:cstheme="minorHAnsi"/>
                <w:sz w:val="44"/>
              </w:rPr>
              <w:t>Удаление</w:t>
            </w:r>
          </w:p>
        </w:tc>
        <w:tc>
          <w:tcPr>
            <w:tcW w:w="3568" w:type="dxa"/>
            <w:gridSpan w:val="2"/>
          </w:tcPr>
          <w:p w:rsidR="000D362D" w:rsidRPr="00D47862" w:rsidRDefault="000D362D" w:rsidP="00D47862">
            <w:pPr>
              <w:spacing w:before="240"/>
              <w:jc w:val="center"/>
              <w:rPr>
                <w:rFonts w:cstheme="minorHAnsi"/>
                <w:sz w:val="44"/>
              </w:rPr>
            </w:pPr>
            <w:r w:rsidRPr="00D47862">
              <w:rPr>
                <w:rFonts w:cstheme="minorHAnsi"/>
                <w:sz w:val="44"/>
              </w:rPr>
              <w:t>Поиск</w:t>
            </w:r>
          </w:p>
        </w:tc>
      </w:tr>
      <w:tr w:rsidR="00D47862" w:rsidRPr="00D47862" w:rsidTr="00D47862">
        <w:trPr>
          <w:trHeight w:val="1338"/>
        </w:trPr>
        <w:tc>
          <w:tcPr>
            <w:tcW w:w="2494" w:type="dxa"/>
            <w:vMerge/>
          </w:tcPr>
          <w:p w:rsidR="00D47862" w:rsidRPr="00D47862" w:rsidRDefault="00D47862" w:rsidP="00D47862">
            <w:pPr>
              <w:rPr>
                <w:rFonts w:cstheme="minorHAnsi"/>
              </w:rPr>
            </w:pPr>
          </w:p>
        </w:tc>
        <w:tc>
          <w:tcPr>
            <w:tcW w:w="1783" w:type="dxa"/>
          </w:tcPr>
          <w:p w:rsidR="00D47862" w:rsidRPr="00D47862" w:rsidRDefault="00D47862" w:rsidP="00D47862">
            <w:pPr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</w:rPr>
              <w:t>Бинарное</w:t>
            </w:r>
          </w:p>
          <w:p w:rsidR="00D47862" w:rsidRPr="00D47862" w:rsidRDefault="00D47862" w:rsidP="00D47862">
            <w:pPr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</w:rPr>
              <w:t>дерево</w:t>
            </w:r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rPr>
                <w:rFonts w:cstheme="minorHAnsi"/>
                <w:lang w:val="en-US"/>
              </w:rPr>
            </w:pPr>
            <w:r w:rsidRPr="00D47862">
              <w:rPr>
                <w:rFonts w:cstheme="minorHAnsi"/>
                <w:sz w:val="28"/>
                <w:lang w:val="en-US"/>
              </w:rPr>
              <w:t>Vector&lt;T&gt;</w:t>
            </w:r>
          </w:p>
        </w:tc>
        <w:tc>
          <w:tcPr>
            <w:tcW w:w="1783" w:type="dxa"/>
          </w:tcPr>
          <w:p w:rsidR="00D47862" w:rsidRPr="00D47862" w:rsidRDefault="00D47862" w:rsidP="00D47862">
            <w:pPr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</w:rPr>
              <w:t>Бинарное</w:t>
            </w:r>
          </w:p>
          <w:p w:rsidR="00D47862" w:rsidRPr="00D47862" w:rsidRDefault="00D47862" w:rsidP="00D47862">
            <w:pPr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</w:rPr>
              <w:t>дерево</w:t>
            </w:r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rPr>
                <w:rFonts w:cstheme="minorHAnsi"/>
                <w:b/>
              </w:rPr>
            </w:pPr>
            <w:r w:rsidRPr="00D47862">
              <w:rPr>
                <w:rFonts w:cstheme="minorHAnsi"/>
                <w:sz w:val="28"/>
                <w:lang w:val="en-US"/>
              </w:rPr>
              <w:t>Vector&lt;T&gt;</w:t>
            </w:r>
          </w:p>
        </w:tc>
        <w:tc>
          <w:tcPr>
            <w:tcW w:w="1783" w:type="dxa"/>
          </w:tcPr>
          <w:p w:rsidR="00D47862" w:rsidRPr="00D47862" w:rsidRDefault="00D47862" w:rsidP="00D47862">
            <w:pPr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</w:rPr>
              <w:t>Бинарное</w:t>
            </w:r>
          </w:p>
          <w:p w:rsidR="00D47862" w:rsidRPr="00D47862" w:rsidRDefault="00D47862" w:rsidP="00D47862">
            <w:pPr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</w:rPr>
              <w:t>дерево</w:t>
            </w:r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rPr>
                <w:rFonts w:cstheme="minorHAnsi"/>
              </w:rPr>
            </w:pPr>
            <w:r w:rsidRPr="00D47862">
              <w:rPr>
                <w:rFonts w:cstheme="minorHAnsi"/>
                <w:sz w:val="28"/>
                <w:lang w:val="en-US"/>
              </w:rPr>
              <w:t>Vector&lt;T&gt;</w:t>
            </w:r>
          </w:p>
        </w:tc>
      </w:tr>
      <w:tr w:rsidR="00D47862" w:rsidRPr="00D47862" w:rsidTr="00D47862">
        <w:trPr>
          <w:trHeight w:val="972"/>
        </w:trPr>
        <w:tc>
          <w:tcPr>
            <w:tcW w:w="2494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40"/>
              </w:rPr>
            </w:pPr>
            <w:r w:rsidRPr="00D47862">
              <w:rPr>
                <w:rFonts w:cstheme="minorHAnsi"/>
                <w:sz w:val="40"/>
              </w:rPr>
              <w:t>1 000</w:t>
            </w:r>
          </w:p>
        </w:tc>
        <w:tc>
          <w:tcPr>
            <w:tcW w:w="1783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0.09000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0.03000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3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0.08000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0.21000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3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0.08000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0.45000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</w:tr>
      <w:tr w:rsidR="00D47862" w:rsidRPr="00D47862" w:rsidTr="00D47862">
        <w:trPr>
          <w:trHeight w:val="857"/>
        </w:trPr>
        <w:tc>
          <w:tcPr>
            <w:tcW w:w="2494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40"/>
              </w:rPr>
            </w:pPr>
            <w:r w:rsidRPr="00D47862">
              <w:rPr>
                <w:rFonts w:cstheme="minorHAnsi"/>
                <w:sz w:val="40"/>
              </w:rPr>
              <w:t>1</w:t>
            </w:r>
            <w:r w:rsidRPr="00D47862">
              <w:rPr>
                <w:rFonts w:cstheme="minorHAnsi"/>
                <w:sz w:val="40"/>
              </w:rPr>
              <w:t>0</w:t>
            </w:r>
            <w:r w:rsidRPr="00D47862">
              <w:rPr>
                <w:rFonts w:cstheme="minorHAnsi"/>
                <w:sz w:val="40"/>
              </w:rPr>
              <w:t xml:space="preserve"> 000</w:t>
            </w:r>
          </w:p>
        </w:tc>
        <w:tc>
          <w:tcPr>
            <w:tcW w:w="1783" w:type="dxa"/>
          </w:tcPr>
          <w:p w:rsidR="00D47862" w:rsidRPr="00D47862" w:rsidRDefault="00D47862" w:rsidP="00D47862">
            <w:pPr>
              <w:autoSpaceDE w:val="0"/>
              <w:autoSpaceDN w:val="0"/>
              <w:adjustRightInd w:val="0"/>
              <w:spacing w:before="240"/>
              <w:jc w:val="center"/>
              <w:rPr>
                <w:rFonts w:cstheme="minorHAnsi"/>
                <w:sz w:val="28"/>
                <w:szCs w:val="19"/>
                <w:lang w:val="en-US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1.01000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0.21000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3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0.7000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2.03000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3" w:type="dxa"/>
          </w:tcPr>
          <w:p w:rsidR="00D47862" w:rsidRPr="00D47862" w:rsidRDefault="00D47862" w:rsidP="00D47862">
            <w:pPr>
              <w:autoSpaceDE w:val="0"/>
              <w:autoSpaceDN w:val="0"/>
              <w:adjustRightInd w:val="0"/>
              <w:spacing w:before="240"/>
              <w:jc w:val="center"/>
              <w:rPr>
                <w:rFonts w:cstheme="minorHAnsi"/>
                <w:sz w:val="28"/>
                <w:szCs w:val="19"/>
                <w:lang w:val="en-US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0.90000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4.40000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</w:tr>
      <w:tr w:rsidR="00D47862" w:rsidRPr="00D47862" w:rsidTr="00D47862">
        <w:trPr>
          <w:trHeight w:val="817"/>
        </w:trPr>
        <w:tc>
          <w:tcPr>
            <w:tcW w:w="2494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40"/>
              </w:rPr>
            </w:pPr>
            <w:r w:rsidRPr="00D47862">
              <w:rPr>
                <w:rFonts w:cstheme="minorHAnsi"/>
                <w:sz w:val="40"/>
              </w:rPr>
              <w:t>1</w:t>
            </w:r>
            <w:r w:rsidRPr="00D47862">
              <w:rPr>
                <w:rFonts w:cstheme="minorHAnsi"/>
                <w:sz w:val="40"/>
              </w:rPr>
              <w:t>00</w:t>
            </w:r>
            <w:r w:rsidRPr="00D47862">
              <w:rPr>
                <w:rFonts w:cstheme="minorHAnsi"/>
                <w:sz w:val="40"/>
              </w:rPr>
              <w:t xml:space="preserve"> 000</w:t>
            </w:r>
          </w:p>
        </w:tc>
        <w:tc>
          <w:tcPr>
            <w:tcW w:w="1783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12.35000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5" w:type="dxa"/>
          </w:tcPr>
          <w:p w:rsidR="00D47862" w:rsidRPr="00D47862" w:rsidRDefault="00D47862" w:rsidP="00D47862">
            <w:pPr>
              <w:autoSpaceDE w:val="0"/>
              <w:autoSpaceDN w:val="0"/>
              <w:adjustRightInd w:val="0"/>
              <w:spacing w:before="240"/>
              <w:jc w:val="center"/>
              <w:rPr>
                <w:rFonts w:cstheme="minorHAnsi"/>
                <w:sz w:val="28"/>
                <w:szCs w:val="19"/>
                <w:lang w:val="en-US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0.45000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1783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4.37000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18.44000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3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  <w:r w:rsidRPr="00D47862">
              <w:rPr>
                <w:rFonts w:cstheme="minorHAnsi"/>
                <w:sz w:val="28"/>
                <w:szCs w:val="19"/>
                <w:lang w:val="en-US"/>
              </w:rPr>
              <w:t xml:space="preserve">6.06000 </w:t>
            </w:r>
            <w:proofErr w:type="spellStart"/>
            <w:r w:rsidRPr="00D47862">
              <w:rPr>
                <w:rFonts w:cstheme="minorHAnsi"/>
                <w:sz w:val="28"/>
                <w:szCs w:val="19"/>
                <w:lang w:val="en-US"/>
              </w:rPr>
              <w:t>ms</w:t>
            </w:r>
            <w:proofErr w:type="spellEnd"/>
          </w:p>
        </w:tc>
        <w:tc>
          <w:tcPr>
            <w:tcW w:w="1785" w:type="dxa"/>
          </w:tcPr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  <w:szCs w:val="19"/>
              </w:rPr>
            </w:pPr>
            <w:r w:rsidRPr="00D47862">
              <w:rPr>
                <w:rFonts w:cstheme="minorHAnsi"/>
                <w:sz w:val="28"/>
                <w:szCs w:val="19"/>
              </w:rPr>
              <w:t xml:space="preserve">35.50000 </w:t>
            </w:r>
            <w:proofErr w:type="spellStart"/>
            <w:r w:rsidRPr="00D47862">
              <w:rPr>
                <w:rFonts w:cstheme="minorHAnsi"/>
                <w:sz w:val="28"/>
                <w:szCs w:val="19"/>
              </w:rPr>
              <w:t>ms</w:t>
            </w:r>
            <w:proofErr w:type="spellEnd"/>
          </w:p>
          <w:p w:rsidR="00D47862" w:rsidRPr="00D47862" w:rsidRDefault="00D47862" w:rsidP="00D47862">
            <w:pPr>
              <w:spacing w:before="240"/>
              <w:jc w:val="center"/>
              <w:rPr>
                <w:rFonts w:cstheme="minorHAnsi"/>
                <w:sz w:val="28"/>
              </w:rPr>
            </w:pPr>
          </w:p>
        </w:tc>
      </w:tr>
    </w:tbl>
    <w:p w:rsidR="000D362D" w:rsidRPr="000D362D" w:rsidRDefault="000D362D" w:rsidP="000D362D">
      <w:pPr>
        <w:rPr>
          <w:lang w:val="en-US"/>
        </w:rPr>
      </w:pPr>
      <w:bookmarkStart w:id="0" w:name="_GoBack"/>
      <w:bookmarkEnd w:id="0"/>
    </w:p>
    <w:sectPr w:rsidR="000D362D" w:rsidRPr="000D362D" w:rsidSect="00D4786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6FE"/>
    <w:rsid w:val="000C6E7B"/>
    <w:rsid w:val="000D362D"/>
    <w:rsid w:val="00260796"/>
    <w:rsid w:val="0046767C"/>
    <w:rsid w:val="007506FE"/>
    <w:rsid w:val="00C3253B"/>
    <w:rsid w:val="00D47862"/>
    <w:rsid w:val="00F4281A"/>
    <w:rsid w:val="00F8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65F6B"/>
  <w15:chartTrackingRefBased/>
  <w15:docId w15:val="{0C98C640-B42A-4C9D-82E2-6FA1D34E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Будюк</dc:creator>
  <cp:keywords/>
  <dc:description/>
  <cp:lastModifiedBy>Вероника Будюк</cp:lastModifiedBy>
  <cp:revision>2</cp:revision>
  <dcterms:created xsi:type="dcterms:W3CDTF">2024-02-09T16:13:00Z</dcterms:created>
  <dcterms:modified xsi:type="dcterms:W3CDTF">2024-02-09T17:45:00Z</dcterms:modified>
</cp:coreProperties>
</file>