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C0D2A">
      <w:pPr>
        <w:spacing w:before="0" w:after="360"/>
      </w:pPr>
    </w:p>
    <w:p w14:paraId="4B9DE356">
      <w:pPr>
        <w:spacing w:before="0" w:after="80"/>
      </w:pPr>
      <w:r>
        <w:rPr>
          <w:rFonts w:ascii="Courier New" w:hAnsi="Courier New" w:eastAsia="Courier New" w:cs="Courier New"/>
          <w:color w:val="8C1F28"/>
          <w:sz w:val="16"/>
          <w:szCs w:val="16"/>
        </w:rPr>
        <w:t>平台方演示需求说明书  ·  VENDOR DEMO BRIEF</w:t>
      </w:r>
    </w:p>
    <w:p w14:paraId="21A23EF9">
      <w:pPr>
        <w:pBdr>
          <w:bottom w:val="single" w:color="1B3A6B" w:sz="12" w:space="4"/>
        </w:pBdr>
        <w:spacing w:before="0" w:after="160"/>
      </w:pPr>
      <w:r>
        <w:rPr>
          <w:rFonts w:ascii="Arial" w:hAnsi="Arial" w:eastAsia="Arial" w:cs="Arial"/>
          <w:b/>
          <w:bCs/>
          <w:color w:val="1B3A6B"/>
          <w:sz w:val="38"/>
          <w:szCs w:val="38"/>
        </w:rPr>
        <w:t>武汉英中高级中学高中部数字化管理平台演示需求说明书</w:t>
      </w:r>
    </w:p>
    <w:p w14:paraId="384228D2">
      <w:pPr>
        <w:spacing w:before="0" w:after="60"/>
      </w:pPr>
    </w:p>
    <w:p w14:paraId="16A31D23">
      <w:pPr>
        <w:spacing w:before="60" w:after="100"/>
      </w:pPr>
      <w:r>
        <w:rPr>
          <w:rFonts w:ascii="Arial" w:hAnsi="Arial" w:eastAsia="Arial" w:cs="Arial"/>
          <w:color w:val="3D3C3A"/>
          <w:sz w:val="20"/>
          <w:szCs w:val="20"/>
        </w:rPr>
        <w:t>本文件基于23位高中部核心管理者的真实调研数据，系统呈现我校的管理痛点、功能需求及技术架构要求，请平台方在演示前仔细阅读，并据此准备针对性的演示方案。</w:t>
      </w:r>
    </w:p>
    <w:p w14:paraId="32F58D22">
      <w:pPr>
        <w:spacing w:before="0"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3731F0DC">
        <w:tc>
          <w:tcPr>
            <w:tcW w:w="2000" w:type="dxa"/>
            <w:tcBorders>
              <w:top w:val="nil"/>
              <w:left w:val="nil"/>
              <w:bottom w:val="nil"/>
              <w:right w:val="nil"/>
            </w:tcBorders>
            <w:shd w:val="clear" w:color="auto" w:fill="F8F6F1"/>
            <w:tcMar>
              <w:top w:w="60" w:type="dxa"/>
              <w:left w:w="120" w:type="dxa"/>
              <w:bottom w:w="60" w:type="dxa"/>
              <w:right w:w="120" w:type="dxa"/>
            </w:tcMar>
          </w:tcPr>
          <w:p w14:paraId="3BCE71A2">
            <w:r>
              <w:rPr>
                <w:rFonts w:ascii="Courier New" w:hAnsi="Courier New" w:eastAsia="Courier New" w:cs="Courier New"/>
                <w:color w:val="6B6A68"/>
                <w:sz w:val="16"/>
                <w:szCs w:val="16"/>
              </w:rPr>
              <w:t>调研样本</w:t>
            </w:r>
          </w:p>
        </w:tc>
        <w:tc>
          <w:tcPr>
            <w:tcW w:w="7026" w:type="dxa"/>
            <w:tcBorders>
              <w:top w:val="nil"/>
              <w:left w:val="nil"/>
              <w:bottom w:val="nil"/>
              <w:right w:val="nil"/>
            </w:tcBorders>
            <w:shd w:val="clear" w:color="auto" w:fill="F8F6F1"/>
            <w:tcMar>
              <w:top w:w="60" w:type="dxa"/>
              <w:left w:w="120" w:type="dxa"/>
              <w:bottom w:w="60" w:type="dxa"/>
              <w:right w:w="120" w:type="dxa"/>
            </w:tcMar>
          </w:tcPr>
          <w:p w14:paraId="1C0F2EDB">
            <w:r>
              <w:rPr>
                <w:rFonts w:ascii="Arial" w:hAnsi="Arial" w:eastAsia="Arial" w:cs="Arial"/>
                <w:b/>
                <w:bCs/>
                <w:color w:val="1A1918"/>
                <w:sz w:val="18"/>
                <w:szCs w:val="18"/>
              </w:rPr>
              <w:t>23 位核心管理岗位</w:t>
            </w:r>
          </w:p>
        </w:tc>
      </w:tr>
      <w:tr w14:paraId="0EDEFEC1">
        <w:tc>
          <w:tcPr>
            <w:tcW w:w="2000" w:type="dxa"/>
            <w:tcBorders>
              <w:top w:val="nil"/>
              <w:left w:val="nil"/>
              <w:bottom w:val="nil"/>
              <w:right w:val="nil"/>
            </w:tcBorders>
            <w:shd w:val="clear" w:color="auto" w:fill="F8F6F1"/>
            <w:tcMar>
              <w:top w:w="60" w:type="dxa"/>
              <w:left w:w="120" w:type="dxa"/>
              <w:bottom w:w="60" w:type="dxa"/>
              <w:right w:w="120" w:type="dxa"/>
            </w:tcMar>
          </w:tcPr>
          <w:p w14:paraId="2F4F204A">
            <w:r>
              <w:rPr>
                <w:rFonts w:ascii="Courier New" w:hAnsi="Courier New" w:eastAsia="Courier New" w:cs="Courier New"/>
                <w:color w:val="6B6A68"/>
                <w:sz w:val="16"/>
                <w:szCs w:val="16"/>
              </w:rPr>
              <w:t>痛点总数</w:t>
            </w:r>
          </w:p>
        </w:tc>
        <w:tc>
          <w:tcPr>
            <w:tcW w:w="7026" w:type="dxa"/>
            <w:tcBorders>
              <w:top w:val="nil"/>
              <w:left w:val="nil"/>
              <w:bottom w:val="nil"/>
              <w:right w:val="nil"/>
            </w:tcBorders>
            <w:shd w:val="clear" w:color="auto" w:fill="F8F6F1"/>
            <w:tcMar>
              <w:top w:w="60" w:type="dxa"/>
              <w:left w:w="120" w:type="dxa"/>
              <w:bottom w:w="60" w:type="dxa"/>
              <w:right w:w="120" w:type="dxa"/>
            </w:tcMar>
          </w:tcPr>
          <w:p w14:paraId="76A50A7C">
            <w:r>
              <w:rPr>
                <w:rFonts w:ascii="Arial" w:hAnsi="Arial" w:eastAsia="Arial" w:cs="Arial"/>
                <w:b/>
                <w:bCs/>
                <w:color w:val="1A1918"/>
                <w:sz w:val="18"/>
                <w:szCs w:val="18"/>
              </w:rPr>
              <w:t>19 项（经调研验证）</w:t>
            </w:r>
          </w:p>
        </w:tc>
      </w:tr>
      <w:tr w14:paraId="6BDBC243">
        <w:tc>
          <w:tcPr>
            <w:tcW w:w="2000" w:type="dxa"/>
            <w:tcBorders>
              <w:top w:val="nil"/>
              <w:left w:val="nil"/>
              <w:bottom w:val="nil"/>
              <w:right w:val="nil"/>
            </w:tcBorders>
            <w:shd w:val="clear" w:color="auto" w:fill="F8F6F1"/>
            <w:tcMar>
              <w:top w:w="60" w:type="dxa"/>
              <w:left w:w="120" w:type="dxa"/>
              <w:bottom w:w="60" w:type="dxa"/>
              <w:right w:w="120" w:type="dxa"/>
            </w:tcMar>
          </w:tcPr>
          <w:p w14:paraId="00469B39">
            <w:r>
              <w:rPr>
                <w:rFonts w:ascii="Courier New" w:hAnsi="Courier New" w:eastAsia="Courier New" w:cs="Courier New"/>
                <w:color w:val="6B6A68"/>
                <w:sz w:val="16"/>
                <w:szCs w:val="16"/>
              </w:rPr>
              <w:t>面向对象</w:t>
            </w:r>
          </w:p>
        </w:tc>
        <w:tc>
          <w:tcPr>
            <w:tcW w:w="7026" w:type="dxa"/>
            <w:tcBorders>
              <w:top w:val="nil"/>
              <w:left w:val="nil"/>
              <w:bottom w:val="nil"/>
              <w:right w:val="nil"/>
            </w:tcBorders>
            <w:shd w:val="clear" w:color="auto" w:fill="F8F6F1"/>
            <w:tcMar>
              <w:top w:w="60" w:type="dxa"/>
              <w:left w:w="120" w:type="dxa"/>
              <w:bottom w:w="60" w:type="dxa"/>
              <w:right w:w="120" w:type="dxa"/>
            </w:tcMar>
          </w:tcPr>
          <w:p w14:paraId="690CF785">
            <w:r>
              <w:rPr>
                <w:rFonts w:ascii="Arial" w:hAnsi="Arial" w:eastAsia="Arial" w:cs="Arial"/>
                <w:b/>
                <w:bCs/>
                <w:color w:val="1A1918"/>
                <w:sz w:val="18"/>
                <w:szCs w:val="18"/>
              </w:rPr>
              <w:t>LMS 平台候选供应商</w:t>
            </w:r>
          </w:p>
        </w:tc>
      </w:tr>
      <w:tr w14:paraId="3C83E5F6">
        <w:tc>
          <w:tcPr>
            <w:tcW w:w="2000" w:type="dxa"/>
            <w:tcBorders>
              <w:top w:val="nil"/>
              <w:left w:val="nil"/>
              <w:bottom w:val="nil"/>
              <w:right w:val="nil"/>
            </w:tcBorders>
            <w:shd w:val="clear" w:color="auto" w:fill="F8F6F1"/>
            <w:tcMar>
              <w:top w:w="60" w:type="dxa"/>
              <w:left w:w="120" w:type="dxa"/>
              <w:bottom w:w="60" w:type="dxa"/>
              <w:right w:w="120" w:type="dxa"/>
            </w:tcMar>
          </w:tcPr>
          <w:p w14:paraId="5EE32D05">
            <w:r>
              <w:rPr>
                <w:rFonts w:ascii="Courier New" w:hAnsi="Courier New" w:eastAsia="Courier New" w:cs="Courier New"/>
                <w:color w:val="6B6A68"/>
                <w:sz w:val="16"/>
                <w:szCs w:val="16"/>
              </w:rPr>
              <w:t>文件性质</w:t>
            </w:r>
          </w:p>
        </w:tc>
        <w:tc>
          <w:tcPr>
            <w:tcW w:w="7026" w:type="dxa"/>
            <w:tcBorders>
              <w:top w:val="nil"/>
              <w:left w:val="nil"/>
              <w:bottom w:val="nil"/>
              <w:right w:val="nil"/>
            </w:tcBorders>
            <w:shd w:val="clear" w:color="auto" w:fill="F8F6F1"/>
            <w:tcMar>
              <w:top w:w="60" w:type="dxa"/>
              <w:left w:w="120" w:type="dxa"/>
              <w:bottom w:w="60" w:type="dxa"/>
              <w:right w:w="120" w:type="dxa"/>
            </w:tcMar>
          </w:tcPr>
          <w:p w14:paraId="08088928">
            <w:r>
              <w:rPr>
                <w:rFonts w:ascii="Arial" w:hAnsi="Arial" w:eastAsia="Arial" w:cs="Arial"/>
                <w:b/>
                <w:bCs/>
                <w:color w:val="1A1918"/>
                <w:sz w:val="18"/>
                <w:szCs w:val="18"/>
              </w:rPr>
              <w:t>保密 · 请勿对外传阅</w:t>
            </w:r>
          </w:p>
        </w:tc>
      </w:tr>
    </w:tbl>
    <w:p w14:paraId="55BC464A">
      <w:pPr>
        <w:spacing w:before="0" w:after="120"/>
      </w:pPr>
    </w:p>
    <w:p w14:paraId="757C369C">
      <w:pPr>
        <w:pBdr>
          <w:top w:val="single" w:color="D4D2CA" w:sz="4" w:space="4"/>
        </w:pBdr>
        <w:spacing w:before="0" w:after="0"/>
      </w:pPr>
      <w:r>
        <w:rPr>
          <w:rFonts w:ascii="Arial" w:hAnsi="Arial" w:eastAsia="Arial" w:cs="Arial"/>
          <w:b/>
          <w:bCs/>
          <w:color w:val="1B3A6B"/>
          <w:sz w:val="20"/>
          <w:szCs w:val="20"/>
        </w:rPr>
        <w:t xml:space="preserve">武汉英中高级中学  ·  Wuhan </w:t>
      </w:r>
      <w:r>
        <w:rPr>
          <w:rFonts w:hint="default" w:cs="Arial"/>
          <w:b/>
          <w:bCs/>
          <w:color w:val="1B3A6B"/>
          <w:sz w:val="20"/>
          <w:szCs w:val="20"/>
          <w:lang w:val="en-US"/>
        </w:rPr>
        <w:t>Britain</w:t>
      </w:r>
      <w:r>
        <w:rPr>
          <w:rFonts w:ascii="Arial" w:hAnsi="Arial" w:eastAsia="Arial" w:cs="Arial"/>
          <w:b/>
          <w:bCs/>
          <w:color w:val="1B3A6B"/>
          <w:sz w:val="20"/>
          <w:szCs w:val="20"/>
        </w:rPr>
        <w:t>-</w:t>
      </w:r>
      <w:r>
        <w:rPr>
          <w:rFonts w:hint="eastAsia" w:eastAsia="SimSun" w:cs="Arial"/>
          <w:b/>
          <w:bCs/>
          <w:color w:val="1B3A6B"/>
          <w:sz w:val="20"/>
          <w:szCs w:val="20"/>
          <w:lang w:val="en-US" w:eastAsia="zh-CN"/>
        </w:rPr>
        <w:t xml:space="preserve">China </w:t>
      </w:r>
      <w:r>
        <w:rPr>
          <w:rFonts w:hint="default" w:eastAsia="SimSun" w:cs="Arial"/>
          <w:b/>
          <w:bCs/>
          <w:color w:val="1B3A6B"/>
          <w:sz w:val="20"/>
          <w:szCs w:val="20"/>
          <w:lang w:val="en-US" w:eastAsia="zh-CN"/>
        </w:rPr>
        <w:t xml:space="preserve">International </w:t>
      </w:r>
      <w:r>
        <w:rPr>
          <w:rFonts w:ascii="Arial" w:hAnsi="Arial" w:eastAsia="Arial" w:cs="Arial"/>
          <w:b/>
          <w:bCs/>
          <w:color w:val="1B3A6B"/>
          <w:sz w:val="20"/>
          <w:szCs w:val="20"/>
        </w:rPr>
        <w:t>School · Senior High Division</w:t>
      </w:r>
    </w:p>
    <w:p w14:paraId="034C4111">
      <w:r>
        <w:br w:type="page"/>
      </w:r>
    </w:p>
    <w:p w14:paraId="2DA1825D">
      <w:pPr>
        <w:spacing w:before="240" w:after="60"/>
      </w:pPr>
      <w:r>
        <w:rPr>
          <w:rFonts w:ascii="Courier New" w:hAnsi="Courier New" w:eastAsia="Courier New" w:cs="Courier New"/>
          <w:color w:val="8C1F28"/>
          <w:sz w:val="16"/>
          <w:szCs w:val="16"/>
        </w:rPr>
        <w:t>01  ·  学校背景</w:t>
      </w:r>
    </w:p>
    <w:p w14:paraId="3B9862CE">
      <w:pPr>
        <w:pStyle w:val="2"/>
        <w:pBdr>
          <w:bottom w:val="single" w:color="1B3A6B" w:sz="8" w:space="4"/>
        </w:pBdr>
        <w:spacing w:before="0" w:after="160"/>
      </w:pPr>
      <w:r>
        <w:rPr>
          <w:rFonts w:ascii="Arial" w:hAnsi="Arial" w:eastAsia="Arial" w:cs="Arial"/>
          <w:b/>
          <w:bCs/>
          <w:color w:val="1B3A6B"/>
          <w:sz w:val="30"/>
          <w:szCs w:val="30"/>
        </w:rPr>
        <w:t>学校背景与调研概述</w:t>
      </w:r>
    </w:p>
    <w:p w14:paraId="27BDBD65">
      <w:pPr>
        <w:spacing w:before="60" w:after="100"/>
      </w:pPr>
      <w:r>
        <w:rPr>
          <w:rFonts w:ascii="Arial" w:hAnsi="Arial" w:eastAsia="Arial" w:cs="Arial"/>
          <w:color w:val="3D3C3A"/>
          <w:sz w:val="20"/>
          <w:szCs w:val="20"/>
        </w:rPr>
        <w:t>武汉英中高级中学（WHBC）是一所以国际化教育为核心定位的民办高中，高中部同时运营 IB DP、AP、A-Level、IGCSE、IFY 及 OSSD 六套国际课程体系，面向中国本地国际学生及外籍学生提供中英双语教育。高中部设有课程负责人、年级主任、班主任、升学指导、宿舍管理、人力资源及教务行政等多个核心管理岗位。</w:t>
      </w:r>
    </w:p>
    <w:p w14:paraId="106E086C">
      <w:pPr>
        <w:spacing w:before="0" w:after="60"/>
      </w:pPr>
    </w:p>
    <w:tbl>
      <w:tblPr>
        <w:tblStyle w:val="9"/>
        <w:tblW w:w="9026" w:type="dxa"/>
        <w:tblInd w:w="0" w:type="dxa"/>
        <w:tblBorders>
          <w:top w:val="none" w:color="FFFFFF" w:sz="0" w:space="0"/>
          <w:left w:val="single" w:color="1B3A6B" w:sz="14"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200"/>
        <w:gridCol w:w="8826"/>
      </w:tblGrid>
      <w:tr w14:paraId="0DEF70A7">
        <w:tc>
          <w:tcPr>
            <w:tcW w:w="200" w:type="dxa"/>
            <w:tcBorders>
              <w:top w:val="nil"/>
              <w:left w:val="nil"/>
              <w:bottom w:val="nil"/>
              <w:right w:val="nil"/>
            </w:tcBorders>
            <w:shd w:val="clear" w:color="auto" w:fill="F8F6F1"/>
          </w:tcPr>
          <w:p w14:paraId="6BB2D2A3">
            <w:pPr>
              <w:spacing w:before="0" w:after="60"/>
            </w:pPr>
          </w:p>
        </w:tc>
        <w:tc>
          <w:tcPr>
            <w:tcW w:w="8826" w:type="dxa"/>
            <w:tcBorders>
              <w:top w:val="nil"/>
              <w:left w:val="nil"/>
              <w:bottom w:val="nil"/>
              <w:right w:val="nil"/>
            </w:tcBorders>
            <w:shd w:val="clear" w:color="auto" w:fill="F8F6F1"/>
            <w:tcMar>
              <w:top w:w="80" w:type="dxa"/>
              <w:left w:w="140" w:type="dxa"/>
              <w:bottom w:w="80" w:type="dxa"/>
              <w:right w:w="140" w:type="dxa"/>
            </w:tcMar>
          </w:tcPr>
          <w:p w14:paraId="175C7404">
            <w:pPr>
              <w:spacing w:before="40" w:after="40"/>
            </w:pPr>
            <w:r>
              <w:rPr>
                <w:rFonts w:ascii="Arial" w:hAnsi="Arial" w:eastAsia="Arial" w:cs="Arial"/>
                <w:color w:val="0C447C"/>
                <w:sz w:val="19"/>
                <w:szCs w:val="19"/>
              </w:rPr>
              <w:t>当前状态：学校目前无任何统一的数字化管理系统，所有信息流转依赖 QQ 群、微信、Excel 及纸质文件维系。本次调研后，我们正式启动平台选型流程，面向供应商开展定向演示。</w:t>
            </w:r>
          </w:p>
        </w:tc>
      </w:tr>
    </w:tbl>
    <w:p w14:paraId="13E1CFE5">
      <w:pPr>
        <w:spacing w:before="0" w:after="60"/>
      </w:pPr>
    </w:p>
    <w:p w14:paraId="5069F7B1">
      <w:pPr>
        <w:spacing w:before="240" w:after="60"/>
      </w:pPr>
      <w:r>
        <w:rPr>
          <w:rFonts w:ascii="Courier New" w:hAnsi="Courier New" w:eastAsia="Courier New" w:cs="Courier New"/>
          <w:color w:val="8C1F28"/>
          <w:sz w:val="16"/>
          <w:szCs w:val="16"/>
        </w:rPr>
        <w:t>02  ·  调研核心数据</w:t>
      </w:r>
    </w:p>
    <w:p w14:paraId="0694A3F5">
      <w:pPr>
        <w:pStyle w:val="2"/>
        <w:pBdr>
          <w:bottom w:val="single" w:color="1B3A6B" w:sz="8" w:space="4"/>
        </w:pBdr>
        <w:spacing w:before="0" w:after="160"/>
      </w:pPr>
      <w:r>
        <w:rPr>
          <w:rFonts w:ascii="Arial" w:hAnsi="Arial" w:eastAsia="Arial" w:cs="Arial"/>
          <w:b/>
          <w:bCs/>
          <w:color w:val="1B3A6B"/>
          <w:sz w:val="30"/>
          <w:szCs w:val="30"/>
        </w:rPr>
        <w:t>调研核心数字</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0C75B327">
        <w:tc>
          <w:tcPr>
            <w:tcW w:w="1805" w:type="dxa"/>
            <w:tcBorders>
              <w:top w:val="nil"/>
              <w:left w:val="nil"/>
              <w:bottom w:val="nil"/>
              <w:right w:val="nil"/>
            </w:tcBorders>
            <w:shd w:val="clear" w:color="auto" w:fill="1B3A6B"/>
            <w:tcMar>
              <w:top w:w="100" w:type="dxa"/>
              <w:left w:w="60" w:type="dxa"/>
              <w:bottom w:w="100" w:type="dxa"/>
              <w:right w:w="60" w:type="dxa"/>
            </w:tcMar>
            <w:vAlign w:val="center"/>
          </w:tcPr>
          <w:p w14:paraId="4A61D183">
            <w:pPr>
              <w:spacing w:before="0" w:after="40"/>
              <w:jc w:val="center"/>
            </w:pPr>
            <w:r>
              <w:rPr>
                <w:rFonts w:ascii="Courier New" w:hAnsi="Courier New" w:eastAsia="Courier New" w:cs="Courier New"/>
                <w:b/>
                <w:bCs/>
                <w:color w:val="FFFFFF"/>
                <w:sz w:val="36"/>
                <w:szCs w:val="36"/>
              </w:rPr>
              <w:t>23</w:t>
            </w:r>
          </w:p>
          <w:p w14:paraId="1298BD7E">
            <w:pPr>
              <w:spacing w:before="0" w:after="0"/>
              <w:jc w:val="center"/>
            </w:pPr>
            <w:r>
              <w:rPr>
                <w:rFonts w:ascii="Arial" w:hAnsi="Arial" w:eastAsia="Arial" w:cs="Arial"/>
                <w:color w:val="AABBD4"/>
                <w:sz w:val="15"/>
                <w:szCs w:val="15"/>
              </w:rPr>
              <w:t>有效回复管理岗位</w:t>
            </w:r>
          </w:p>
        </w:tc>
        <w:tc>
          <w:tcPr>
            <w:tcW w:w="1805" w:type="dxa"/>
            <w:tcBorders>
              <w:top w:val="nil"/>
              <w:left w:val="nil"/>
              <w:bottom w:val="nil"/>
              <w:right w:val="nil"/>
            </w:tcBorders>
            <w:shd w:val="clear" w:color="auto" w:fill="1B3A6B"/>
            <w:tcMar>
              <w:top w:w="100" w:type="dxa"/>
              <w:left w:w="60" w:type="dxa"/>
              <w:bottom w:w="100" w:type="dxa"/>
              <w:right w:w="60" w:type="dxa"/>
            </w:tcMar>
            <w:vAlign w:val="center"/>
          </w:tcPr>
          <w:p w14:paraId="2E20FA94">
            <w:pPr>
              <w:spacing w:before="0" w:after="40"/>
              <w:jc w:val="center"/>
            </w:pPr>
            <w:r>
              <w:rPr>
                <w:rFonts w:ascii="Courier New" w:hAnsi="Courier New" w:eastAsia="Courier New" w:cs="Courier New"/>
                <w:b/>
                <w:bCs/>
                <w:color w:val="FFFFFF"/>
                <w:sz w:val="36"/>
                <w:szCs w:val="36"/>
              </w:rPr>
              <w:t>100%</w:t>
            </w:r>
          </w:p>
          <w:p w14:paraId="69A66183">
            <w:pPr>
              <w:spacing w:before="0" w:after="0"/>
              <w:jc w:val="center"/>
            </w:pPr>
            <w:r>
              <w:rPr>
                <w:rFonts w:ascii="Arial" w:hAnsi="Arial" w:eastAsia="Arial" w:cs="Arial"/>
                <w:color w:val="AABBD4"/>
                <w:sz w:val="15"/>
                <w:szCs w:val="15"/>
              </w:rPr>
              <w:t>全员使用QQ作为主要工具</w:t>
            </w:r>
          </w:p>
        </w:tc>
        <w:tc>
          <w:tcPr>
            <w:tcW w:w="1805" w:type="dxa"/>
            <w:tcBorders>
              <w:top w:val="nil"/>
              <w:left w:val="nil"/>
              <w:bottom w:val="nil"/>
              <w:right w:val="nil"/>
            </w:tcBorders>
            <w:shd w:val="clear" w:color="auto" w:fill="1B3A6B"/>
            <w:tcMar>
              <w:top w:w="100" w:type="dxa"/>
              <w:left w:w="60" w:type="dxa"/>
              <w:bottom w:w="100" w:type="dxa"/>
              <w:right w:w="60" w:type="dxa"/>
            </w:tcMar>
            <w:vAlign w:val="center"/>
          </w:tcPr>
          <w:p w14:paraId="5F0A2B29">
            <w:pPr>
              <w:spacing w:before="0" w:after="40"/>
              <w:jc w:val="center"/>
            </w:pPr>
            <w:r>
              <w:rPr>
                <w:rFonts w:ascii="Courier New" w:hAnsi="Courier New" w:eastAsia="Courier New" w:cs="Courier New"/>
                <w:b/>
                <w:bCs/>
                <w:color w:val="FFFFFF"/>
                <w:sz w:val="36"/>
                <w:szCs w:val="36"/>
              </w:rPr>
              <w:t>78%</w:t>
            </w:r>
          </w:p>
          <w:p w14:paraId="730F9DBE">
            <w:pPr>
              <w:spacing w:before="0" w:after="0"/>
              <w:jc w:val="center"/>
            </w:pPr>
            <w:r>
              <w:rPr>
                <w:rFonts w:ascii="Arial" w:hAnsi="Arial" w:eastAsia="Arial" w:cs="Arial"/>
                <w:color w:val="AABBD4"/>
                <w:sz w:val="15"/>
                <w:szCs w:val="15"/>
              </w:rPr>
              <w:t>首要需求：减少重复工作</w:t>
            </w:r>
          </w:p>
        </w:tc>
        <w:tc>
          <w:tcPr>
            <w:tcW w:w="1805" w:type="dxa"/>
            <w:tcBorders>
              <w:top w:val="nil"/>
              <w:left w:val="nil"/>
              <w:bottom w:val="nil"/>
              <w:right w:val="nil"/>
            </w:tcBorders>
            <w:shd w:val="clear" w:color="auto" w:fill="1B3A6B"/>
            <w:tcMar>
              <w:top w:w="100" w:type="dxa"/>
              <w:left w:w="60" w:type="dxa"/>
              <w:bottom w:w="100" w:type="dxa"/>
              <w:right w:w="60" w:type="dxa"/>
            </w:tcMar>
            <w:vAlign w:val="center"/>
          </w:tcPr>
          <w:p w14:paraId="4BCFB452">
            <w:pPr>
              <w:spacing w:before="0" w:after="40"/>
              <w:jc w:val="center"/>
            </w:pPr>
            <w:r>
              <w:rPr>
                <w:rFonts w:ascii="Courier New" w:hAnsi="Courier New" w:eastAsia="Courier New" w:cs="Courier New"/>
                <w:b/>
                <w:bCs/>
                <w:color w:val="FFFFFF"/>
                <w:sz w:val="36"/>
                <w:szCs w:val="36"/>
              </w:rPr>
              <w:t>96%</w:t>
            </w:r>
          </w:p>
          <w:p w14:paraId="0AF24658">
            <w:pPr>
              <w:spacing w:before="0" w:after="0"/>
              <w:jc w:val="center"/>
            </w:pPr>
            <w:r>
              <w:rPr>
                <w:rFonts w:ascii="Arial" w:hAnsi="Arial" w:eastAsia="Arial" w:cs="Arial"/>
                <w:color w:val="AABBD4"/>
                <w:sz w:val="15"/>
                <w:szCs w:val="15"/>
              </w:rPr>
              <w:t>最看重：功能匹配需求</w:t>
            </w:r>
          </w:p>
        </w:tc>
        <w:tc>
          <w:tcPr>
            <w:tcW w:w="1805" w:type="dxa"/>
            <w:tcBorders>
              <w:top w:val="nil"/>
              <w:left w:val="nil"/>
              <w:bottom w:val="nil"/>
              <w:right w:val="nil"/>
            </w:tcBorders>
            <w:shd w:val="clear" w:color="auto" w:fill="1B3A6B"/>
            <w:tcMar>
              <w:top w:w="100" w:type="dxa"/>
              <w:left w:w="60" w:type="dxa"/>
              <w:bottom w:w="100" w:type="dxa"/>
              <w:right w:w="60" w:type="dxa"/>
            </w:tcMar>
            <w:vAlign w:val="center"/>
          </w:tcPr>
          <w:p w14:paraId="61F70352">
            <w:pPr>
              <w:spacing w:before="0" w:after="40"/>
              <w:jc w:val="center"/>
            </w:pPr>
            <w:r>
              <w:rPr>
                <w:rFonts w:ascii="Courier New" w:hAnsi="Courier New" w:eastAsia="Courier New" w:cs="Courier New"/>
                <w:b/>
                <w:bCs/>
                <w:color w:val="FFFFFF"/>
                <w:sz w:val="36"/>
                <w:szCs w:val="36"/>
              </w:rPr>
              <w:t>61%</w:t>
            </w:r>
          </w:p>
          <w:p w14:paraId="06FF24A4">
            <w:pPr>
              <w:spacing w:before="0" w:after="0"/>
              <w:jc w:val="center"/>
            </w:pPr>
            <w:r>
              <w:rPr>
                <w:rFonts w:ascii="Arial" w:hAnsi="Arial" w:eastAsia="Arial" w:cs="Arial"/>
                <w:color w:val="AABBD4"/>
                <w:sz w:val="15"/>
                <w:szCs w:val="15"/>
              </w:rPr>
              <w:t>最担心：增加工作量</w:t>
            </w:r>
          </w:p>
        </w:tc>
      </w:tr>
    </w:tbl>
    <w:p w14:paraId="66A7D09E">
      <w:pPr>
        <w:spacing w:before="0" w:after="60"/>
      </w:pPr>
    </w:p>
    <w:tbl>
      <w:tblPr>
        <w:tblStyle w:val="9"/>
        <w:tblW w:w="9026" w:type="dxa"/>
        <w:tblInd w:w="0" w:type="dxa"/>
        <w:tblBorders>
          <w:top w:val="none" w:color="FFFFFF" w:sz="0" w:space="0"/>
          <w:left w:val="single" w:color="1B3A6B" w:sz="14"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200"/>
        <w:gridCol w:w="8826"/>
      </w:tblGrid>
      <w:tr w14:paraId="6EE64DB0">
        <w:tc>
          <w:tcPr>
            <w:tcW w:w="200" w:type="dxa"/>
            <w:tcBorders>
              <w:top w:val="nil"/>
              <w:left w:val="nil"/>
              <w:bottom w:val="nil"/>
              <w:right w:val="nil"/>
            </w:tcBorders>
            <w:shd w:val="clear" w:color="auto" w:fill="F8F6F1"/>
          </w:tcPr>
          <w:p w14:paraId="0683D424">
            <w:pPr>
              <w:spacing w:before="0" w:after="60"/>
            </w:pPr>
          </w:p>
        </w:tc>
        <w:tc>
          <w:tcPr>
            <w:tcW w:w="8826" w:type="dxa"/>
            <w:tcBorders>
              <w:top w:val="nil"/>
              <w:left w:val="nil"/>
              <w:bottom w:val="nil"/>
              <w:right w:val="nil"/>
            </w:tcBorders>
            <w:shd w:val="clear" w:color="auto" w:fill="F8F6F1"/>
            <w:tcMar>
              <w:top w:w="80" w:type="dxa"/>
              <w:left w:w="140" w:type="dxa"/>
              <w:bottom w:w="80" w:type="dxa"/>
              <w:right w:w="140" w:type="dxa"/>
            </w:tcMar>
          </w:tcPr>
          <w:p w14:paraId="46585C95">
            <w:pPr>
              <w:spacing w:before="40" w:after="40"/>
            </w:pPr>
            <w:r>
              <w:rPr>
                <w:rFonts w:ascii="Arial" w:hAnsi="Arial" w:eastAsia="Arial" w:cs="Arial"/>
                <w:b/>
                <w:bCs/>
                <w:color w:val="0C447C"/>
                <w:sz w:val="20"/>
                <w:szCs w:val="20"/>
              </w:rPr>
              <w:t>对平台方的提示：</w:t>
            </w:r>
            <w:r>
              <w:rPr>
                <w:rFonts w:ascii="Arial" w:hAnsi="Arial" w:eastAsia="Arial" w:cs="Arial"/>
                <w:color w:val="0C447C"/>
                <w:sz w:val="20"/>
                <w:szCs w:val="20"/>
              </w:rPr>
              <w:t xml:space="preserve"> 61% 的受访者担心新系统会增加而非减少工作量。演示时请重点展示系统如何让现有工作「更简单」，而非「功能多」。每一个演示场景应以「省了多少时间」作为结论。</w:t>
            </w:r>
          </w:p>
        </w:tc>
      </w:tr>
    </w:tbl>
    <w:p w14:paraId="34AA4396">
      <w:r>
        <w:br w:type="page"/>
      </w:r>
    </w:p>
    <w:p w14:paraId="601E62A5">
      <w:pPr>
        <w:spacing w:before="240" w:after="60"/>
      </w:pPr>
      <w:r>
        <w:rPr>
          <w:rFonts w:ascii="Courier New" w:hAnsi="Courier New" w:eastAsia="Courier New" w:cs="Courier New"/>
          <w:color w:val="8C1F28"/>
          <w:sz w:val="16"/>
          <w:szCs w:val="16"/>
        </w:rPr>
        <w:t>SECTION 03  ·  核心痛点（1/3）</w:t>
      </w:r>
    </w:p>
    <w:p w14:paraId="3EF50EDC">
      <w:pPr>
        <w:pStyle w:val="2"/>
        <w:pBdr>
          <w:bottom w:val="single" w:color="1B3A6B" w:sz="8" w:space="4"/>
        </w:pBdr>
        <w:spacing w:before="0" w:after="160"/>
      </w:pPr>
      <w:r>
        <w:rPr>
          <w:rFonts w:ascii="Arial" w:hAnsi="Arial" w:eastAsia="Arial" w:cs="Arial"/>
          <w:b/>
          <w:bCs/>
          <w:color w:val="1B3A6B"/>
          <w:sz w:val="30"/>
          <w:szCs w:val="30"/>
        </w:rPr>
        <w:t>排课与考务类痛点（共7项）</w:t>
      </w:r>
    </w:p>
    <w:p w14:paraId="16E2FED2">
      <w:pPr>
        <w:spacing w:before="60" w:after="100"/>
      </w:pPr>
      <w:r>
        <w:rPr>
          <w:rFonts w:ascii="Arial" w:hAnsi="Arial" w:eastAsia="Arial" w:cs="Arial"/>
          <w:color w:val="6B6A68"/>
          <w:sz w:val="20"/>
          <w:szCs w:val="20"/>
        </w:rPr>
        <w:t>以下痛点均经过23位管理者调研验证，部分场景为高频提及的真实案例。每项痛点后附「演示要求」和「功能要求」，请平台方逐项准备。</w:t>
      </w:r>
    </w:p>
    <w:p w14:paraId="092F7F60">
      <w:pPr>
        <w:spacing w:before="0" w:after="60"/>
      </w:pPr>
    </w:p>
    <w:tbl>
      <w:tblPr>
        <w:tblStyle w:val="9"/>
        <w:tblW w:w="9262" w:type="dxa"/>
        <w:tblInd w:w="0" w:type="dxa"/>
        <w:tblBorders>
          <w:top w:val="none" w:color="FFFFFF" w:sz="0" w:space="0"/>
          <w:left w:val="none" w:color="FFFFFF" w:sz="0" w:space="0"/>
          <w:bottom w:val="single" w:color="D4D2CA" w:sz="4"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826"/>
        <w:gridCol w:w="1036"/>
      </w:tblGrid>
      <w:tr w14:paraId="0E1B85DB">
        <w:tc>
          <w:tcPr>
            <w:tcW w:w="1400" w:type="dxa"/>
            <w:tcBorders>
              <w:top w:val="nil"/>
              <w:left w:val="nil"/>
              <w:bottom w:val="nil"/>
              <w:right w:val="nil"/>
            </w:tcBorders>
            <w:shd w:val="clear" w:color="auto" w:fill="2E6DA4"/>
            <w:tcMar>
              <w:top w:w="80" w:type="dxa"/>
              <w:left w:w="100" w:type="dxa"/>
              <w:bottom w:w="80" w:type="dxa"/>
              <w:right w:w="100" w:type="dxa"/>
            </w:tcMar>
          </w:tcPr>
          <w:p w14:paraId="4DE78A51">
            <w:r>
              <w:rPr>
                <w:rFonts w:ascii="Courier New" w:hAnsi="Courier New" w:eastAsia="Courier New" w:cs="Courier New"/>
                <w:b/>
                <w:bCs/>
                <w:color w:val="FFFFFF"/>
                <w:sz w:val="17"/>
                <w:szCs w:val="17"/>
              </w:rPr>
              <w:t>排课与考务</w:t>
            </w:r>
          </w:p>
        </w:tc>
        <w:tc>
          <w:tcPr>
            <w:tcW w:w="6826" w:type="dxa"/>
            <w:tcBorders>
              <w:top w:val="nil"/>
              <w:left w:val="nil"/>
              <w:bottom w:val="nil"/>
              <w:right w:val="nil"/>
            </w:tcBorders>
            <w:shd w:val="clear" w:color="auto" w:fill="FFFFFF"/>
            <w:tcMar>
              <w:top w:w="80" w:type="dxa"/>
              <w:left w:w="120" w:type="dxa"/>
              <w:bottom w:w="80" w:type="dxa"/>
              <w:right w:w="0" w:type="dxa"/>
            </w:tcMar>
          </w:tcPr>
          <w:p w14:paraId="2CEA51D1">
            <w:r>
              <w:rPr>
                <w:rFonts w:ascii="Arial" w:hAnsi="Arial" w:eastAsia="Arial" w:cs="Arial"/>
                <w:b/>
                <w:bCs/>
                <w:color w:val="1A1918"/>
                <w:sz w:val="19"/>
                <w:szCs w:val="19"/>
              </w:rPr>
              <w:t>Scheduling &amp; Examinations</w:t>
            </w:r>
          </w:p>
        </w:tc>
        <w:tc>
          <w:tcPr>
            <w:tcW w:w="1036" w:type="dxa"/>
            <w:tcBorders>
              <w:top w:val="nil"/>
              <w:left w:val="nil"/>
              <w:bottom w:val="nil"/>
              <w:right w:val="nil"/>
            </w:tcBorders>
            <w:shd w:val="clear" w:color="auto" w:fill="FFFFFF"/>
            <w:tcMar>
              <w:top w:w="80" w:type="dxa"/>
              <w:left w:w="0" w:type="dxa"/>
              <w:bottom w:w="80" w:type="dxa"/>
              <w:right w:w="80" w:type="dxa"/>
            </w:tcMar>
          </w:tcPr>
          <w:p w14:paraId="5985A76E">
            <w:pPr>
              <w:jc w:val="right"/>
            </w:pPr>
            <w:r>
              <w:rPr>
                <w:rFonts w:ascii="Courier New" w:hAnsi="Courier New" w:eastAsia="Courier New" w:cs="Courier New"/>
                <w:color w:val="6B6A68"/>
                <w:sz w:val="17"/>
                <w:szCs w:val="17"/>
              </w:rPr>
              <w:t>7 项</w:t>
            </w:r>
          </w:p>
        </w:tc>
      </w:tr>
    </w:tbl>
    <w:p w14:paraId="79AE147A">
      <w:pPr>
        <w:spacing w:before="0" w:after="36"/>
      </w:pPr>
    </w:p>
    <w:tbl>
      <w:tblPr>
        <w:tblStyle w:val="9"/>
        <w:tblW w:w="92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95"/>
        <w:gridCol w:w="8239"/>
      </w:tblGrid>
      <w:tr w14:paraId="589F2FD8">
        <w:tc>
          <w:tcPr>
            <w:tcW w:w="995"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60D17142">
            <w:pPr>
              <w:spacing w:before="80" w:after="80"/>
              <w:jc w:val="center"/>
            </w:pPr>
            <w:r>
              <w:rPr>
                <w:rFonts w:ascii="Courier New" w:hAnsi="Courier New" w:eastAsia="Courier New" w:cs="Courier New"/>
                <w:b/>
                <w:bCs/>
                <w:color w:val="FFFFFF"/>
                <w:sz w:val="26"/>
                <w:szCs w:val="26"/>
                <w:shd w:val="clear" w:fill="2E6DA4"/>
              </w:rPr>
              <w:t>01</w:t>
            </w:r>
          </w:p>
          <w:p w14:paraId="5866BCF1">
            <w:pPr>
              <w:spacing w:before="0" w:after="30"/>
            </w:pPr>
            <w:r>
              <w:rPr>
                <w:rFonts w:ascii="Arial" w:hAnsi="Arial" w:eastAsia="Arial" w:cs="Arial"/>
                <w:b/>
                <w:bCs/>
                <w:color w:val="FFFFFF"/>
                <w:sz w:val="15"/>
                <w:szCs w:val="15"/>
                <w:shd w:val="clear" w:fill="5F5E5A"/>
              </w:rPr>
              <w:t xml:space="preserve"> 教务处 </w:t>
            </w:r>
          </w:p>
          <w:p w14:paraId="712ECCAC">
            <w:pPr>
              <w:spacing w:before="0" w:after="30"/>
            </w:pPr>
            <w:r>
              <w:rPr>
                <w:rFonts w:ascii="Arial" w:hAnsi="Arial" w:eastAsia="Arial" w:cs="Arial"/>
                <w:b/>
                <w:bCs/>
                <w:color w:val="FFFFFF"/>
                <w:sz w:val="15"/>
                <w:szCs w:val="15"/>
                <w:shd w:val="clear" w:fill="0F6E56"/>
              </w:rPr>
              <w:t xml:space="preserve"> IB协调员 </w:t>
            </w:r>
          </w:p>
          <w:p w14:paraId="2846AA0D">
            <w:pPr>
              <w:spacing w:before="0" w:after="30"/>
            </w:pPr>
            <w:r>
              <w:rPr>
                <w:rFonts w:ascii="Arial" w:hAnsi="Arial" w:eastAsia="Arial" w:cs="Arial"/>
                <w:b/>
                <w:bCs/>
                <w:color w:val="FFFFFF"/>
                <w:sz w:val="15"/>
                <w:szCs w:val="15"/>
                <w:shd w:val="clear" w:fill="185FA5"/>
              </w:rPr>
              <w:t xml:space="preserve"> 全体教师 </w:t>
            </w:r>
          </w:p>
        </w:tc>
        <w:tc>
          <w:tcPr>
            <w:tcW w:w="8239"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5A163FEA">
            <w:pPr>
              <w:spacing w:before="0" w:after="80"/>
            </w:pPr>
            <w:r>
              <w:rPr>
                <w:rFonts w:ascii="Arial" w:hAnsi="Arial" w:eastAsia="Arial" w:cs="Arial"/>
                <w:b/>
                <w:bCs/>
                <w:color w:val="1A1918"/>
                <w:sz w:val="20"/>
                <w:szCs w:val="20"/>
              </w:rPr>
              <w:t>考季监考排班容易出错</w:t>
            </w:r>
          </w:p>
          <w:p w14:paraId="50AA2764">
            <w:pPr>
              <w:spacing w:before="0" w:after="80"/>
            </w:pPr>
            <w:r>
              <w:rPr>
                <w:rFonts w:ascii="Arial" w:hAnsi="Arial" w:eastAsia="Arial" w:cs="Arial"/>
                <w:color w:val="3D3C3A"/>
                <w:sz w:val="18"/>
                <w:szCs w:val="18"/>
              </w:rPr>
              <w:t>A-Level 数学与 IGCSE 物理考试时段重叠，教务处分别维护两份 Excel 监考表且未合并比对，某位老师被同时排入两场考试，直至前一天才发现冲突，三方</w:t>
            </w:r>
            <w:r>
              <w:rPr>
                <w:rFonts w:hint="eastAsia" w:eastAsia="SimSun" w:cs="Arial"/>
                <w:color w:val="3D3C3A"/>
                <w:sz w:val="18"/>
                <w:szCs w:val="18"/>
                <w:lang w:val="en-US" w:eastAsia="zh-CN"/>
              </w:rPr>
              <w:t>QQ</w:t>
            </w:r>
            <w:r>
              <w:rPr>
                <w:rFonts w:ascii="Arial" w:hAnsi="Arial" w:eastAsia="Arial" w:cs="Arial"/>
                <w:color w:val="3D3C3A"/>
                <w:sz w:val="18"/>
                <w:szCs w:val="18"/>
              </w:rPr>
              <w:t>反复确认才勉强解决。</w:t>
            </w:r>
          </w:p>
          <w:p w14:paraId="62365A51">
            <w:pPr>
              <w:pBdr>
                <w:bottom w:val="single" w:color="D4D2CA" w:sz="2" w:space="2"/>
              </w:pBdr>
              <w:spacing w:before="0" w:after="60"/>
            </w:pPr>
            <w:r>
              <w:rPr>
                <w:rFonts w:ascii="Arial" w:hAnsi="Arial" w:eastAsia="Arial" w:cs="Arial"/>
                <w:i/>
                <w:iCs/>
                <w:color w:val="6B6A68"/>
                <w:sz w:val="16"/>
                <w:szCs w:val="16"/>
              </w:rPr>
              <w:t>影响范围：教务处、全体监考教师 · 高频：每考季</w:t>
            </w:r>
          </w:p>
          <w:tbl>
            <w:tblPr>
              <w:tblStyle w:val="9"/>
              <w:tblW w:w="8166" w:type="dxa"/>
              <w:tblInd w:w="0" w:type="dxa"/>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7FB66965">
              <w:tc>
                <w:tcPr>
                  <w:tcW w:w="60" w:type="dxa"/>
                  <w:tcBorders>
                    <w:top w:val="nil"/>
                    <w:left w:val="nil"/>
                    <w:bottom w:val="nil"/>
                    <w:right w:val="nil"/>
                  </w:tcBorders>
                  <w:shd w:val="clear" w:color="auto" w:fill="E6F1FB"/>
                </w:tcPr>
                <w:p w14:paraId="24ADCD63">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4D139DDA">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请展示系统如何在排班生成时自动检测同一教师的时段冲突，并演示冲突预警提示和快速调换监考人员的操作流程。</w:t>
                  </w:r>
                </w:p>
              </w:tc>
            </w:tr>
            <w:tr w14:paraId="7ECA1EB4">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0D0DE366">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150B2F71">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多课程考试时间表统一视图；教师可用时段自动对比；冲突实时预警；监考安排一键推送通知给涉及教师。</w:t>
                  </w:r>
                </w:p>
              </w:tc>
            </w:tr>
          </w:tbl>
          <w:p w14:paraId="4E43B654"/>
        </w:tc>
      </w:tr>
    </w:tbl>
    <w:p w14:paraId="6A6A333B">
      <w:pPr>
        <w:spacing w:before="0" w:after="60"/>
      </w:pPr>
    </w:p>
    <w:tbl>
      <w:tblPr>
        <w:tblStyle w:val="9"/>
        <w:tblW w:w="92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95"/>
        <w:gridCol w:w="8239"/>
      </w:tblGrid>
      <w:tr w14:paraId="72DBFDB8">
        <w:tc>
          <w:tcPr>
            <w:tcW w:w="995"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5D374825">
            <w:pPr>
              <w:spacing w:before="80" w:after="80"/>
              <w:jc w:val="center"/>
            </w:pPr>
            <w:r>
              <w:rPr>
                <w:rFonts w:ascii="Courier New" w:hAnsi="Courier New" w:eastAsia="Courier New" w:cs="Courier New"/>
                <w:b/>
                <w:bCs/>
                <w:color w:val="FFFFFF"/>
                <w:sz w:val="26"/>
                <w:szCs w:val="26"/>
                <w:shd w:val="clear" w:fill="2E6DA4"/>
              </w:rPr>
              <w:t>02</w:t>
            </w:r>
          </w:p>
          <w:p w14:paraId="3D19D041">
            <w:pPr>
              <w:spacing w:before="0" w:after="30"/>
            </w:pPr>
            <w:r>
              <w:rPr>
                <w:rFonts w:ascii="Arial" w:hAnsi="Arial" w:eastAsia="Arial" w:cs="Arial"/>
                <w:b/>
                <w:bCs/>
                <w:color w:val="FFFFFF"/>
                <w:sz w:val="15"/>
                <w:szCs w:val="15"/>
                <w:shd w:val="clear" w:fill="5F5E5A"/>
              </w:rPr>
              <w:t xml:space="preserve"> 排课组 </w:t>
            </w:r>
          </w:p>
          <w:p w14:paraId="159E5953">
            <w:pPr>
              <w:spacing w:before="0" w:after="30"/>
            </w:pPr>
            <w:r>
              <w:rPr>
                <w:rFonts w:ascii="Arial" w:hAnsi="Arial" w:eastAsia="Arial" w:cs="Arial"/>
                <w:b/>
                <w:bCs/>
                <w:color w:val="FFFFFF"/>
                <w:sz w:val="15"/>
                <w:szCs w:val="15"/>
                <w:shd w:val="clear" w:fill="3B6D11"/>
              </w:rPr>
              <w:t xml:space="preserve"> 课程负责人 </w:t>
            </w:r>
          </w:p>
          <w:p w14:paraId="0B61473C">
            <w:pPr>
              <w:spacing w:before="0" w:after="30"/>
            </w:pPr>
            <w:r>
              <w:rPr>
                <w:rFonts w:ascii="Arial" w:hAnsi="Arial" w:eastAsia="Arial" w:cs="Arial"/>
                <w:b/>
                <w:bCs/>
                <w:color w:val="FFFFFF"/>
                <w:sz w:val="15"/>
                <w:szCs w:val="15"/>
                <w:shd w:val="clear" w:fill="185FA5"/>
              </w:rPr>
              <w:t xml:space="preserve"> 班主任 </w:t>
            </w:r>
          </w:p>
        </w:tc>
        <w:tc>
          <w:tcPr>
            <w:tcW w:w="8239"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30898D22">
            <w:pPr>
              <w:spacing w:before="0" w:after="80"/>
            </w:pPr>
            <w:r>
              <w:rPr>
                <w:rFonts w:ascii="Arial" w:hAnsi="Arial" w:eastAsia="Arial" w:cs="Arial"/>
                <w:b/>
                <w:bCs/>
                <w:color w:val="1A1918"/>
                <w:sz w:val="20"/>
                <w:szCs w:val="20"/>
              </w:rPr>
              <w:t>学期初排课变数多、易连锁出错</w:t>
            </w:r>
          </w:p>
          <w:p w14:paraId="13CCA723">
            <w:pPr>
              <w:spacing w:before="0" w:after="80"/>
            </w:pPr>
            <w:r>
              <w:rPr>
                <w:rFonts w:ascii="Arial" w:hAnsi="Arial" w:eastAsia="Arial" w:cs="Arial"/>
                <w:color w:val="3D3C3A"/>
                <w:sz w:val="18"/>
                <w:szCs w:val="18"/>
              </w:rPr>
              <w:t>开学前两周新入职外教接手原定课程，排课表已发至全校。调整后引发三门课连锁变动，各负责人用不同版本 Excel 操作，开学时两个班级对教室存在混淆。另：一学生从 A-Level 改选 IBDP，变更通知经三方转达出现偏差，该生开学第一周出现在两个班级点名册上。</w:t>
            </w:r>
          </w:p>
          <w:p w14:paraId="1A37C534">
            <w:pPr>
              <w:pBdr>
                <w:bottom w:val="single" w:color="D4D2CA" w:sz="2" w:space="2"/>
              </w:pBdr>
              <w:spacing w:before="0" w:after="60"/>
            </w:pPr>
            <w:r>
              <w:rPr>
                <w:rFonts w:ascii="Arial" w:hAnsi="Arial" w:eastAsia="Arial" w:cs="Arial"/>
                <w:i/>
                <w:iCs/>
                <w:color w:val="6B6A68"/>
                <w:sz w:val="16"/>
                <w:szCs w:val="16"/>
              </w:rPr>
              <w:t>影响范围：排课组、全体教师、学生 · 高频：每学期初</w:t>
            </w:r>
          </w:p>
          <w:tbl>
            <w:tblPr>
              <w:tblStyle w:val="9"/>
              <w:tblW w:w="8166" w:type="dxa"/>
              <w:tblInd w:w="0" w:type="dxa"/>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14895484">
              <w:tc>
                <w:tcPr>
                  <w:tcW w:w="60" w:type="dxa"/>
                  <w:tcBorders>
                    <w:top w:val="nil"/>
                    <w:left w:val="nil"/>
                    <w:bottom w:val="nil"/>
                    <w:right w:val="nil"/>
                  </w:tcBorders>
                  <w:shd w:val="clear" w:color="auto" w:fill="E6F1FB"/>
                </w:tcPr>
                <w:p w14:paraId="13A0ABBD">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14D2C8A3">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请演示当教师或学生的课程变更时，系统如何自动更新所有关联排课、教室分配，并将变更通知推送至相关人员，同时保留变更记录。</w:t>
                  </w:r>
                </w:p>
              </w:tc>
            </w:tr>
            <w:tr w14:paraId="472090F0">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1C4CFC80">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759E0D57">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单一数据源排课，变更自动级联更新；全校课程表实时同步；变更历史记录可追溯；通知自动推送到教师和学生端。</w:t>
                  </w:r>
                </w:p>
              </w:tc>
            </w:tr>
          </w:tbl>
          <w:p w14:paraId="7CAD299C"/>
        </w:tc>
      </w:tr>
    </w:tbl>
    <w:p w14:paraId="27D26822">
      <w:pPr>
        <w:spacing w:before="0" w:after="60"/>
      </w:pPr>
    </w:p>
    <w:tbl>
      <w:tblPr>
        <w:tblStyle w:val="9"/>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95"/>
        <w:gridCol w:w="8229"/>
      </w:tblGrid>
      <w:tr w14:paraId="5A0968CA">
        <w:tc>
          <w:tcPr>
            <w:tcW w:w="995"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703F9AA9">
            <w:pPr>
              <w:spacing w:before="80" w:after="80"/>
              <w:jc w:val="center"/>
            </w:pPr>
            <w:r>
              <w:rPr>
                <w:rFonts w:ascii="Courier New" w:hAnsi="Courier New" w:eastAsia="Courier New" w:cs="Courier New"/>
                <w:b/>
                <w:bCs/>
                <w:color w:val="FFFFFF"/>
                <w:sz w:val="26"/>
                <w:szCs w:val="26"/>
                <w:shd w:val="clear" w:fill="2E6DA4"/>
              </w:rPr>
              <w:t>03</w:t>
            </w:r>
          </w:p>
          <w:p w14:paraId="14AD0877">
            <w:pPr>
              <w:spacing w:before="0" w:after="30"/>
            </w:pPr>
            <w:r>
              <w:rPr>
                <w:rFonts w:ascii="Arial" w:hAnsi="Arial" w:eastAsia="Arial" w:cs="Arial"/>
                <w:b/>
                <w:bCs/>
                <w:color w:val="FFFFFF"/>
                <w:sz w:val="15"/>
                <w:szCs w:val="15"/>
                <w:shd w:val="clear" w:fill="5F5E5A"/>
              </w:rPr>
              <w:t xml:space="preserve"> 教务处 </w:t>
            </w:r>
          </w:p>
          <w:p w14:paraId="7B5FCCF5">
            <w:pPr>
              <w:spacing w:before="0" w:after="30"/>
            </w:pPr>
            <w:r>
              <w:rPr>
                <w:rFonts w:ascii="Arial" w:hAnsi="Arial" w:eastAsia="Arial" w:cs="Arial"/>
                <w:b/>
                <w:bCs/>
                <w:color w:val="FFFFFF"/>
                <w:sz w:val="15"/>
                <w:szCs w:val="15"/>
                <w:shd w:val="clear" w:fill="185FA5"/>
              </w:rPr>
              <w:t xml:space="preserve"> 班主任 </w:t>
            </w:r>
          </w:p>
          <w:p w14:paraId="665E0A1E">
            <w:pPr>
              <w:spacing w:before="0" w:after="30"/>
            </w:pPr>
            <w:r>
              <w:rPr>
                <w:rFonts w:ascii="Arial" w:hAnsi="Arial" w:eastAsia="Arial" w:cs="Arial"/>
                <w:b/>
                <w:bCs/>
                <w:color w:val="FFFFFF"/>
                <w:sz w:val="15"/>
                <w:szCs w:val="15"/>
                <w:shd w:val="clear" w:fill="BA7517"/>
              </w:rPr>
              <w:t xml:space="preserve"> 人力资源 </w:t>
            </w:r>
          </w:p>
        </w:tc>
        <w:tc>
          <w:tcPr>
            <w:tcW w:w="8229"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4050A4F1">
            <w:pPr>
              <w:spacing w:before="0" w:after="80"/>
            </w:pPr>
            <w:r>
              <w:rPr>
                <w:rFonts w:ascii="Arial" w:hAnsi="Arial" w:eastAsia="Arial" w:cs="Arial"/>
                <w:b/>
                <w:bCs/>
                <w:color w:val="1A1918"/>
                <w:sz w:val="20"/>
                <w:szCs w:val="20"/>
              </w:rPr>
              <w:t>代课与调课安排缺乏记录</w:t>
            </w:r>
          </w:p>
          <w:p w14:paraId="5531D50E">
            <w:pPr>
              <w:spacing w:before="0" w:after="80"/>
            </w:pPr>
            <w:r>
              <w:rPr>
                <w:rFonts w:ascii="Arial" w:hAnsi="Arial" w:eastAsia="Arial" w:cs="Arial"/>
                <w:color w:val="3D3C3A"/>
                <w:sz w:val="18"/>
                <w:szCs w:val="18"/>
              </w:rPr>
              <w:t>某周三学生发现教室无人，等20分钟后才从隔壁班得知今天调课，通知只发在部分学生不在的</w:t>
            </w:r>
            <w:r>
              <w:rPr>
                <w:rFonts w:hint="eastAsia" w:eastAsia="SimSun" w:cs="Arial"/>
                <w:color w:val="3D3C3A"/>
                <w:sz w:val="18"/>
                <w:szCs w:val="18"/>
                <w:lang w:val="en-US" w:eastAsia="zh-CN"/>
              </w:rPr>
              <w:t>QQ</w:t>
            </w:r>
            <w:r>
              <w:rPr>
                <w:rFonts w:ascii="Arial" w:hAnsi="Arial" w:eastAsia="Arial" w:cs="Arial"/>
                <w:color w:val="3D3C3A"/>
                <w:sz w:val="18"/>
                <w:szCs w:val="18"/>
              </w:rPr>
              <w:t>群。另一次，代课教师到场发现原任课教师也在，原来调课仅口头传达，两人均以为对方缺席。</w:t>
            </w:r>
          </w:p>
          <w:p w14:paraId="5624DA14">
            <w:pPr>
              <w:pBdr>
                <w:bottom w:val="single" w:color="D4D2CA" w:sz="2" w:space="2"/>
              </w:pBdr>
              <w:spacing w:before="0" w:after="60"/>
            </w:pPr>
            <w:r>
              <w:rPr>
                <w:rFonts w:ascii="Arial" w:hAnsi="Arial" w:eastAsia="Arial" w:cs="Arial"/>
                <w:i/>
                <w:iCs/>
                <w:color w:val="6B6A68"/>
                <w:sz w:val="16"/>
                <w:szCs w:val="16"/>
              </w:rPr>
              <w:t>影响范围：教务处、全体教师、学生 · 中频：每月多次</w:t>
            </w:r>
          </w:p>
          <w:tbl>
            <w:tblPr>
              <w:tblStyle w:val="9"/>
              <w:tblW w:w="8166" w:type="dxa"/>
              <w:tblInd w:w="0" w:type="dxa"/>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3AFD90F3">
              <w:tc>
                <w:tcPr>
                  <w:tcW w:w="60" w:type="dxa"/>
                  <w:tcBorders>
                    <w:top w:val="nil"/>
                    <w:left w:val="nil"/>
                    <w:bottom w:val="nil"/>
                    <w:right w:val="nil"/>
                  </w:tcBorders>
                  <w:shd w:val="clear" w:color="auto" w:fill="E6F1FB"/>
                </w:tcPr>
                <w:p w14:paraId="4E59A891">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6F666294">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请演示教师提交调课申请、教务审批、自动通知学生和相关教师的完整流程，并展示课时自动更新记录。</w:t>
                  </w:r>
                </w:p>
              </w:tc>
            </w:tr>
            <w:tr w14:paraId="159814FF">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10F881CA">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559CAED9">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调课/代课线上申请审批；操作全程留档；课时自动统计更新；学生端同步接收课程变更通知。</w:t>
                  </w:r>
                </w:p>
              </w:tc>
            </w:tr>
          </w:tbl>
          <w:p w14:paraId="1859EDB6"/>
        </w:tc>
      </w:tr>
    </w:tbl>
    <w:p w14:paraId="67B16918">
      <w:pPr>
        <w:spacing w:before="0" w:after="60"/>
      </w:pPr>
    </w:p>
    <w:tbl>
      <w:tblPr>
        <w:tblStyle w:val="9"/>
        <w:tblW w:w="92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95"/>
        <w:gridCol w:w="8239"/>
      </w:tblGrid>
      <w:tr w14:paraId="6D4899F2">
        <w:tc>
          <w:tcPr>
            <w:tcW w:w="995"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772A1495">
            <w:pPr>
              <w:spacing w:before="80" w:after="80"/>
              <w:jc w:val="center"/>
            </w:pPr>
            <w:r>
              <w:rPr>
                <w:rFonts w:ascii="Courier New" w:hAnsi="Courier New" w:eastAsia="Courier New" w:cs="Courier New"/>
                <w:b/>
                <w:bCs/>
                <w:color w:val="FFFFFF"/>
                <w:sz w:val="26"/>
                <w:szCs w:val="26"/>
                <w:shd w:val="clear" w:fill="2E6DA4"/>
              </w:rPr>
              <w:t>04</w:t>
            </w:r>
          </w:p>
          <w:p w14:paraId="52550891">
            <w:pPr>
              <w:spacing w:before="0" w:after="30"/>
            </w:pPr>
            <w:r>
              <w:rPr>
                <w:rFonts w:ascii="Arial" w:hAnsi="Arial" w:eastAsia="Arial" w:cs="Arial"/>
                <w:b/>
                <w:bCs/>
                <w:color w:val="FFFFFF"/>
                <w:sz w:val="15"/>
                <w:szCs w:val="15"/>
                <w:shd w:val="clear" w:fill="5F5E5A"/>
              </w:rPr>
              <w:t xml:space="preserve"> 行政处 </w:t>
            </w:r>
          </w:p>
          <w:p w14:paraId="509B74F6">
            <w:pPr>
              <w:spacing w:before="0" w:after="30"/>
            </w:pPr>
            <w:r>
              <w:rPr>
                <w:rFonts w:ascii="Arial" w:hAnsi="Arial" w:eastAsia="Arial" w:cs="Arial"/>
                <w:b/>
                <w:bCs/>
                <w:color w:val="FFFFFF"/>
                <w:sz w:val="15"/>
                <w:szCs w:val="15"/>
                <w:shd w:val="clear" w:fill="3B6D11"/>
              </w:rPr>
              <w:t xml:space="preserve"> 课程负责人 </w:t>
            </w:r>
          </w:p>
          <w:p w14:paraId="46B6D986">
            <w:pPr>
              <w:spacing w:before="0" w:after="30"/>
            </w:pPr>
            <w:r>
              <w:rPr>
                <w:rFonts w:ascii="Arial" w:hAnsi="Arial" w:eastAsia="Arial" w:cs="Arial"/>
                <w:b/>
                <w:bCs/>
                <w:color w:val="FFFFFF"/>
                <w:sz w:val="15"/>
                <w:szCs w:val="15"/>
                <w:shd w:val="clear" w:fill="185FA5"/>
              </w:rPr>
              <w:t xml:space="preserve"> 年级主任 </w:t>
            </w:r>
          </w:p>
        </w:tc>
        <w:tc>
          <w:tcPr>
            <w:tcW w:w="8239"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3A38E9BC">
            <w:pPr>
              <w:spacing w:before="0" w:after="80"/>
            </w:pPr>
            <w:r>
              <w:rPr>
                <w:rFonts w:ascii="Arial" w:hAnsi="Arial" w:eastAsia="Arial" w:cs="Arial"/>
                <w:b/>
                <w:bCs/>
                <w:color w:val="1A1918"/>
                <w:sz w:val="20"/>
                <w:szCs w:val="20"/>
              </w:rPr>
              <w:t>场地与设备预约冲突频发</w:t>
            </w:r>
          </w:p>
          <w:p w14:paraId="75787DEE">
            <w:pPr>
              <w:spacing w:before="0" w:after="80"/>
            </w:pPr>
            <w:r>
              <w:rPr>
                <w:rFonts w:ascii="Arial" w:hAnsi="Arial" w:eastAsia="Arial" w:cs="Arial"/>
                <w:color w:val="3D3C3A"/>
                <w:sz w:val="18"/>
                <w:szCs w:val="18"/>
              </w:rPr>
              <w:t>高三年级组在多功能厅安排升学宣讲，行政处同时将该场地批给校外机构，两方到场才发现冲突，宣讲被迫移至走廊。此外，学生琴房预约目前依赖学生发邮件给老师，老师每天手动更新 Excel，再与行政同步，流程繁琐且易冲突。</w:t>
            </w:r>
          </w:p>
          <w:p w14:paraId="22B4DB7A">
            <w:pPr>
              <w:pBdr>
                <w:bottom w:val="single" w:color="D4D2CA" w:sz="2" w:space="2"/>
              </w:pBdr>
              <w:spacing w:before="0" w:after="60"/>
            </w:pPr>
            <w:r>
              <w:rPr>
                <w:rFonts w:ascii="Arial" w:hAnsi="Arial" w:eastAsia="Arial" w:cs="Arial"/>
                <w:i/>
                <w:iCs/>
                <w:color w:val="6B6A68"/>
                <w:sz w:val="16"/>
                <w:szCs w:val="16"/>
              </w:rPr>
              <w:t>影响范围：行政处、各年级组、学生 · 中频</w:t>
            </w:r>
          </w:p>
          <w:tbl>
            <w:tblPr>
              <w:tblStyle w:val="9"/>
              <w:tblW w:w="8166" w:type="dxa"/>
              <w:tblInd w:w="0" w:type="dxa"/>
              <w:tblBorders>
                <w:top w:val="none" w:color="FFFFFF" w:sz="0" w:space="0"/>
                <w:left w:val="single" w:color="BA7517"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1DD0AC5D">
              <w:tc>
                <w:tcPr>
                  <w:tcW w:w="60" w:type="dxa"/>
                  <w:tcBorders>
                    <w:top w:val="nil"/>
                    <w:left w:val="nil"/>
                    <w:bottom w:val="nil"/>
                    <w:right w:val="nil"/>
                  </w:tcBorders>
                  <w:shd w:val="clear" w:color="auto" w:fill="FAEEDA"/>
                </w:tcPr>
                <w:p w14:paraId="4D7C75B4">
                  <w:pPr>
                    <w:spacing w:before="0" w:after="36"/>
                  </w:pPr>
                </w:p>
              </w:tc>
              <w:tc>
                <w:tcPr>
                  <w:tcW w:w="8106" w:type="dxa"/>
                  <w:tcBorders>
                    <w:top w:val="nil"/>
                    <w:left w:val="nil"/>
                    <w:bottom w:val="nil"/>
                    <w:right w:val="nil"/>
                  </w:tcBorders>
                  <w:shd w:val="clear" w:color="auto" w:fill="FAEEDA"/>
                  <w:tcMar>
                    <w:top w:w="60" w:type="dxa"/>
                    <w:left w:w="80" w:type="dxa"/>
                    <w:bottom w:w="60" w:type="dxa"/>
                    <w:right w:w="80" w:type="dxa"/>
                  </w:tcMar>
                </w:tcPr>
                <w:p w14:paraId="52FDD63E">
                  <w:pPr>
                    <w:spacing w:before="0" w:after="0"/>
                  </w:pPr>
                  <w:r>
                    <w:rPr>
                      <w:rFonts w:ascii="Arial" w:hAnsi="Arial" w:eastAsia="Arial" w:cs="Arial"/>
                      <w:color w:val="633806"/>
                      <w:sz w:val="16"/>
                      <w:szCs w:val="16"/>
                    </w:rPr>
                    <w:t>多位受访者单独提及教室和琴房预约混乱是高频痛点，有人建议「应有一个统筹看板让各方实时查看场地占用状态」。</w:t>
                  </w:r>
                </w:p>
              </w:tc>
            </w:tr>
            <w:tr w14:paraId="1069C819">
              <w:tblPrEx>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6F1FB"/>
                </w:tcPr>
                <w:p w14:paraId="6D2DDAE8">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5D671117">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请展示全校场地实时预约看板，演示预约申请、冲突自动检测、管理员审批的完整流程，以及不同类型场地（普通教室、报告厅、琴房）的权限管控。</w:t>
                  </w:r>
                </w:p>
              </w:tc>
            </w:tr>
            <w:tr w14:paraId="0A69AA08">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09099563">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5D4776A2">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多类型场地统一管理；预约时自动检测冲突；分角色权限（学生/教师/管理员）；审批流程留档；全校可见的场地占用日历。</w:t>
                  </w:r>
                </w:p>
              </w:tc>
            </w:tr>
          </w:tbl>
          <w:p w14:paraId="2925F2CA"/>
        </w:tc>
      </w:tr>
    </w:tbl>
    <w:p w14:paraId="5A8C3D21">
      <w:pPr>
        <w:spacing w:before="0" w:after="60"/>
      </w:pPr>
    </w:p>
    <w:tbl>
      <w:tblPr>
        <w:tblStyle w:val="9"/>
        <w:tblW w:w="92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08"/>
        <w:gridCol w:w="8235"/>
      </w:tblGrid>
      <w:tr w14:paraId="18CD547C">
        <w:tc>
          <w:tcPr>
            <w:tcW w:w="1008"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495733EB">
            <w:pPr>
              <w:spacing w:before="80" w:after="80"/>
              <w:jc w:val="center"/>
            </w:pPr>
            <w:r>
              <w:rPr>
                <w:rFonts w:ascii="Courier New" w:hAnsi="Courier New" w:eastAsia="Courier New" w:cs="Courier New"/>
                <w:b/>
                <w:bCs/>
                <w:color w:val="FFFFFF"/>
                <w:sz w:val="26"/>
                <w:szCs w:val="26"/>
                <w:shd w:val="clear" w:fill="2E6DA4"/>
              </w:rPr>
              <w:t>05</w:t>
            </w:r>
          </w:p>
          <w:p w14:paraId="7D7BF9D2">
            <w:pPr>
              <w:spacing w:before="0" w:after="30"/>
            </w:pPr>
            <w:r>
              <w:rPr>
                <w:rFonts w:ascii="Arial" w:hAnsi="Arial" w:eastAsia="Arial" w:cs="Arial"/>
                <w:b/>
                <w:bCs/>
                <w:color w:val="FFFFFF"/>
                <w:sz w:val="15"/>
                <w:szCs w:val="15"/>
                <w:shd w:val="clear" w:fill="5F5E5A"/>
              </w:rPr>
              <w:t xml:space="preserve"> 教务处 </w:t>
            </w:r>
          </w:p>
          <w:p w14:paraId="4DCC955B">
            <w:pPr>
              <w:spacing w:before="0" w:after="30"/>
            </w:pPr>
            <w:r>
              <w:rPr>
                <w:rFonts w:ascii="Arial" w:hAnsi="Arial" w:eastAsia="Arial" w:cs="Arial"/>
                <w:b/>
                <w:bCs/>
                <w:color w:val="FFFFFF"/>
                <w:sz w:val="15"/>
                <w:szCs w:val="15"/>
                <w:shd w:val="clear" w:fill="0F6E56"/>
              </w:rPr>
              <w:t xml:space="preserve"> IB协调员 </w:t>
            </w:r>
          </w:p>
        </w:tc>
        <w:tc>
          <w:tcPr>
            <w:tcW w:w="8235"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5829A013">
            <w:pPr>
              <w:spacing w:before="0" w:after="80"/>
            </w:pPr>
            <w:r>
              <w:rPr>
                <w:rFonts w:ascii="Arial" w:hAnsi="Arial" w:eastAsia="Arial" w:cs="Arial"/>
                <w:b/>
                <w:bCs/>
                <w:color w:val="1A1918"/>
                <w:sz w:val="20"/>
                <w:szCs w:val="20"/>
              </w:rPr>
              <w:t>考表与座位表手动制作极耗时易出错</w:t>
            </w:r>
          </w:p>
          <w:p w14:paraId="63674160">
            <w:pPr>
              <w:spacing w:before="0" w:after="80"/>
            </w:pPr>
            <w:r>
              <w:rPr>
                <w:rFonts w:ascii="Arial" w:hAnsi="Arial" w:eastAsia="Arial" w:cs="Arial"/>
                <w:color w:val="3D3C3A"/>
                <w:sz w:val="18"/>
                <w:szCs w:val="18"/>
              </w:rPr>
              <w:t>每次考季，考表与座位表需从多个班级名单手动合并，逐一核对课程时段，再手动排列座位。单次制作耗时数小时，手工核对仍频繁出现同一学生排入两场考试、座位表与考场人数不符等错误。</w:t>
            </w:r>
          </w:p>
          <w:p w14:paraId="47ADF6EB">
            <w:pPr>
              <w:pBdr>
                <w:bottom w:val="single" w:color="D4D2CA" w:sz="2" w:space="2"/>
              </w:pBdr>
              <w:spacing w:before="0" w:after="60"/>
            </w:pPr>
            <w:r>
              <w:rPr>
                <w:rFonts w:ascii="Arial" w:hAnsi="Arial" w:eastAsia="Arial" w:cs="Arial"/>
                <w:i/>
                <w:iCs/>
                <w:color w:val="6B6A68"/>
                <w:sz w:val="16"/>
                <w:szCs w:val="16"/>
              </w:rPr>
              <w:t>影响范围：教务处、IB协调员 · 高频：每考季，调研中被多人单独列为最耗时的工作</w:t>
            </w:r>
          </w:p>
          <w:tbl>
            <w:tblPr>
              <w:tblStyle w:val="9"/>
              <w:tblW w:w="8166" w:type="dxa"/>
              <w:tblInd w:w="0" w:type="dxa"/>
              <w:tblBorders>
                <w:top w:val="none" w:color="FFFFFF" w:sz="0" w:space="0"/>
                <w:left w:val="single" w:color="BA7517"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7F31D52D">
              <w:tc>
                <w:tcPr>
                  <w:tcW w:w="60" w:type="dxa"/>
                  <w:tcBorders>
                    <w:top w:val="nil"/>
                    <w:left w:val="nil"/>
                    <w:bottom w:val="nil"/>
                    <w:right w:val="nil"/>
                  </w:tcBorders>
                  <w:shd w:val="clear" w:color="auto" w:fill="FAEEDA"/>
                </w:tcPr>
                <w:p w14:paraId="113DCE78">
                  <w:pPr>
                    <w:spacing w:before="0" w:after="36"/>
                  </w:pPr>
                </w:p>
              </w:tc>
              <w:tc>
                <w:tcPr>
                  <w:tcW w:w="8106" w:type="dxa"/>
                  <w:tcBorders>
                    <w:top w:val="nil"/>
                    <w:left w:val="nil"/>
                    <w:bottom w:val="nil"/>
                    <w:right w:val="nil"/>
                  </w:tcBorders>
                  <w:shd w:val="clear" w:color="auto" w:fill="FAEEDA"/>
                  <w:tcMar>
                    <w:top w:w="60" w:type="dxa"/>
                    <w:left w:w="80" w:type="dxa"/>
                    <w:bottom w:w="60" w:type="dxa"/>
                    <w:right w:w="80" w:type="dxa"/>
                  </w:tcMar>
                </w:tcPr>
                <w:p w14:paraId="3EF03A5F">
                  <w:pPr>
                    <w:spacing w:before="0" w:after="0"/>
                  </w:pPr>
                  <w:r>
                    <w:rPr>
                      <w:rFonts w:ascii="Arial" w:hAnsi="Arial" w:eastAsia="Arial" w:cs="Arial"/>
                      <w:color w:val="633806"/>
                      <w:sz w:val="16"/>
                      <w:szCs w:val="16"/>
                    </w:rPr>
                    <w:t>受访者直接写道：「每次考季的考表和座位表制作效率太低太低，如果有直接的模板可以一键生成，能节省很多时间并且准确率有保证」。</w:t>
                  </w:r>
                </w:p>
              </w:tc>
            </w:tr>
            <w:tr w14:paraId="2F08E2DE">
              <w:tblPrEx>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6F1FB"/>
                </w:tcPr>
                <w:p w14:paraId="63963328">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5EE383A8">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请演示系统基于已有学生选课和考试安排数据，自动生成考表和座位表，展示冲突检测和导出打印的完整流程。</w:t>
                  </w:r>
                </w:p>
              </w:tc>
            </w:tr>
            <w:tr w14:paraId="036307D0">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27307F50">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78CE6A9A">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基于选课数据自动生成监考考表；座位表自动排列（支持按考场容量）；冲突一键检测；支持导出标准化 PDF/Excel 格式。</w:t>
                  </w:r>
                </w:p>
              </w:tc>
            </w:tr>
          </w:tbl>
          <w:p w14:paraId="06F088BE"/>
        </w:tc>
      </w:tr>
    </w:tbl>
    <w:p w14:paraId="173F08A7">
      <w:pPr>
        <w:spacing w:before="0" w:after="60"/>
      </w:pPr>
    </w:p>
    <w:tbl>
      <w:tblPr>
        <w:tblStyle w:val="9"/>
        <w:tblW w:w="92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94"/>
        <w:gridCol w:w="8249"/>
      </w:tblGrid>
      <w:tr w14:paraId="0760381D">
        <w:tc>
          <w:tcPr>
            <w:tcW w:w="994"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7B90E60B">
            <w:pPr>
              <w:spacing w:before="80" w:after="80"/>
              <w:jc w:val="center"/>
            </w:pPr>
            <w:r>
              <w:rPr>
                <w:rFonts w:ascii="Courier New" w:hAnsi="Courier New" w:eastAsia="Courier New" w:cs="Courier New"/>
                <w:b/>
                <w:bCs/>
                <w:color w:val="FFFFFF"/>
                <w:sz w:val="26"/>
                <w:szCs w:val="26"/>
                <w:shd w:val="clear" w:fill="2E6DA4"/>
              </w:rPr>
              <w:t>06</w:t>
            </w:r>
          </w:p>
          <w:p w14:paraId="32B523D6">
            <w:pPr>
              <w:spacing w:before="0" w:after="30"/>
            </w:pPr>
            <w:r>
              <w:rPr>
                <w:rFonts w:ascii="Arial" w:hAnsi="Arial" w:eastAsia="Arial" w:cs="Arial"/>
                <w:b/>
                <w:bCs/>
                <w:color w:val="FFFFFF"/>
                <w:sz w:val="15"/>
                <w:szCs w:val="15"/>
                <w:shd w:val="clear" w:fill="185FA5"/>
              </w:rPr>
              <w:t xml:space="preserve"> 班主任 </w:t>
            </w:r>
          </w:p>
          <w:p w14:paraId="5CB08AE7">
            <w:pPr>
              <w:spacing w:before="0" w:after="30"/>
            </w:pPr>
            <w:r>
              <w:rPr>
                <w:rFonts w:ascii="Arial" w:hAnsi="Arial" w:eastAsia="Arial" w:cs="Arial"/>
                <w:b/>
                <w:bCs/>
                <w:color w:val="FFFFFF"/>
                <w:sz w:val="15"/>
                <w:szCs w:val="15"/>
                <w:shd w:val="clear" w:fill="5F5E5A"/>
              </w:rPr>
              <w:t xml:space="preserve"> 值班教师 </w:t>
            </w:r>
          </w:p>
        </w:tc>
        <w:tc>
          <w:tcPr>
            <w:tcW w:w="8249"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5492F709">
            <w:pPr>
              <w:spacing w:before="0" w:after="80"/>
            </w:pPr>
            <w:r>
              <w:rPr>
                <w:rFonts w:ascii="Arial" w:hAnsi="Arial" w:eastAsia="Arial" w:cs="Arial"/>
                <w:b/>
                <w:bCs/>
                <w:color w:val="1A1918"/>
                <w:sz w:val="20"/>
                <w:szCs w:val="20"/>
              </w:rPr>
              <w:t>晚自习出勤统计繁琐</w:t>
            </w:r>
          </w:p>
          <w:p w14:paraId="605788BE">
            <w:pPr>
              <w:spacing w:before="0" w:after="80"/>
            </w:pPr>
            <w:r>
              <w:rPr>
                <w:rFonts w:ascii="Arial" w:hAnsi="Arial" w:eastAsia="Arial" w:cs="Arial"/>
                <w:color w:val="3D3C3A"/>
                <w:sz w:val="18"/>
                <w:szCs w:val="18"/>
              </w:rPr>
              <w:t>值班老师每晚手动点名，学生请假或迟到时通过</w:t>
            </w:r>
            <w:r>
              <w:rPr>
                <w:rFonts w:hint="eastAsia" w:eastAsia="SimSun" w:cs="Arial"/>
                <w:color w:val="3D3C3A"/>
                <w:sz w:val="18"/>
                <w:szCs w:val="18"/>
                <w:lang w:val="en-US" w:eastAsia="zh-CN"/>
              </w:rPr>
              <w:t>QQ</w:t>
            </w:r>
            <w:r>
              <w:rPr>
                <w:rFonts w:ascii="Arial" w:hAnsi="Arial" w:eastAsia="Arial" w:cs="Arial"/>
                <w:color w:val="3D3C3A"/>
                <w:sz w:val="18"/>
                <w:szCs w:val="18"/>
              </w:rPr>
              <w:t>告知班主任，班主任再记录到个人文档。整个流程分散在多个群聊和文件里，班主任无法实时掌握当晚全班出勤状态，事后核查也无连续记录可查。</w:t>
            </w:r>
          </w:p>
          <w:p w14:paraId="7E002F9B">
            <w:pPr>
              <w:pBdr>
                <w:bottom w:val="single" w:color="D4D2CA" w:sz="2" w:space="2"/>
              </w:pBdr>
              <w:spacing w:before="0" w:after="60"/>
            </w:pPr>
            <w:r>
              <w:rPr>
                <w:rFonts w:ascii="Arial" w:hAnsi="Arial" w:eastAsia="Arial" w:cs="Arial"/>
                <w:i/>
                <w:iCs/>
                <w:color w:val="6B6A68"/>
                <w:sz w:val="16"/>
                <w:szCs w:val="16"/>
              </w:rPr>
              <w:t>影响范围：值班教师、班主任 · 高频：每日晚间</w:t>
            </w:r>
          </w:p>
          <w:tbl>
            <w:tblPr>
              <w:tblStyle w:val="9"/>
              <w:tblW w:w="8166" w:type="dxa"/>
              <w:tblInd w:w="0" w:type="dxa"/>
              <w:tblBorders>
                <w:top w:val="none" w:color="FFFFFF" w:sz="0" w:space="0"/>
                <w:left w:val="single" w:color="BA7517"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3C096D10">
              <w:tc>
                <w:tcPr>
                  <w:tcW w:w="60" w:type="dxa"/>
                  <w:tcBorders>
                    <w:top w:val="nil"/>
                    <w:left w:val="nil"/>
                    <w:bottom w:val="nil"/>
                    <w:right w:val="nil"/>
                  </w:tcBorders>
                  <w:shd w:val="clear" w:color="auto" w:fill="FAEEDA"/>
                </w:tcPr>
                <w:p w14:paraId="2E245769">
                  <w:pPr>
                    <w:spacing w:before="0" w:after="36"/>
                  </w:pPr>
                </w:p>
              </w:tc>
              <w:tc>
                <w:tcPr>
                  <w:tcW w:w="8106" w:type="dxa"/>
                  <w:tcBorders>
                    <w:top w:val="nil"/>
                    <w:left w:val="nil"/>
                    <w:bottom w:val="nil"/>
                    <w:right w:val="nil"/>
                  </w:tcBorders>
                  <w:shd w:val="clear" w:color="auto" w:fill="FAEEDA"/>
                  <w:tcMar>
                    <w:top w:w="60" w:type="dxa"/>
                    <w:left w:w="80" w:type="dxa"/>
                    <w:bottom w:w="60" w:type="dxa"/>
                    <w:right w:w="80" w:type="dxa"/>
                  </w:tcMar>
                </w:tcPr>
                <w:p w14:paraId="567E759E">
                  <w:pPr>
                    <w:spacing w:before="0" w:after="0"/>
                  </w:pPr>
                  <w:r>
                    <w:rPr>
                      <w:rFonts w:ascii="Arial" w:hAnsi="Arial" w:eastAsia="Arial" w:cs="Arial"/>
                      <w:color w:val="633806"/>
                      <w:sz w:val="16"/>
                      <w:szCs w:val="16"/>
                    </w:rPr>
                    <w:t>多位受访者提及「晚自习学生出勤报备」是日常最繁琐的重复工作之一。</w:t>
                  </w:r>
                </w:p>
              </w:tc>
            </w:tr>
            <w:tr w14:paraId="6A97FF75">
              <w:tblPrEx>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6F1FB"/>
                </w:tcPr>
                <w:p w14:paraId="01FE85F7">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2B44B92F">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请演示值班教师提交出勤记录（含请假/缺勤标注）、班主任实时查看出勤状态、历史记录可查询的完整流程。</w:t>
                  </w:r>
                </w:p>
              </w:tc>
            </w:tr>
            <w:tr w14:paraId="1286EF8C">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672B287D">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5C2590CF">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移动端出勤记录提交；班主任实时查看全班状态；异常出勤自动提醒；历史出勤可按日期和学生查询。</w:t>
                  </w:r>
                </w:p>
              </w:tc>
            </w:tr>
          </w:tbl>
          <w:p w14:paraId="6F82B1C4"/>
        </w:tc>
      </w:tr>
    </w:tbl>
    <w:p w14:paraId="6579719D">
      <w:pPr>
        <w:spacing w:before="0" w:after="60"/>
      </w:pPr>
    </w:p>
    <w:tbl>
      <w:tblPr>
        <w:tblStyle w:val="9"/>
        <w:tblW w:w="92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94"/>
        <w:gridCol w:w="8249"/>
      </w:tblGrid>
      <w:tr w14:paraId="48305788">
        <w:tc>
          <w:tcPr>
            <w:tcW w:w="994"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2697D66C">
            <w:pPr>
              <w:spacing w:before="80" w:after="80"/>
              <w:jc w:val="center"/>
            </w:pPr>
            <w:r>
              <w:rPr>
                <w:rFonts w:ascii="Courier New" w:hAnsi="Courier New" w:eastAsia="Courier New" w:cs="Courier New"/>
                <w:b/>
                <w:bCs/>
                <w:color w:val="FFFFFF"/>
                <w:sz w:val="26"/>
                <w:szCs w:val="26"/>
                <w:shd w:val="clear" w:fill="2E6DA4"/>
              </w:rPr>
              <w:t>07</w:t>
            </w:r>
          </w:p>
          <w:p w14:paraId="3694AA02">
            <w:pPr>
              <w:spacing w:before="0" w:after="30"/>
            </w:pPr>
            <w:r>
              <w:rPr>
                <w:rFonts w:ascii="Arial" w:hAnsi="Arial" w:eastAsia="Arial" w:cs="Arial"/>
                <w:b/>
                <w:bCs/>
                <w:color w:val="FFFFFF"/>
                <w:sz w:val="15"/>
                <w:szCs w:val="15"/>
                <w:shd w:val="clear" w:fill="185FA5"/>
              </w:rPr>
              <w:t xml:space="preserve"> 班主任 </w:t>
            </w:r>
          </w:p>
          <w:p w14:paraId="4CC931FF">
            <w:pPr>
              <w:spacing w:before="0" w:after="30"/>
            </w:pPr>
            <w:r>
              <w:rPr>
                <w:rFonts w:ascii="Arial" w:hAnsi="Arial" w:eastAsia="Arial" w:cs="Arial"/>
                <w:b/>
                <w:bCs/>
                <w:color w:val="FFFFFF"/>
                <w:sz w:val="15"/>
                <w:szCs w:val="15"/>
                <w:shd w:val="clear" w:fill="5F5E5A"/>
              </w:rPr>
              <w:t xml:space="preserve"> 行政处 </w:t>
            </w:r>
          </w:p>
        </w:tc>
        <w:tc>
          <w:tcPr>
            <w:tcW w:w="8249"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53DAD461">
            <w:pPr>
              <w:spacing w:before="0" w:after="80"/>
            </w:pPr>
            <w:r>
              <w:rPr>
                <w:rFonts w:ascii="Arial" w:hAnsi="Arial" w:eastAsia="Arial" w:cs="Arial"/>
                <w:b/>
                <w:bCs/>
                <w:color w:val="1A1918"/>
                <w:sz w:val="20"/>
                <w:szCs w:val="20"/>
              </w:rPr>
              <w:t>学生进出校情况无法实时同步班主任</w:t>
            </w:r>
          </w:p>
          <w:p w14:paraId="572108B4">
            <w:pPr>
              <w:spacing w:before="0" w:after="80"/>
            </w:pPr>
            <w:r>
              <w:rPr>
                <w:rFonts w:ascii="Arial" w:hAnsi="Arial" w:eastAsia="Arial" w:cs="Arial"/>
                <w:color w:val="3D3C3A"/>
                <w:sz w:val="18"/>
                <w:szCs w:val="18"/>
              </w:rPr>
              <w:t>学生进出校记录由行政处管理，班主任无法实时获取。学生在非正常时段进出时，班主任需主动询问行政才能得知，存在信息延迟。逃课情况更难被发现，无到班打卡机制，班主任无法确认学生是否到达教室。</w:t>
            </w:r>
          </w:p>
          <w:p w14:paraId="1650747C">
            <w:pPr>
              <w:pBdr>
                <w:bottom w:val="single" w:color="D4D2CA" w:sz="2" w:space="2"/>
              </w:pBdr>
              <w:spacing w:before="0" w:after="60"/>
            </w:pPr>
            <w:r>
              <w:rPr>
                <w:rFonts w:ascii="Arial" w:hAnsi="Arial" w:eastAsia="Arial" w:cs="Arial"/>
                <w:i/>
                <w:iCs/>
                <w:color w:val="6B6A68"/>
                <w:sz w:val="16"/>
                <w:szCs w:val="16"/>
              </w:rPr>
              <w:t>影响范围：班主任、行政处、全体学生 · 中频</w:t>
            </w:r>
          </w:p>
          <w:tbl>
            <w:tblPr>
              <w:tblStyle w:val="9"/>
              <w:tblW w:w="8166" w:type="dxa"/>
              <w:tblInd w:w="0" w:type="dxa"/>
              <w:tblBorders>
                <w:top w:val="none" w:color="FFFFFF" w:sz="0" w:space="0"/>
                <w:left w:val="single" w:color="BA7517"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48366D8B">
              <w:tc>
                <w:tcPr>
                  <w:tcW w:w="60" w:type="dxa"/>
                  <w:tcBorders>
                    <w:top w:val="nil"/>
                    <w:left w:val="nil"/>
                    <w:bottom w:val="nil"/>
                    <w:right w:val="nil"/>
                  </w:tcBorders>
                  <w:shd w:val="clear" w:color="auto" w:fill="FAEEDA"/>
                </w:tcPr>
                <w:p w14:paraId="3EDAA809">
                  <w:pPr>
                    <w:spacing w:before="0" w:after="36"/>
                  </w:pPr>
                </w:p>
              </w:tc>
              <w:tc>
                <w:tcPr>
                  <w:tcW w:w="8106" w:type="dxa"/>
                  <w:tcBorders>
                    <w:top w:val="nil"/>
                    <w:left w:val="nil"/>
                    <w:bottom w:val="nil"/>
                    <w:right w:val="nil"/>
                  </w:tcBorders>
                  <w:shd w:val="clear" w:color="auto" w:fill="FAEEDA"/>
                  <w:tcMar>
                    <w:top w:w="60" w:type="dxa"/>
                    <w:left w:w="80" w:type="dxa"/>
                    <w:bottom w:w="60" w:type="dxa"/>
                    <w:right w:w="80" w:type="dxa"/>
                  </w:tcMar>
                </w:tcPr>
                <w:p w14:paraId="005D9592">
                  <w:pPr>
                    <w:spacing w:before="0" w:after="0"/>
                  </w:pPr>
                  <w:r>
                    <w:rPr>
                      <w:rFonts w:ascii="Arial" w:hAnsi="Arial" w:eastAsia="Arial" w:cs="Arial"/>
                      <w:color w:val="633806"/>
                      <w:sz w:val="16"/>
                      <w:szCs w:val="16"/>
                    </w:rPr>
                    <w:t>受访者明确写道：「迟到学生入校后，班主任无法第一时间了解」「进班情况任课老师也无法及时和班主任同步」。</w:t>
                  </w:r>
                </w:p>
              </w:tc>
            </w:tr>
            <w:tr w14:paraId="32BA457F">
              <w:tblPrEx>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6F1FB"/>
                </w:tcPr>
                <w:p w14:paraId="2085BAAC">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4A14FF4F">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请演示学生到校/离校记录如何实时同步至班主任，以及异常进出（非正常时段/未到班）的自动提醒机制。如支持门禁或打卡系统集成，请一并说明。</w:t>
                  </w:r>
                </w:p>
              </w:tc>
            </w:tr>
            <w:tr w14:paraId="2A7B8432">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4C4ABC8C">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1170A4DE">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学生进出校信息实时推送班主任；异常情况自动提醒；历史记录可查询；支持与现有门禁设备的 API 集成。</w:t>
                  </w:r>
                </w:p>
              </w:tc>
            </w:tr>
          </w:tbl>
          <w:p w14:paraId="4866401C"/>
        </w:tc>
      </w:tr>
    </w:tbl>
    <w:p w14:paraId="4F5043AB">
      <w:pPr>
        <w:spacing w:before="0" w:after="60"/>
      </w:pPr>
    </w:p>
    <w:p w14:paraId="05FE4558">
      <w:r>
        <w:br w:type="page"/>
      </w:r>
    </w:p>
    <w:p w14:paraId="02B97CCC">
      <w:pPr>
        <w:spacing w:before="240" w:after="60"/>
      </w:pPr>
      <w:r>
        <w:rPr>
          <w:rFonts w:ascii="Courier New" w:hAnsi="Courier New" w:eastAsia="Courier New" w:cs="Courier New"/>
          <w:color w:val="8C1F28"/>
          <w:sz w:val="16"/>
          <w:szCs w:val="16"/>
        </w:rPr>
        <w:t>SECTION 03  ·  核心痛点（2/3）</w:t>
      </w:r>
    </w:p>
    <w:p w14:paraId="25434A40">
      <w:pPr>
        <w:pStyle w:val="2"/>
        <w:pBdr>
          <w:bottom w:val="single" w:color="1B3A6B" w:sz="8" w:space="4"/>
        </w:pBdr>
        <w:spacing w:before="0" w:after="160"/>
      </w:pPr>
      <w:r>
        <w:rPr>
          <w:rFonts w:ascii="Arial" w:hAnsi="Arial" w:eastAsia="Arial" w:cs="Arial"/>
          <w:b/>
          <w:bCs/>
          <w:color w:val="1B3A6B"/>
          <w:sz w:val="30"/>
          <w:szCs w:val="30"/>
        </w:rPr>
        <w:t>课程与学术 · 人事与行政类痛点</w:t>
      </w:r>
    </w:p>
    <w:tbl>
      <w:tblPr>
        <w:tblStyle w:val="9"/>
        <w:tblW w:w="9290" w:type="dxa"/>
        <w:tblInd w:w="0" w:type="dxa"/>
        <w:tblBorders>
          <w:top w:val="none" w:color="FFFFFF" w:sz="0" w:space="0"/>
          <w:left w:val="none" w:color="FFFFFF" w:sz="0" w:space="0"/>
          <w:bottom w:val="single" w:color="D4D2CA" w:sz="4"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826"/>
        <w:gridCol w:w="1064"/>
      </w:tblGrid>
      <w:tr w14:paraId="4FCE1232">
        <w:tc>
          <w:tcPr>
            <w:tcW w:w="1400" w:type="dxa"/>
            <w:tcBorders>
              <w:top w:val="nil"/>
              <w:left w:val="nil"/>
              <w:bottom w:val="nil"/>
              <w:right w:val="nil"/>
            </w:tcBorders>
            <w:shd w:val="clear" w:color="auto" w:fill="0F6E56"/>
            <w:tcMar>
              <w:top w:w="80" w:type="dxa"/>
              <w:left w:w="100" w:type="dxa"/>
              <w:bottom w:w="80" w:type="dxa"/>
              <w:right w:w="100" w:type="dxa"/>
            </w:tcMar>
          </w:tcPr>
          <w:p w14:paraId="480E7D9B">
            <w:r>
              <w:rPr>
                <w:rFonts w:ascii="Courier New" w:hAnsi="Courier New" w:eastAsia="Courier New" w:cs="Courier New"/>
                <w:b/>
                <w:bCs/>
                <w:color w:val="FFFFFF"/>
                <w:sz w:val="17"/>
                <w:szCs w:val="17"/>
              </w:rPr>
              <w:t>课程与学术</w:t>
            </w:r>
          </w:p>
        </w:tc>
        <w:tc>
          <w:tcPr>
            <w:tcW w:w="6826" w:type="dxa"/>
            <w:tcBorders>
              <w:top w:val="nil"/>
              <w:left w:val="nil"/>
              <w:bottom w:val="nil"/>
              <w:right w:val="nil"/>
            </w:tcBorders>
            <w:shd w:val="clear" w:color="auto" w:fill="FFFFFF"/>
            <w:tcMar>
              <w:top w:w="80" w:type="dxa"/>
              <w:left w:w="120" w:type="dxa"/>
              <w:bottom w:w="80" w:type="dxa"/>
              <w:right w:w="0" w:type="dxa"/>
            </w:tcMar>
          </w:tcPr>
          <w:p w14:paraId="418DF5A6">
            <w:r>
              <w:rPr>
                <w:rFonts w:ascii="Arial" w:hAnsi="Arial" w:eastAsia="Arial" w:cs="Arial"/>
                <w:b/>
                <w:bCs/>
                <w:color w:val="1A1918"/>
                <w:sz w:val="19"/>
                <w:szCs w:val="19"/>
              </w:rPr>
              <w:t>Curriculum &amp; Academics</w:t>
            </w:r>
          </w:p>
        </w:tc>
        <w:tc>
          <w:tcPr>
            <w:tcW w:w="1064" w:type="dxa"/>
            <w:tcBorders>
              <w:top w:val="nil"/>
              <w:left w:val="nil"/>
              <w:bottom w:val="nil"/>
              <w:right w:val="nil"/>
            </w:tcBorders>
            <w:shd w:val="clear" w:color="auto" w:fill="FFFFFF"/>
            <w:tcMar>
              <w:top w:w="80" w:type="dxa"/>
              <w:left w:w="0" w:type="dxa"/>
              <w:bottom w:w="80" w:type="dxa"/>
              <w:right w:w="80" w:type="dxa"/>
            </w:tcMar>
          </w:tcPr>
          <w:p w14:paraId="6B68286F">
            <w:pPr>
              <w:jc w:val="right"/>
            </w:pPr>
            <w:r>
              <w:rPr>
                <w:rFonts w:ascii="Courier New" w:hAnsi="Courier New" w:eastAsia="Courier New" w:cs="Courier New"/>
                <w:color w:val="6B6A68"/>
                <w:sz w:val="17"/>
                <w:szCs w:val="17"/>
              </w:rPr>
              <w:t>4 项</w:t>
            </w:r>
          </w:p>
        </w:tc>
      </w:tr>
    </w:tbl>
    <w:p w14:paraId="6C44FF5A">
      <w:pPr>
        <w:spacing w:before="0" w:after="36"/>
      </w:pPr>
    </w:p>
    <w:tbl>
      <w:tblPr>
        <w:tblStyle w:val="9"/>
        <w:tblW w:w="92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80"/>
        <w:gridCol w:w="8291"/>
      </w:tblGrid>
      <w:tr w14:paraId="5D825064">
        <w:tc>
          <w:tcPr>
            <w:tcW w:w="980"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41FA9F81">
            <w:pPr>
              <w:spacing w:before="80" w:after="80"/>
              <w:jc w:val="center"/>
            </w:pPr>
            <w:r>
              <w:rPr>
                <w:rFonts w:ascii="Courier New" w:hAnsi="Courier New" w:eastAsia="Courier New" w:cs="Courier New"/>
                <w:b/>
                <w:bCs/>
                <w:color w:val="FFFFFF"/>
                <w:sz w:val="26"/>
                <w:szCs w:val="26"/>
                <w:shd w:val="clear" w:fill="0F6E56"/>
              </w:rPr>
              <w:t>08</w:t>
            </w:r>
          </w:p>
          <w:p w14:paraId="28AA2CF9">
            <w:pPr>
              <w:spacing w:before="0" w:after="30"/>
            </w:pPr>
            <w:r>
              <w:rPr>
                <w:rFonts w:ascii="Arial" w:hAnsi="Arial" w:eastAsia="Arial" w:cs="Arial"/>
                <w:b/>
                <w:bCs/>
                <w:color w:val="FFFFFF"/>
                <w:sz w:val="15"/>
                <w:szCs w:val="15"/>
                <w:shd w:val="clear" w:fill="3B6D11"/>
              </w:rPr>
              <w:t xml:space="preserve"> 课程负责人 </w:t>
            </w:r>
          </w:p>
          <w:p w14:paraId="7CBE68AC">
            <w:pPr>
              <w:spacing w:before="0" w:after="30"/>
            </w:pPr>
            <w:r>
              <w:rPr>
                <w:rFonts w:ascii="Arial" w:hAnsi="Arial" w:eastAsia="Arial" w:cs="Arial"/>
                <w:b/>
                <w:bCs/>
                <w:color w:val="FFFFFF"/>
                <w:sz w:val="15"/>
                <w:szCs w:val="15"/>
                <w:shd w:val="clear" w:fill="0F6E56"/>
              </w:rPr>
              <w:t xml:space="preserve"> IB协调员 </w:t>
            </w:r>
          </w:p>
          <w:p w14:paraId="7C38EF78">
            <w:pPr>
              <w:spacing w:before="0" w:after="30"/>
            </w:pPr>
            <w:r>
              <w:rPr>
                <w:rFonts w:ascii="Arial" w:hAnsi="Arial" w:eastAsia="Arial" w:cs="Arial"/>
                <w:b/>
                <w:bCs/>
                <w:color w:val="FFFFFF"/>
                <w:sz w:val="15"/>
                <w:szCs w:val="15"/>
                <w:shd w:val="clear" w:fill="185FA5"/>
              </w:rPr>
              <w:t xml:space="preserve"> 全体教师 </w:t>
            </w:r>
          </w:p>
        </w:tc>
        <w:tc>
          <w:tcPr>
            <w:tcW w:w="8291"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7DBD9BC0">
            <w:pPr>
              <w:spacing w:before="0" w:after="80"/>
            </w:pPr>
            <w:r>
              <w:rPr>
                <w:rFonts w:ascii="Arial" w:hAnsi="Arial" w:eastAsia="Arial" w:cs="Arial"/>
                <w:b/>
                <w:bCs/>
                <w:color w:val="1A1918"/>
                <w:sz w:val="20"/>
                <w:szCs w:val="20"/>
              </w:rPr>
              <w:t>多课程体系管理复杂，数据难以统一</w:t>
            </w:r>
          </w:p>
          <w:p w14:paraId="6E7190CC">
            <w:pPr>
              <w:spacing w:before="0" w:after="80"/>
            </w:pPr>
            <w:r>
              <w:rPr>
                <w:rFonts w:ascii="Arial" w:hAnsi="Arial" w:eastAsia="Arial" w:cs="Arial"/>
                <w:color w:val="3D3C3A"/>
                <w:sz w:val="18"/>
                <w:szCs w:val="18"/>
              </w:rPr>
              <w:t>A-Level 化学期末成绩上报截止当天，课程负责人从三位教师处收到格式不同的 Excel 表格，合并时发现同一学生在两份表格中姓名拼写不同、成绩不一致，花大半天核查才完成上报。同周 IBDP 的 EE 初稿截止，协调员同时跟进六个课程的不同节点，完全靠个人日历和</w:t>
            </w:r>
            <w:r>
              <w:rPr>
                <w:rFonts w:hint="eastAsia" w:eastAsia="SimSun" w:cs="Arial"/>
                <w:color w:val="3D3C3A"/>
                <w:sz w:val="18"/>
                <w:szCs w:val="18"/>
                <w:lang w:val="en-US" w:eastAsia="zh-CN"/>
              </w:rPr>
              <w:t>QQ</w:t>
            </w:r>
            <w:r>
              <w:rPr>
                <w:rFonts w:ascii="Arial" w:hAnsi="Arial" w:eastAsia="Arial" w:cs="Arial"/>
                <w:color w:val="3D3C3A"/>
                <w:sz w:val="18"/>
                <w:szCs w:val="18"/>
              </w:rPr>
              <w:t>维持。</w:t>
            </w:r>
          </w:p>
          <w:p w14:paraId="0E8AFDEB">
            <w:pPr>
              <w:pBdr>
                <w:bottom w:val="single" w:color="D4D2CA" w:sz="2" w:space="2"/>
              </w:pBdr>
              <w:spacing w:before="0" w:after="60"/>
            </w:pPr>
            <w:r>
              <w:rPr>
                <w:rFonts w:ascii="Arial" w:hAnsi="Arial" w:eastAsia="Arial" w:cs="Arial"/>
                <w:i/>
                <w:iCs/>
                <w:color w:val="6B6A68"/>
                <w:sz w:val="16"/>
                <w:szCs w:val="16"/>
              </w:rPr>
              <w:t>影响范围：课程负责人、IB协调员、全体任课教师 · 高频</w:t>
            </w:r>
          </w:p>
          <w:tbl>
            <w:tblPr>
              <w:tblStyle w:val="9"/>
              <w:tblW w:w="8166" w:type="dxa"/>
              <w:tblInd w:w="0" w:type="dxa"/>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7B10E089">
              <w:tc>
                <w:tcPr>
                  <w:tcW w:w="60" w:type="dxa"/>
                  <w:tcBorders>
                    <w:top w:val="nil"/>
                    <w:left w:val="nil"/>
                    <w:bottom w:val="nil"/>
                    <w:right w:val="nil"/>
                  </w:tcBorders>
                  <w:shd w:val="clear" w:color="auto" w:fill="E6F1FB"/>
                </w:tcPr>
                <w:p w14:paraId="1ACFCA51">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2F2F05CD">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请展示系统如何在同一视图内管理 IB、A-Level、IGCSE 三套课程的不同节点和成绩，演示课程负责人如何跨体系查看进度。</w:t>
                  </w:r>
                </w:p>
              </w:tc>
            </w:tr>
            <w:tr w14:paraId="217B5055">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6516F5F2">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72B4B740">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多课程体系（IB/A-Level/IGCSE/AP/IFY/OSSD）统一管理界面；内置各课程评分标准；成绩录入后自动汇总，不依赖 Excel 手动合并。</w:t>
                  </w:r>
                </w:p>
              </w:tc>
            </w:tr>
          </w:tbl>
          <w:p w14:paraId="692EC8A3"/>
        </w:tc>
      </w:tr>
    </w:tbl>
    <w:p w14:paraId="1F0B7EE3">
      <w:pPr>
        <w:spacing w:before="0" w:after="60"/>
      </w:pPr>
    </w:p>
    <w:tbl>
      <w:tblPr>
        <w:tblStyle w:val="9"/>
        <w:tblW w:w="9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6"/>
        <w:gridCol w:w="8314"/>
      </w:tblGrid>
      <w:tr w14:paraId="4CE11813">
        <w:tc>
          <w:tcPr>
            <w:tcW w:w="966"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5DF7778A">
            <w:pPr>
              <w:spacing w:before="80" w:after="80"/>
              <w:jc w:val="center"/>
            </w:pPr>
            <w:r>
              <w:rPr>
                <w:rFonts w:ascii="Courier New" w:hAnsi="Courier New" w:eastAsia="Courier New" w:cs="Courier New"/>
                <w:b/>
                <w:bCs/>
                <w:color w:val="FFFFFF"/>
                <w:sz w:val="26"/>
                <w:szCs w:val="26"/>
                <w:shd w:val="clear" w:fill="0F6E56"/>
              </w:rPr>
              <w:t>09</w:t>
            </w:r>
          </w:p>
          <w:p w14:paraId="5125D8E1">
            <w:pPr>
              <w:spacing w:before="0" w:after="30"/>
            </w:pPr>
            <w:r>
              <w:rPr>
                <w:rFonts w:ascii="Arial" w:hAnsi="Arial" w:eastAsia="Arial" w:cs="Arial"/>
                <w:b/>
                <w:bCs/>
                <w:color w:val="FFFFFF"/>
                <w:sz w:val="15"/>
                <w:szCs w:val="15"/>
                <w:shd w:val="clear" w:fill="0F6E56"/>
              </w:rPr>
              <w:t xml:space="preserve"> IB协调员 </w:t>
            </w:r>
          </w:p>
          <w:p w14:paraId="435A2BC9">
            <w:pPr>
              <w:spacing w:before="0" w:after="30"/>
            </w:pPr>
            <w:r>
              <w:rPr>
                <w:rFonts w:ascii="Arial" w:hAnsi="Arial" w:eastAsia="Arial" w:cs="Arial"/>
                <w:b/>
                <w:bCs/>
                <w:color w:val="FFFFFF"/>
                <w:sz w:val="15"/>
                <w:szCs w:val="15"/>
                <w:shd w:val="clear" w:fill="378ADD"/>
              </w:rPr>
              <w:t xml:space="preserve"> 学生 </w:t>
            </w:r>
          </w:p>
        </w:tc>
        <w:tc>
          <w:tcPr>
            <w:tcW w:w="8314"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71FC6D7B">
            <w:pPr>
              <w:spacing w:before="0" w:after="80"/>
            </w:pPr>
            <w:r>
              <w:rPr>
                <w:rFonts w:ascii="Arial" w:hAnsi="Arial" w:eastAsia="Arial" w:cs="Arial"/>
                <w:b/>
                <w:bCs/>
                <w:color w:val="1A1918"/>
                <w:sz w:val="20"/>
                <w:szCs w:val="20"/>
              </w:rPr>
              <w:t>IB 过程性记录严重依赖人工追催</w:t>
            </w:r>
          </w:p>
          <w:p w14:paraId="5DAC6D9A">
            <w:pPr>
              <w:spacing w:before="0" w:after="80"/>
            </w:pPr>
            <w:r>
              <w:rPr>
                <w:rFonts w:ascii="Arial" w:hAnsi="Arial" w:eastAsia="Arial" w:cs="Arial"/>
                <w:color w:val="3D3C3A"/>
                <w:sz w:val="18"/>
                <w:szCs w:val="18"/>
              </w:rPr>
              <w:t>CAS 截止日前两周，协调员发现六名学生记录完全缺失。三人表示已通过 QQ 发给老师，但老师已找不到对应文件；另三人不知道已到截止阶段，因通知只在不常用的群里发过一次。协调员花三天逐人催收，险些错过 IBO 统一上传窗口。</w:t>
            </w:r>
          </w:p>
          <w:p w14:paraId="3EC65D07">
            <w:pPr>
              <w:pBdr>
                <w:bottom w:val="single" w:color="D4D2CA" w:sz="2" w:space="2"/>
              </w:pBdr>
              <w:spacing w:before="0" w:after="60"/>
            </w:pPr>
            <w:r>
              <w:rPr>
                <w:rFonts w:ascii="Arial" w:hAnsi="Arial" w:eastAsia="Arial" w:cs="Arial"/>
                <w:i/>
                <w:iCs/>
                <w:color w:val="6B6A68"/>
                <w:sz w:val="16"/>
                <w:szCs w:val="16"/>
              </w:rPr>
              <w:t>影响范围：IB协调员、全体 DP 学生 · 高风险：每学年两次截止节点</w:t>
            </w:r>
          </w:p>
          <w:tbl>
            <w:tblPr>
              <w:tblStyle w:val="9"/>
              <w:tblW w:w="8166" w:type="dxa"/>
              <w:tblInd w:w="0" w:type="dxa"/>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121B2BFD">
              <w:tc>
                <w:tcPr>
                  <w:tcW w:w="60" w:type="dxa"/>
                  <w:tcBorders>
                    <w:top w:val="nil"/>
                    <w:left w:val="nil"/>
                    <w:bottom w:val="nil"/>
                    <w:right w:val="nil"/>
                  </w:tcBorders>
                  <w:shd w:val="clear" w:color="auto" w:fill="E6F1FB"/>
                </w:tcPr>
                <w:p w14:paraId="5DCF4E29">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627D5B65">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请演示学生提交 CAS 记录、教师审核、协调员查看全体进度，以及截止日自动提醒的完整流程。如有 IBIS 直连接口，请一并演示。</w:t>
                  </w:r>
                </w:p>
              </w:tc>
            </w:tr>
            <w:tr w14:paraId="539627B3">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5FABA525">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24E7D18A">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CAS/TOK/EE 全流程线上管理；协调员实时查看全体学生进度仪表盘；截止日前自动向未完成学生推送提醒；支持 IBO/IBIS 数据接口。</w:t>
                  </w:r>
                </w:p>
              </w:tc>
            </w:tr>
          </w:tbl>
          <w:p w14:paraId="3BC14E82"/>
        </w:tc>
      </w:tr>
    </w:tbl>
    <w:p w14:paraId="7FF45F92">
      <w:pPr>
        <w:spacing w:before="0" w:after="60"/>
      </w:pPr>
    </w:p>
    <w:tbl>
      <w:tblPr>
        <w:tblStyle w:val="9"/>
        <w:tblW w:w="9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6"/>
        <w:gridCol w:w="8314"/>
      </w:tblGrid>
      <w:tr w14:paraId="39A88C69">
        <w:tc>
          <w:tcPr>
            <w:tcW w:w="966"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5C30808C">
            <w:pPr>
              <w:spacing w:before="80" w:after="80"/>
              <w:jc w:val="center"/>
            </w:pPr>
            <w:r>
              <w:rPr>
                <w:rFonts w:ascii="Courier New" w:hAnsi="Courier New" w:eastAsia="Courier New" w:cs="Courier New"/>
                <w:b/>
                <w:bCs/>
                <w:color w:val="FFFFFF"/>
                <w:sz w:val="26"/>
                <w:szCs w:val="26"/>
                <w:shd w:val="clear" w:fill="0F6E56"/>
              </w:rPr>
              <w:t>10</w:t>
            </w:r>
          </w:p>
          <w:p w14:paraId="588DFD5C">
            <w:pPr>
              <w:spacing w:before="0" w:after="30"/>
            </w:pPr>
            <w:r>
              <w:rPr>
                <w:rFonts w:ascii="Arial" w:hAnsi="Arial" w:eastAsia="Arial" w:cs="Arial"/>
                <w:b/>
                <w:bCs/>
                <w:color w:val="FFFFFF"/>
                <w:sz w:val="15"/>
                <w:szCs w:val="15"/>
                <w:shd w:val="clear" w:fill="534AB7"/>
              </w:rPr>
              <w:t xml:space="preserve"> 升学指导 </w:t>
            </w:r>
          </w:p>
          <w:p w14:paraId="7059CB2F">
            <w:pPr>
              <w:spacing w:before="0" w:after="30"/>
            </w:pPr>
            <w:r>
              <w:rPr>
                <w:rFonts w:ascii="Arial" w:hAnsi="Arial" w:eastAsia="Arial" w:cs="Arial"/>
                <w:b/>
                <w:bCs/>
                <w:color w:val="FFFFFF"/>
                <w:sz w:val="15"/>
                <w:szCs w:val="15"/>
                <w:shd w:val="clear" w:fill="185FA5"/>
              </w:rPr>
              <w:t xml:space="preserve"> 班主任 </w:t>
            </w:r>
          </w:p>
          <w:p w14:paraId="7A499FA2">
            <w:pPr>
              <w:spacing w:before="0" w:after="30"/>
            </w:pPr>
            <w:r>
              <w:rPr>
                <w:rFonts w:ascii="Arial" w:hAnsi="Arial" w:eastAsia="Arial" w:cs="Arial"/>
                <w:b/>
                <w:bCs/>
                <w:color w:val="FFFFFF"/>
                <w:sz w:val="15"/>
                <w:szCs w:val="15"/>
                <w:shd w:val="clear" w:fill="378ADD"/>
              </w:rPr>
              <w:t xml:space="preserve"> 学生 </w:t>
            </w:r>
          </w:p>
        </w:tc>
        <w:tc>
          <w:tcPr>
            <w:tcW w:w="8314"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21875F1A">
            <w:pPr>
              <w:spacing w:before="0" w:after="80"/>
            </w:pPr>
            <w:r>
              <w:rPr>
                <w:rFonts w:ascii="Arial" w:hAnsi="Arial" w:eastAsia="Arial" w:cs="Arial"/>
                <w:b/>
                <w:bCs/>
                <w:color w:val="1A1918"/>
                <w:sz w:val="20"/>
                <w:szCs w:val="20"/>
              </w:rPr>
              <w:t>升学档案整理压力集中于申请季</w:t>
            </w:r>
          </w:p>
          <w:p w14:paraId="24DE05D6">
            <w:pPr>
              <w:spacing w:before="0" w:after="80"/>
            </w:pPr>
            <w:r>
              <w:rPr>
                <w:rFonts w:ascii="Arial" w:hAnsi="Arial" w:eastAsia="Arial" w:cs="Arial"/>
                <w:color w:val="3D3C3A"/>
                <w:sz w:val="18"/>
                <w:szCs w:val="18"/>
              </w:rPr>
              <w:t>申请季开始后，升学指导联系一位数学教师索取推荐信素材，对方回复「不太记得这个学生的课堂表现」，该学生两年前曾在其课上表现优异，但无任何记录留存。同样的情况在同一申请季重复出现七次。</w:t>
            </w:r>
          </w:p>
          <w:p w14:paraId="53E9442A">
            <w:pPr>
              <w:pBdr>
                <w:bottom w:val="single" w:color="D4D2CA" w:sz="2" w:space="2"/>
              </w:pBdr>
              <w:spacing w:before="0" w:after="60"/>
            </w:pPr>
            <w:r>
              <w:rPr>
                <w:rFonts w:ascii="Arial" w:hAnsi="Arial" w:eastAsia="Arial" w:cs="Arial"/>
                <w:i/>
                <w:iCs/>
                <w:color w:val="6B6A68"/>
                <w:sz w:val="16"/>
                <w:szCs w:val="16"/>
              </w:rPr>
              <w:t>影响范围：升学指导、全体申请学生、任课教师 · 高频：每年申请季</w:t>
            </w:r>
          </w:p>
          <w:tbl>
            <w:tblPr>
              <w:tblStyle w:val="9"/>
              <w:tblW w:w="8166" w:type="dxa"/>
              <w:tblInd w:w="0" w:type="dxa"/>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3ECE4E21">
              <w:tc>
                <w:tcPr>
                  <w:tcW w:w="60" w:type="dxa"/>
                  <w:tcBorders>
                    <w:top w:val="nil"/>
                    <w:left w:val="nil"/>
                    <w:bottom w:val="nil"/>
                    <w:right w:val="nil"/>
                  </w:tcBorders>
                  <w:shd w:val="clear" w:color="auto" w:fill="E6F1FB"/>
                </w:tcPr>
                <w:p w14:paraId="40C6DD62">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447614CE">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请展示学生成长档案如何在日常教学中自动积累（作业、评价、活动记录），并演示申请季一键导出完整学生档案的功能。</w:t>
                  </w:r>
                </w:p>
              </w:tc>
            </w:tr>
            <w:tr w14:paraId="7BE72FDC">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7FF4BF63">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0628B5BA">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学生在校期间学业表现、活动记录、教师评语持续沉淀至个人档案；支持按时间线回溯；申请材料一键导出（PDF/标准化格式）；如支持与 BridgeU 等升学工具集成，请说明。</w:t>
                  </w:r>
                </w:p>
              </w:tc>
            </w:tr>
          </w:tbl>
          <w:p w14:paraId="754C2C93"/>
        </w:tc>
      </w:tr>
    </w:tbl>
    <w:p w14:paraId="5B5FD3A7">
      <w:pPr>
        <w:spacing w:before="0" w:after="60"/>
      </w:pPr>
    </w:p>
    <w:tbl>
      <w:tblPr>
        <w:tblStyle w:val="9"/>
        <w:tblW w:w="92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52"/>
        <w:gridCol w:w="8319"/>
      </w:tblGrid>
      <w:tr w14:paraId="723A2870">
        <w:tc>
          <w:tcPr>
            <w:tcW w:w="952"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3FA7B13A">
            <w:pPr>
              <w:spacing w:before="80" w:after="80"/>
              <w:jc w:val="center"/>
            </w:pPr>
            <w:r>
              <w:rPr>
                <w:rFonts w:ascii="Courier New" w:hAnsi="Courier New" w:eastAsia="Courier New" w:cs="Courier New"/>
                <w:b/>
                <w:bCs/>
                <w:color w:val="FFFFFF"/>
                <w:sz w:val="26"/>
                <w:szCs w:val="26"/>
                <w:shd w:val="clear" w:fill="0F6E56"/>
              </w:rPr>
              <w:t>11</w:t>
            </w:r>
          </w:p>
          <w:p w14:paraId="08993CEF">
            <w:pPr>
              <w:spacing w:before="0" w:after="30"/>
            </w:pPr>
            <w:r>
              <w:rPr>
                <w:rFonts w:ascii="Arial" w:hAnsi="Arial" w:eastAsia="Arial" w:cs="Arial"/>
                <w:b/>
                <w:bCs/>
                <w:color w:val="FFFFFF"/>
                <w:sz w:val="15"/>
                <w:szCs w:val="15"/>
                <w:shd w:val="clear" w:fill="3B6D11"/>
              </w:rPr>
              <w:t xml:space="preserve"> 课程负责人 </w:t>
            </w:r>
          </w:p>
          <w:p w14:paraId="5A6C520C">
            <w:pPr>
              <w:spacing w:before="0" w:after="30"/>
            </w:pPr>
            <w:r>
              <w:rPr>
                <w:rFonts w:ascii="Arial" w:hAnsi="Arial" w:eastAsia="Arial" w:cs="Arial"/>
                <w:b/>
                <w:bCs/>
                <w:color w:val="FFFFFF"/>
                <w:sz w:val="15"/>
                <w:szCs w:val="15"/>
                <w:shd w:val="clear" w:fill="185FA5"/>
              </w:rPr>
              <w:t xml:space="preserve"> 班主任 </w:t>
            </w:r>
          </w:p>
          <w:p w14:paraId="65BE0EDA">
            <w:pPr>
              <w:spacing w:before="0" w:after="30"/>
            </w:pPr>
            <w:r>
              <w:rPr>
                <w:rFonts w:ascii="Arial" w:hAnsi="Arial" w:eastAsia="Arial" w:cs="Arial"/>
                <w:b/>
                <w:bCs/>
                <w:color w:val="FFFFFF"/>
                <w:sz w:val="15"/>
                <w:szCs w:val="15"/>
                <w:shd w:val="clear" w:fill="378ADD"/>
              </w:rPr>
              <w:t xml:space="preserve"> 学生 </w:t>
            </w:r>
          </w:p>
        </w:tc>
        <w:tc>
          <w:tcPr>
            <w:tcW w:w="8319"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1EBCC32F">
            <w:pPr>
              <w:spacing w:before="0" w:after="80"/>
            </w:pPr>
            <w:r>
              <w:rPr>
                <w:rFonts w:ascii="Arial" w:hAnsi="Arial" w:eastAsia="Arial" w:cs="Arial"/>
                <w:b/>
                <w:bCs/>
                <w:color w:val="1A1918"/>
                <w:sz w:val="20"/>
                <w:szCs w:val="20"/>
              </w:rPr>
              <w:t>音视频作业缺乏标准提交渠道</w:t>
            </w:r>
          </w:p>
          <w:p w14:paraId="3E3D19E3">
            <w:pPr>
              <w:spacing w:before="0" w:after="80"/>
            </w:pPr>
            <w:r>
              <w:rPr>
                <w:rFonts w:ascii="Arial" w:hAnsi="Arial" w:eastAsia="Arial" w:cs="Arial"/>
                <w:color w:val="3D3C3A"/>
                <w:sz w:val="18"/>
                <w:szCs w:val="18"/>
              </w:rPr>
              <w:t>学校艺术类课程要求学生提交音频或视频作业，目前通过邮件或 QQ 文件传输完成，无法设置截止时间、无法批量管理提交记录，教师反馈只能通过私聊进行，提交记录分散，无法作为学生成长档案的一部分留存。</w:t>
            </w:r>
          </w:p>
          <w:p w14:paraId="0D87AEAB">
            <w:pPr>
              <w:pBdr>
                <w:bottom w:val="single" w:color="D4D2CA" w:sz="2" w:space="2"/>
              </w:pBdr>
              <w:spacing w:before="0" w:after="60"/>
            </w:pPr>
            <w:r>
              <w:rPr>
                <w:rFonts w:ascii="Arial" w:hAnsi="Arial" w:eastAsia="Arial" w:cs="Arial"/>
                <w:i/>
                <w:iCs/>
                <w:color w:val="6B6A68"/>
                <w:sz w:val="16"/>
                <w:szCs w:val="16"/>
              </w:rPr>
              <w:t>影响范围：艺术类课程教师、相关学生 · 中频</w:t>
            </w:r>
          </w:p>
          <w:tbl>
            <w:tblPr>
              <w:tblStyle w:val="9"/>
              <w:tblW w:w="8166" w:type="dxa"/>
              <w:tblInd w:w="0" w:type="dxa"/>
              <w:tblBorders>
                <w:top w:val="none" w:color="FFFFFF" w:sz="0" w:space="0"/>
                <w:left w:val="single" w:color="BA7517"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41C55A18">
              <w:tc>
                <w:tcPr>
                  <w:tcW w:w="60" w:type="dxa"/>
                  <w:tcBorders>
                    <w:top w:val="nil"/>
                    <w:left w:val="nil"/>
                    <w:bottom w:val="nil"/>
                    <w:right w:val="nil"/>
                  </w:tcBorders>
                  <w:shd w:val="clear" w:color="auto" w:fill="FAEEDA"/>
                </w:tcPr>
                <w:p w14:paraId="527FCF26">
                  <w:pPr>
                    <w:spacing w:before="0" w:after="36"/>
                  </w:pPr>
                </w:p>
              </w:tc>
              <w:tc>
                <w:tcPr>
                  <w:tcW w:w="8106" w:type="dxa"/>
                  <w:tcBorders>
                    <w:top w:val="nil"/>
                    <w:left w:val="nil"/>
                    <w:bottom w:val="nil"/>
                    <w:right w:val="nil"/>
                  </w:tcBorders>
                  <w:shd w:val="clear" w:color="auto" w:fill="FAEEDA"/>
                  <w:tcMar>
                    <w:top w:w="60" w:type="dxa"/>
                    <w:left w:w="80" w:type="dxa"/>
                    <w:bottom w:w="60" w:type="dxa"/>
                    <w:right w:w="80" w:type="dxa"/>
                  </w:tcMar>
                </w:tcPr>
                <w:p w14:paraId="2D98F131">
                  <w:pPr>
                    <w:spacing w:before="0" w:after="0"/>
                  </w:pPr>
                  <w:r>
                    <w:rPr>
                      <w:rFonts w:ascii="Arial" w:hAnsi="Arial" w:eastAsia="Arial" w:cs="Arial"/>
                      <w:color w:val="633806"/>
                      <w:sz w:val="16"/>
                      <w:szCs w:val="16"/>
                    </w:rPr>
                    <w:t>受访者明确提出：「需要一个系统给学生提交作业，我们的需求主要以音频、视频作业为主」。</w:t>
                  </w:r>
                </w:p>
              </w:tc>
            </w:tr>
            <w:tr w14:paraId="04331786">
              <w:tblPrEx>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6F1FB"/>
                </w:tcPr>
                <w:p w14:paraId="37F3DCFD">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39518D59">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请演示学生通过系统提交音频/视频作业，教师查看提交状态、给出反馈，以及设置截止时间和查看未提交学生列表的操作。</w:t>
                  </w:r>
                </w:p>
              </w:tc>
            </w:tr>
            <w:tr w14:paraId="1215D308">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50B5EE50">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67CBE337">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支持音频、视频、PDF 等多种格式作业提交；作业截止时间设置和自动提醒；教师端批量查看提交状态；提交记录自动归档至学生档案。</w:t>
                  </w:r>
                </w:p>
              </w:tc>
            </w:tr>
          </w:tbl>
          <w:p w14:paraId="7F792C99"/>
        </w:tc>
      </w:tr>
    </w:tbl>
    <w:p w14:paraId="28059E88">
      <w:pPr>
        <w:spacing w:before="0" w:after="60"/>
      </w:pPr>
    </w:p>
    <w:tbl>
      <w:tblPr>
        <w:tblStyle w:val="9"/>
        <w:tblW w:w="9290" w:type="dxa"/>
        <w:tblInd w:w="0" w:type="dxa"/>
        <w:tblBorders>
          <w:top w:val="none" w:color="FFFFFF" w:sz="0" w:space="0"/>
          <w:left w:val="none" w:color="FFFFFF" w:sz="0" w:space="0"/>
          <w:bottom w:val="single" w:color="D4D2CA" w:sz="4"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826"/>
        <w:gridCol w:w="1064"/>
      </w:tblGrid>
      <w:tr w14:paraId="2BE8FBE2">
        <w:tc>
          <w:tcPr>
            <w:tcW w:w="1400" w:type="dxa"/>
            <w:tcBorders>
              <w:top w:val="nil"/>
              <w:left w:val="nil"/>
              <w:bottom w:val="nil"/>
              <w:right w:val="nil"/>
            </w:tcBorders>
            <w:shd w:val="clear" w:color="auto" w:fill="BA7517"/>
            <w:tcMar>
              <w:top w:w="80" w:type="dxa"/>
              <w:left w:w="100" w:type="dxa"/>
              <w:bottom w:w="80" w:type="dxa"/>
              <w:right w:w="100" w:type="dxa"/>
            </w:tcMar>
          </w:tcPr>
          <w:p w14:paraId="1B64E25C">
            <w:r>
              <w:rPr>
                <w:rFonts w:ascii="Courier New" w:hAnsi="Courier New" w:eastAsia="Courier New" w:cs="Courier New"/>
                <w:b/>
                <w:bCs/>
                <w:color w:val="FFFFFF"/>
                <w:sz w:val="17"/>
                <w:szCs w:val="17"/>
              </w:rPr>
              <w:t>人事与行政</w:t>
            </w:r>
          </w:p>
        </w:tc>
        <w:tc>
          <w:tcPr>
            <w:tcW w:w="6826" w:type="dxa"/>
            <w:tcBorders>
              <w:top w:val="nil"/>
              <w:left w:val="nil"/>
              <w:bottom w:val="nil"/>
              <w:right w:val="nil"/>
            </w:tcBorders>
            <w:shd w:val="clear" w:color="auto" w:fill="FFFFFF"/>
            <w:tcMar>
              <w:top w:w="80" w:type="dxa"/>
              <w:left w:w="120" w:type="dxa"/>
              <w:bottom w:w="80" w:type="dxa"/>
              <w:right w:w="0" w:type="dxa"/>
            </w:tcMar>
          </w:tcPr>
          <w:p w14:paraId="3E575848">
            <w:r>
              <w:rPr>
                <w:rFonts w:ascii="Arial" w:hAnsi="Arial" w:eastAsia="Arial" w:cs="Arial"/>
                <w:b/>
                <w:bCs/>
                <w:color w:val="1A1918"/>
                <w:sz w:val="19"/>
                <w:szCs w:val="19"/>
              </w:rPr>
              <w:t>HR &amp; Administration</w:t>
            </w:r>
          </w:p>
        </w:tc>
        <w:tc>
          <w:tcPr>
            <w:tcW w:w="1064" w:type="dxa"/>
            <w:tcBorders>
              <w:top w:val="nil"/>
              <w:left w:val="nil"/>
              <w:bottom w:val="nil"/>
              <w:right w:val="nil"/>
            </w:tcBorders>
            <w:shd w:val="clear" w:color="auto" w:fill="FFFFFF"/>
            <w:tcMar>
              <w:top w:w="80" w:type="dxa"/>
              <w:left w:w="0" w:type="dxa"/>
              <w:bottom w:w="80" w:type="dxa"/>
              <w:right w:w="80" w:type="dxa"/>
            </w:tcMar>
          </w:tcPr>
          <w:p w14:paraId="3BA10BC9">
            <w:pPr>
              <w:jc w:val="right"/>
            </w:pPr>
            <w:r>
              <w:rPr>
                <w:rFonts w:ascii="Courier New" w:hAnsi="Courier New" w:eastAsia="Courier New" w:cs="Courier New"/>
                <w:color w:val="6B6A68"/>
                <w:sz w:val="17"/>
                <w:szCs w:val="17"/>
              </w:rPr>
              <w:t>3 项</w:t>
            </w:r>
          </w:p>
        </w:tc>
      </w:tr>
    </w:tbl>
    <w:p w14:paraId="76431957">
      <w:pPr>
        <w:spacing w:before="0" w:after="36"/>
      </w:pPr>
    </w:p>
    <w:tbl>
      <w:tblPr>
        <w:tblStyle w:val="9"/>
        <w:tblW w:w="9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52"/>
        <w:gridCol w:w="8328"/>
      </w:tblGrid>
      <w:tr w14:paraId="5990B129">
        <w:tc>
          <w:tcPr>
            <w:tcW w:w="952"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0F8CA95E">
            <w:pPr>
              <w:spacing w:before="80" w:after="80"/>
              <w:jc w:val="center"/>
            </w:pPr>
            <w:r>
              <w:rPr>
                <w:rFonts w:ascii="Courier New" w:hAnsi="Courier New" w:eastAsia="Courier New" w:cs="Courier New"/>
                <w:b/>
                <w:bCs/>
                <w:color w:val="FFFFFF"/>
                <w:sz w:val="26"/>
                <w:szCs w:val="26"/>
                <w:shd w:val="clear" w:fill="BA7517"/>
              </w:rPr>
              <w:t>12</w:t>
            </w:r>
          </w:p>
          <w:p w14:paraId="2C14E990">
            <w:pPr>
              <w:spacing w:before="0" w:after="30"/>
            </w:pPr>
            <w:r>
              <w:rPr>
                <w:rFonts w:ascii="Arial" w:hAnsi="Arial" w:eastAsia="Arial" w:cs="Arial"/>
                <w:b/>
                <w:bCs/>
                <w:color w:val="FFFFFF"/>
                <w:sz w:val="15"/>
                <w:szCs w:val="15"/>
                <w:shd w:val="clear" w:fill="BA7517"/>
              </w:rPr>
              <w:t xml:space="preserve"> 人力资源 </w:t>
            </w:r>
          </w:p>
          <w:p w14:paraId="61BB7AAB">
            <w:pPr>
              <w:spacing w:before="0" w:after="30"/>
            </w:pPr>
            <w:r>
              <w:rPr>
                <w:rFonts w:ascii="Arial" w:hAnsi="Arial" w:eastAsia="Arial" w:cs="Arial"/>
                <w:b/>
                <w:bCs/>
                <w:color w:val="FFFFFF"/>
                <w:sz w:val="15"/>
                <w:szCs w:val="15"/>
                <w:shd w:val="clear" w:fill="5F5E5A"/>
              </w:rPr>
              <w:t xml:space="preserve"> 全体教职工 </w:t>
            </w:r>
          </w:p>
        </w:tc>
        <w:tc>
          <w:tcPr>
            <w:tcW w:w="8328"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34873BE8">
            <w:pPr>
              <w:spacing w:before="0" w:after="80"/>
            </w:pPr>
            <w:r>
              <w:rPr>
                <w:rFonts w:ascii="Arial" w:hAnsi="Arial" w:eastAsia="Arial" w:cs="Arial"/>
                <w:b/>
                <w:bCs/>
                <w:color w:val="1A1918"/>
                <w:sz w:val="20"/>
                <w:szCs w:val="20"/>
              </w:rPr>
              <w:t>请假流程依赖纸质和口头确认</w:t>
            </w:r>
          </w:p>
          <w:p w14:paraId="2C62AC97">
            <w:pPr>
              <w:spacing w:before="0" w:after="80"/>
            </w:pPr>
            <w:r>
              <w:rPr>
                <w:rFonts w:ascii="Arial" w:hAnsi="Arial" w:eastAsia="Arial" w:cs="Arial"/>
                <w:color w:val="3D3C3A"/>
                <w:sz w:val="18"/>
                <w:szCs w:val="18"/>
              </w:rPr>
              <w:t>教师手写请假单→提交人资→人工录入台账→逐级确认审批→结果口头告知。某月底核算出勤时，一位教师对人资记录的请假天数有异议，双方各自翻找纸质单据和聊天记录，耗费整个下午才核对完毕，仍存在争议。</w:t>
            </w:r>
          </w:p>
          <w:p w14:paraId="146DDCAC">
            <w:pPr>
              <w:pBdr>
                <w:bottom w:val="single" w:color="D4D2CA" w:sz="2" w:space="2"/>
              </w:pBdr>
              <w:spacing w:before="0" w:after="60"/>
            </w:pPr>
            <w:r>
              <w:rPr>
                <w:rFonts w:ascii="Arial" w:hAnsi="Arial" w:eastAsia="Arial" w:cs="Arial"/>
                <w:i/>
                <w:iCs/>
                <w:color w:val="6B6A68"/>
                <w:sz w:val="16"/>
                <w:szCs w:val="16"/>
              </w:rPr>
              <w:t>影响范围：人力资源部、全体教职工 · 高频：每月</w:t>
            </w:r>
          </w:p>
          <w:tbl>
            <w:tblPr>
              <w:tblStyle w:val="9"/>
              <w:tblW w:w="8166" w:type="dxa"/>
              <w:tblInd w:w="0" w:type="dxa"/>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77978506">
              <w:tc>
                <w:tcPr>
                  <w:tcW w:w="60" w:type="dxa"/>
                  <w:tcBorders>
                    <w:top w:val="nil"/>
                    <w:left w:val="nil"/>
                    <w:bottom w:val="nil"/>
                    <w:right w:val="nil"/>
                  </w:tcBorders>
                  <w:shd w:val="clear" w:color="auto" w:fill="E6F1FB"/>
                </w:tcPr>
                <w:p w14:paraId="22EC5CBC">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65984E57">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请演示教师提交请假申请、逐级在线审批、审批结果自动通知、月度出勤报表自动生成的完整流程。</w:t>
                  </w:r>
                </w:p>
              </w:tc>
            </w:tr>
            <w:tr w14:paraId="5407E1CA">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7488C1D5">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0F8BC7A6">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请假申请线上提交；多级审批流程配置；审批记录完整留档；月度/年度出勤报表自动生成；支持不同假种分类管理。</w:t>
                  </w:r>
                </w:p>
              </w:tc>
            </w:tr>
          </w:tbl>
          <w:p w14:paraId="1ACFB8D0"/>
        </w:tc>
      </w:tr>
    </w:tbl>
    <w:p w14:paraId="3C9ED52E">
      <w:pPr>
        <w:spacing w:before="0" w:after="60"/>
      </w:pPr>
    </w:p>
    <w:tbl>
      <w:tblPr>
        <w:tblStyle w:val="9"/>
        <w:tblW w:w="9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24"/>
        <w:gridCol w:w="8356"/>
      </w:tblGrid>
      <w:tr w14:paraId="4E7E8527">
        <w:tc>
          <w:tcPr>
            <w:tcW w:w="924"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4850B9F7">
            <w:pPr>
              <w:spacing w:before="80" w:after="80"/>
              <w:jc w:val="center"/>
            </w:pPr>
            <w:r>
              <w:rPr>
                <w:rFonts w:ascii="Courier New" w:hAnsi="Courier New" w:eastAsia="Courier New" w:cs="Courier New"/>
                <w:b/>
                <w:bCs/>
                <w:color w:val="FFFFFF"/>
                <w:sz w:val="26"/>
                <w:szCs w:val="26"/>
                <w:shd w:val="clear" w:fill="BA7517"/>
              </w:rPr>
              <w:t>13</w:t>
            </w:r>
          </w:p>
          <w:p w14:paraId="1BBEC741">
            <w:pPr>
              <w:spacing w:before="0" w:after="30"/>
            </w:pPr>
            <w:r>
              <w:rPr>
                <w:rFonts w:ascii="Arial" w:hAnsi="Arial" w:eastAsia="Arial" w:cs="Arial"/>
                <w:b/>
                <w:bCs/>
                <w:color w:val="FFFFFF"/>
                <w:sz w:val="15"/>
                <w:szCs w:val="15"/>
                <w:shd w:val="clear" w:fill="BA7517"/>
              </w:rPr>
              <w:t xml:space="preserve"> 人力资源 </w:t>
            </w:r>
          </w:p>
          <w:p w14:paraId="7C496BCC">
            <w:pPr>
              <w:spacing w:before="0" w:after="30"/>
            </w:pPr>
            <w:r>
              <w:rPr>
                <w:rFonts w:ascii="Arial" w:hAnsi="Arial" w:eastAsia="Arial" w:cs="Arial"/>
                <w:b/>
                <w:bCs/>
                <w:color w:val="FFFFFF"/>
                <w:sz w:val="15"/>
                <w:szCs w:val="15"/>
                <w:shd w:val="clear" w:fill="5F5E5A"/>
              </w:rPr>
              <w:t xml:space="preserve"> 任课教师 </w:t>
            </w:r>
          </w:p>
        </w:tc>
        <w:tc>
          <w:tcPr>
            <w:tcW w:w="8356"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1E71FEF2">
            <w:pPr>
              <w:spacing w:before="0" w:after="80"/>
            </w:pPr>
            <w:r>
              <w:rPr>
                <w:rFonts w:ascii="Arial" w:hAnsi="Arial" w:eastAsia="Arial" w:cs="Arial"/>
                <w:b/>
                <w:bCs/>
                <w:color w:val="1A1918"/>
                <w:sz w:val="20"/>
                <w:szCs w:val="20"/>
              </w:rPr>
              <w:t>课时记录无自动统计，补贴核算易产生争议</w:t>
            </w:r>
          </w:p>
          <w:p w14:paraId="5DFD7F2E">
            <w:pPr>
              <w:spacing w:before="0" w:after="80"/>
            </w:pPr>
            <w:r>
              <w:rPr>
                <w:rFonts w:ascii="Arial" w:hAnsi="Arial" w:eastAsia="Arial" w:cs="Arial"/>
                <w:color w:val="3D3C3A"/>
                <w:sz w:val="18"/>
                <w:szCs w:val="18"/>
              </w:rPr>
              <w:t>某教师月底申报代课补贴，提交</w:t>
            </w:r>
            <w:r>
              <w:rPr>
                <w:rFonts w:hint="eastAsia" w:eastAsia="SimSun" w:cs="Arial"/>
                <w:color w:val="3D3C3A"/>
                <w:sz w:val="18"/>
                <w:szCs w:val="18"/>
                <w:lang w:val="en-US" w:eastAsia="zh-CN"/>
              </w:rPr>
              <w:t>QQ</w:t>
            </w:r>
            <w:r>
              <w:rPr>
                <w:rFonts w:ascii="Arial" w:hAnsi="Arial" w:eastAsia="Arial" w:cs="Arial"/>
                <w:color w:val="3D3C3A"/>
                <w:sz w:val="18"/>
                <w:szCs w:val="18"/>
              </w:rPr>
              <w:t>截图为凭证。人资核查时发现其中一次与原任课教师的课时记录重叠，两人都认为自己上了那节课。由于没有统一的签到或系统记录，无法核实真相，补贴审批被搁置两周，双方因此产生嫌隙。</w:t>
            </w:r>
          </w:p>
          <w:p w14:paraId="557322D3">
            <w:pPr>
              <w:pBdr>
                <w:bottom w:val="single" w:color="D4D2CA" w:sz="2" w:space="2"/>
              </w:pBdr>
              <w:spacing w:before="0" w:after="60"/>
            </w:pPr>
            <w:r>
              <w:rPr>
                <w:rFonts w:ascii="Arial" w:hAnsi="Arial" w:eastAsia="Arial" w:cs="Arial"/>
                <w:i/>
                <w:iCs/>
                <w:color w:val="6B6A68"/>
                <w:sz w:val="16"/>
                <w:szCs w:val="16"/>
              </w:rPr>
              <w:t>影响范围：人力资源部、全体任课及代课教师 · 高频：每月</w:t>
            </w:r>
          </w:p>
          <w:tbl>
            <w:tblPr>
              <w:tblStyle w:val="9"/>
              <w:tblW w:w="8166" w:type="dxa"/>
              <w:tblInd w:w="0" w:type="dxa"/>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7B74230D">
              <w:tc>
                <w:tcPr>
                  <w:tcW w:w="60" w:type="dxa"/>
                  <w:tcBorders>
                    <w:top w:val="nil"/>
                    <w:left w:val="nil"/>
                    <w:bottom w:val="nil"/>
                    <w:right w:val="nil"/>
                  </w:tcBorders>
                  <w:shd w:val="clear" w:color="auto" w:fill="E6F1FB"/>
                </w:tcPr>
                <w:p w14:paraId="345CB45F">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3ED079C5">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请演示系统如何自动记录教师实际授课课时（包括代课），并展示月度课时报表和代课补贴核算的查询功能。</w:t>
                  </w:r>
                </w:p>
              </w:tc>
            </w:tr>
            <w:tr w14:paraId="5AAF4132">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1DE9C27D">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1BBC0D35">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实际授课课时自动统计；代课/调课操作与课时记录自动关联；月度课时报表可按教师、科目、时段查询；历史记录可追溯。</w:t>
                  </w:r>
                </w:p>
              </w:tc>
            </w:tr>
          </w:tbl>
          <w:p w14:paraId="1CB442AC"/>
        </w:tc>
      </w:tr>
    </w:tbl>
    <w:p w14:paraId="5D88E70B">
      <w:pPr>
        <w:spacing w:before="0" w:after="60"/>
      </w:pPr>
    </w:p>
    <w:tbl>
      <w:tblPr>
        <w:tblStyle w:val="9"/>
        <w:tblW w:w="92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24"/>
        <w:gridCol w:w="8366"/>
      </w:tblGrid>
      <w:tr w14:paraId="53BCBC60">
        <w:tc>
          <w:tcPr>
            <w:tcW w:w="924"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67F5326C">
            <w:pPr>
              <w:spacing w:before="80" w:after="80"/>
              <w:jc w:val="center"/>
            </w:pPr>
            <w:r>
              <w:rPr>
                <w:rFonts w:ascii="Courier New" w:hAnsi="Courier New" w:eastAsia="Courier New" w:cs="Courier New"/>
                <w:b/>
                <w:bCs/>
                <w:color w:val="FFFFFF"/>
                <w:sz w:val="26"/>
                <w:szCs w:val="26"/>
                <w:shd w:val="clear" w:fill="BA7517"/>
              </w:rPr>
              <w:t>14</w:t>
            </w:r>
          </w:p>
          <w:p w14:paraId="036B4A8D">
            <w:pPr>
              <w:spacing w:before="0" w:after="30"/>
            </w:pPr>
            <w:r>
              <w:rPr>
                <w:rFonts w:ascii="Arial" w:hAnsi="Arial" w:eastAsia="Arial" w:cs="Arial"/>
                <w:b/>
                <w:bCs/>
                <w:color w:val="FFFFFF"/>
                <w:sz w:val="15"/>
                <w:szCs w:val="15"/>
                <w:shd w:val="clear" w:fill="D85A30"/>
              </w:rPr>
              <w:t xml:space="preserve"> 外籍教师 </w:t>
            </w:r>
          </w:p>
          <w:p w14:paraId="64EB242E">
            <w:pPr>
              <w:spacing w:before="0" w:after="30"/>
            </w:pPr>
            <w:r>
              <w:rPr>
                <w:rFonts w:ascii="Arial" w:hAnsi="Arial" w:eastAsia="Arial" w:cs="Arial"/>
                <w:b/>
                <w:bCs/>
                <w:color w:val="FFFFFF"/>
                <w:sz w:val="15"/>
                <w:szCs w:val="15"/>
                <w:shd w:val="clear" w:fill="5F5E5A"/>
              </w:rPr>
              <w:t xml:space="preserve"> 行政人员 </w:t>
            </w:r>
          </w:p>
        </w:tc>
        <w:tc>
          <w:tcPr>
            <w:tcW w:w="8366"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2E7F1451">
            <w:pPr>
              <w:spacing w:before="0" w:after="80"/>
            </w:pPr>
            <w:r>
              <w:rPr>
                <w:rFonts w:ascii="Arial" w:hAnsi="Arial" w:eastAsia="Arial" w:cs="Arial"/>
                <w:b/>
                <w:bCs/>
                <w:color w:val="1A1918"/>
                <w:sz w:val="20"/>
                <w:szCs w:val="20"/>
              </w:rPr>
              <w:t>外教信息对接存在语言障碍</w:t>
            </w:r>
          </w:p>
          <w:p w14:paraId="38FDD0BD">
            <w:pPr>
              <w:spacing w:before="0" w:after="80"/>
            </w:pPr>
            <w:r>
              <w:rPr>
                <w:rFonts w:ascii="Arial" w:hAnsi="Arial" w:eastAsia="Arial" w:cs="Arial"/>
                <w:color w:val="3D3C3A"/>
                <w:sz w:val="18"/>
                <w:szCs w:val="18"/>
              </w:rPr>
              <w:t>学校课程调整通知仅以中文发在</w:t>
            </w:r>
            <w:r>
              <w:rPr>
                <w:rFonts w:hint="eastAsia" w:eastAsia="SimSun" w:cs="Arial"/>
                <w:color w:val="3D3C3A"/>
                <w:sz w:val="18"/>
                <w:szCs w:val="18"/>
                <w:lang w:val="en-US" w:eastAsia="zh-CN"/>
              </w:rPr>
              <w:t>QQ</w:t>
            </w:r>
            <w:r>
              <w:rPr>
                <w:rFonts w:ascii="Arial" w:hAnsi="Arial" w:eastAsia="Arial" w:cs="Arial"/>
                <w:color w:val="3D3C3A"/>
                <w:sz w:val="18"/>
                <w:szCs w:val="18"/>
              </w:rPr>
              <w:t>群，三位外教未作回应，其中一位在调整生效当天仍按原课表去了旧教室，学生等待15分钟才联系到该外教。另一位外教申请调课因审批流程全为中文，只能请行政助理代为提交，因填写错误被退回两次。</w:t>
            </w:r>
          </w:p>
          <w:p w14:paraId="7479539C">
            <w:pPr>
              <w:pBdr>
                <w:bottom w:val="single" w:color="D4D2CA" w:sz="2" w:space="2"/>
              </w:pBdr>
              <w:spacing w:before="0" w:after="60"/>
            </w:pPr>
            <w:r>
              <w:rPr>
                <w:rFonts w:ascii="Arial" w:hAnsi="Arial" w:eastAsia="Arial" w:cs="Arial"/>
                <w:i/>
                <w:iCs/>
                <w:color w:val="6B6A68"/>
                <w:sz w:val="16"/>
                <w:szCs w:val="16"/>
              </w:rPr>
              <w:t>影响范围：外籍教师、行政人员、学生 · 中频</w:t>
            </w:r>
          </w:p>
          <w:tbl>
            <w:tblPr>
              <w:tblStyle w:val="9"/>
              <w:tblW w:w="8166" w:type="dxa"/>
              <w:tblInd w:w="0" w:type="dxa"/>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7878DB7C">
              <w:tc>
                <w:tcPr>
                  <w:tcW w:w="60" w:type="dxa"/>
                  <w:tcBorders>
                    <w:top w:val="nil"/>
                    <w:left w:val="nil"/>
                    <w:bottom w:val="nil"/>
                    <w:right w:val="nil"/>
                  </w:tcBorders>
                  <w:shd w:val="clear" w:color="auto" w:fill="E6F1FB"/>
                </w:tcPr>
                <w:p w14:paraId="465343DE">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021B80D9">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请分别用中文和英文界面完整操作一次请假申请及审批流程，验证双语界面的完整性。并演示如何向外教发送英文版通知。</w:t>
                  </w:r>
                </w:p>
              </w:tc>
            </w:tr>
            <w:tr w14:paraId="635F959F">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068B18B2">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724E10C5">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全系统中英文界面切换（管理端、教师端、学生端均需覆盖）；通知支持双语发布；行政审批流程对外教可独立操作，无需中间人协助。</w:t>
                  </w:r>
                </w:p>
              </w:tc>
            </w:tr>
          </w:tbl>
          <w:p w14:paraId="74405B3C"/>
        </w:tc>
      </w:tr>
    </w:tbl>
    <w:p w14:paraId="1774A9B6">
      <w:pPr>
        <w:spacing w:before="0" w:after="60"/>
      </w:pPr>
    </w:p>
    <w:p w14:paraId="0F729E6C">
      <w:r>
        <w:br w:type="page"/>
      </w:r>
    </w:p>
    <w:p w14:paraId="7104D995">
      <w:pPr>
        <w:spacing w:before="240" w:after="60"/>
      </w:pPr>
      <w:r>
        <w:rPr>
          <w:rFonts w:ascii="Courier New" w:hAnsi="Courier New" w:eastAsia="Courier New" w:cs="Courier New"/>
          <w:color w:val="8C1F28"/>
          <w:sz w:val="16"/>
          <w:szCs w:val="16"/>
        </w:rPr>
        <w:t>SECTION 03  ·  核心痛点（3/3）</w:t>
      </w:r>
    </w:p>
    <w:p w14:paraId="20BE3B75">
      <w:pPr>
        <w:pStyle w:val="2"/>
        <w:pBdr>
          <w:bottom w:val="single" w:color="1B3A6B" w:sz="8" w:space="4"/>
        </w:pBdr>
        <w:spacing w:before="0" w:after="160"/>
      </w:pPr>
      <w:r>
        <w:rPr>
          <w:rFonts w:ascii="Arial" w:hAnsi="Arial" w:eastAsia="Arial" w:cs="Arial"/>
          <w:b/>
          <w:bCs/>
          <w:color w:val="1B3A6B"/>
          <w:sz w:val="30"/>
          <w:szCs w:val="30"/>
        </w:rPr>
        <w:t>数据与档案 · 家校沟通类痛点</w:t>
      </w:r>
    </w:p>
    <w:tbl>
      <w:tblPr>
        <w:tblStyle w:val="9"/>
        <w:tblW w:w="9337" w:type="dxa"/>
        <w:tblInd w:w="0" w:type="dxa"/>
        <w:tblBorders>
          <w:top w:val="none" w:color="FFFFFF" w:sz="0" w:space="0"/>
          <w:left w:val="none" w:color="FFFFFF" w:sz="0" w:space="0"/>
          <w:bottom w:val="single" w:color="D4D2CA" w:sz="4"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826"/>
        <w:gridCol w:w="1111"/>
      </w:tblGrid>
      <w:tr w14:paraId="4F5B5FB3">
        <w:tc>
          <w:tcPr>
            <w:tcW w:w="1400" w:type="dxa"/>
            <w:tcBorders>
              <w:top w:val="nil"/>
              <w:left w:val="nil"/>
              <w:bottom w:val="nil"/>
              <w:right w:val="nil"/>
            </w:tcBorders>
            <w:shd w:val="clear" w:color="auto" w:fill="5F5E5A"/>
            <w:tcMar>
              <w:top w:w="80" w:type="dxa"/>
              <w:left w:w="100" w:type="dxa"/>
              <w:bottom w:w="80" w:type="dxa"/>
              <w:right w:w="100" w:type="dxa"/>
            </w:tcMar>
          </w:tcPr>
          <w:p w14:paraId="461FE26A">
            <w:r>
              <w:rPr>
                <w:rFonts w:ascii="Courier New" w:hAnsi="Courier New" w:eastAsia="Courier New" w:cs="Courier New"/>
                <w:b/>
                <w:bCs/>
                <w:color w:val="FFFFFF"/>
                <w:sz w:val="17"/>
                <w:szCs w:val="17"/>
              </w:rPr>
              <w:t>数据与档案</w:t>
            </w:r>
          </w:p>
        </w:tc>
        <w:tc>
          <w:tcPr>
            <w:tcW w:w="6826" w:type="dxa"/>
            <w:tcBorders>
              <w:top w:val="nil"/>
              <w:left w:val="nil"/>
              <w:bottom w:val="nil"/>
              <w:right w:val="nil"/>
            </w:tcBorders>
            <w:shd w:val="clear" w:color="auto" w:fill="FFFFFF"/>
            <w:tcMar>
              <w:top w:w="80" w:type="dxa"/>
              <w:left w:w="120" w:type="dxa"/>
              <w:bottom w:w="80" w:type="dxa"/>
              <w:right w:w="0" w:type="dxa"/>
            </w:tcMar>
          </w:tcPr>
          <w:p w14:paraId="4D3790BE">
            <w:r>
              <w:rPr>
                <w:rFonts w:ascii="Arial" w:hAnsi="Arial" w:eastAsia="Arial" w:cs="Arial"/>
                <w:b/>
                <w:bCs/>
                <w:color w:val="1A1918"/>
                <w:sz w:val="19"/>
                <w:szCs w:val="19"/>
              </w:rPr>
              <w:t>Data &amp; Records</w:t>
            </w:r>
          </w:p>
        </w:tc>
        <w:tc>
          <w:tcPr>
            <w:tcW w:w="1111" w:type="dxa"/>
            <w:tcBorders>
              <w:top w:val="nil"/>
              <w:left w:val="nil"/>
              <w:bottom w:val="nil"/>
              <w:right w:val="nil"/>
            </w:tcBorders>
            <w:shd w:val="clear" w:color="auto" w:fill="FFFFFF"/>
            <w:tcMar>
              <w:top w:w="80" w:type="dxa"/>
              <w:left w:w="0" w:type="dxa"/>
              <w:bottom w:w="80" w:type="dxa"/>
              <w:right w:w="80" w:type="dxa"/>
            </w:tcMar>
          </w:tcPr>
          <w:p w14:paraId="4FD94FEB">
            <w:pPr>
              <w:jc w:val="right"/>
            </w:pPr>
            <w:r>
              <w:rPr>
                <w:rFonts w:ascii="Courier New" w:hAnsi="Courier New" w:eastAsia="Courier New" w:cs="Courier New"/>
                <w:color w:val="6B6A68"/>
                <w:sz w:val="17"/>
                <w:szCs w:val="17"/>
              </w:rPr>
              <w:t>2 项</w:t>
            </w:r>
          </w:p>
        </w:tc>
      </w:tr>
    </w:tbl>
    <w:p w14:paraId="7937750B">
      <w:pPr>
        <w:spacing w:before="0" w:after="36"/>
      </w:pPr>
    </w:p>
    <w:tbl>
      <w:tblPr>
        <w:tblStyle w:val="9"/>
        <w:tblW w:w="93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22"/>
        <w:gridCol w:w="8296"/>
      </w:tblGrid>
      <w:tr w14:paraId="53D717DC">
        <w:tc>
          <w:tcPr>
            <w:tcW w:w="1022"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6288B8E4">
            <w:pPr>
              <w:spacing w:before="80" w:after="80"/>
              <w:jc w:val="center"/>
            </w:pPr>
            <w:r>
              <w:rPr>
                <w:rFonts w:ascii="Courier New" w:hAnsi="Courier New" w:eastAsia="Courier New" w:cs="Courier New"/>
                <w:b/>
                <w:bCs/>
                <w:color w:val="FFFFFF"/>
                <w:sz w:val="26"/>
                <w:szCs w:val="26"/>
                <w:shd w:val="clear" w:fill="5F5E5A"/>
              </w:rPr>
              <w:t>15</w:t>
            </w:r>
          </w:p>
          <w:p w14:paraId="61E0CA49">
            <w:pPr>
              <w:spacing w:before="0" w:after="30"/>
            </w:pPr>
            <w:r>
              <w:rPr>
                <w:rFonts w:ascii="Arial" w:hAnsi="Arial" w:eastAsia="Arial" w:cs="Arial"/>
                <w:b/>
                <w:bCs/>
                <w:color w:val="FFFFFF"/>
                <w:sz w:val="15"/>
                <w:szCs w:val="15"/>
                <w:shd w:val="clear" w:fill="5F5E5A"/>
              </w:rPr>
              <w:t xml:space="preserve"> 全体管理层 </w:t>
            </w:r>
          </w:p>
          <w:p w14:paraId="63AFF69A">
            <w:pPr>
              <w:spacing w:before="0" w:after="30"/>
            </w:pPr>
            <w:r>
              <w:rPr>
                <w:rFonts w:ascii="Arial" w:hAnsi="Arial" w:eastAsia="Arial" w:cs="Arial"/>
                <w:b/>
                <w:bCs/>
                <w:color w:val="FFFFFF"/>
                <w:sz w:val="15"/>
                <w:szCs w:val="15"/>
                <w:shd w:val="clear" w:fill="185FA5"/>
              </w:rPr>
              <w:t xml:space="preserve"> 班主任 </w:t>
            </w:r>
          </w:p>
          <w:p w14:paraId="6FE8588C">
            <w:pPr>
              <w:spacing w:before="0" w:after="30"/>
            </w:pPr>
            <w:r>
              <w:rPr>
                <w:rFonts w:ascii="Arial" w:hAnsi="Arial" w:eastAsia="Arial" w:cs="Arial"/>
                <w:b/>
                <w:bCs/>
                <w:color w:val="FFFFFF"/>
                <w:sz w:val="15"/>
                <w:szCs w:val="15"/>
                <w:shd w:val="clear" w:fill="BA7517"/>
              </w:rPr>
              <w:t xml:space="preserve"> 人力资源 </w:t>
            </w:r>
          </w:p>
        </w:tc>
        <w:tc>
          <w:tcPr>
            <w:tcW w:w="8296"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302B1774">
            <w:pPr>
              <w:spacing w:before="0" w:after="80"/>
            </w:pPr>
            <w:r>
              <w:rPr>
                <w:rFonts w:ascii="Arial" w:hAnsi="Arial" w:eastAsia="Arial" w:cs="Arial"/>
                <w:b/>
                <w:bCs/>
                <w:color w:val="1A1918"/>
                <w:sz w:val="20"/>
                <w:szCs w:val="20"/>
              </w:rPr>
              <w:t>数据权限边界不清晰，敏感信息存在泄露风险</w:t>
            </w:r>
          </w:p>
          <w:p w14:paraId="0D4FD37A">
            <w:pPr>
              <w:spacing w:before="0" w:after="80"/>
            </w:pPr>
            <w:r>
              <w:rPr>
                <w:rFonts w:ascii="Arial" w:hAnsi="Arial" w:eastAsia="Arial" w:cs="Arial"/>
                <w:color w:val="3D3C3A"/>
                <w:sz w:val="18"/>
                <w:szCs w:val="18"/>
              </w:rPr>
              <w:t>某次家长会后，家长发现班级 QQ 群共享文件夹中有一份包含全班成绩的 Excel，所有家长均可下载。校方无法确认是谁上传的，也无法追溯还有哪些敏感文件存在类似风险。另：一位离职教师的个人账号中仍保存着大量学生联系方式和评语记录，学校无法强制归档或清除。</w:t>
            </w:r>
          </w:p>
          <w:p w14:paraId="3C45C886">
            <w:pPr>
              <w:pBdr>
                <w:bottom w:val="single" w:color="D4D2CA" w:sz="2" w:space="2"/>
              </w:pBdr>
              <w:spacing w:before="0" w:after="60"/>
            </w:pPr>
            <w:r>
              <w:rPr>
                <w:rFonts w:ascii="Arial" w:hAnsi="Arial" w:eastAsia="Arial" w:cs="Arial"/>
                <w:i/>
                <w:iCs/>
                <w:color w:val="6B6A68"/>
                <w:sz w:val="16"/>
                <w:szCs w:val="16"/>
              </w:rPr>
              <w:t>影响范围：全校学生数据安全 · 涉及法律合规风险</w:t>
            </w:r>
          </w:p>
          <w:tbl>
            <w:tblPr>
              <w:tblStyle w:val="9"/>
              <w:tblW w:w="8166" w:type="dxa"/>
              <w:tblInd w:w="0" w:type="dxa"/>
              <w:tblBorders>
                <w:top w:val="none" w:color="FFFFFF" w:sz="0" w:space="0"/>
                <w:left w:val="single" w:color="BA7517"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076006F7">
              <w:tc>
                <w:tcPr>
                  <w:tcW w:w="60" w:type="dxa"/>
                  <w:tcBorders>
                    <w:top w:val="nil"/>
                    <w:left w:val="nil"/>
                    <w:bottom w:val="nil"/>
                    <w:right w:val="nil"/>
                  </w:tcBorders>
                  <w:shd w:val="clear" w:color="auto" w:fill="FAEEDA"/>
                </w:tcPr>
                <w:p w14:paraId="0FE04C87">
                  <w:pPr>
                    <w:spacing w:before="0" w:after="36"/>
                  </w:pPr>
                </w:p>
              </w:tc>
              <w:tc>
                <w:tcPr>
                  <w:tcW w:w="8106" w:type="dxa"/>
                  <w:tcBorders>
                    <w:top w:val="nil"/>
                    <w:left w:val="nil"/>
                    <w:bottom w:val="nil"/>
                    <w:right w:val="nil"/>
                  </w:tcBorders>
                  <w:shd w:val="clear" w:color="auto" w:fill="FAEEDA"/>
                  <w:tcMar>
                    <w:top w:w="60" w:type="dxa"/>
                    <w:left w:w="80" w:type="dxa"/>
                    <w:bottom w:w="60" w:type="dxa"/>
                    <w:right w:w="80" w:type="dxa"/>
                  </w:tcMar>
                </w:tcPr>
                <w:p w14:paraId="158199A6">
                  <w:pPr>
                    <w:spacing w:before="0" w:after="0"/>
                  </w:pPr>
                  <w:r>
                    <w:rPr>
                      <w:rFonts w:ascii="Arial" w:hAnsi="Arial" w:eastAsia="Arial" w:cs="Arial"/>
                      <w:color w:val="633806"/>
                      <w:sz w:val="16"/>
                      <w:szCs w:val="16"/>
                    </w:rPr>
                    <w:t>96% 的受访者将「数据安全与权限管理」列为选型时最看重的维度之一（第二位），仅次于功能匹配。</w:t>
                  </w:r>
                </w:p>
              </w:tc>
            </w:tr>
            <w:tr w14:paraId="043EBFAC">
              <w:tblPrEx>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6F1FB"/>
                </w:tcPr>
                <w:p w14:paraId="176E5324">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4239127E">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请演示如何为不同角色设置差异化数据访问权限，展示操作日志查阅方式，以及教师离职后的数据归档流程。</w:t>
                  </w:r>
                </w:p>
              </w:tc>
            </w:tr>
            <w:tr w14:paraId="355AB587">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0D8CA5E2">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494F2BD7">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基于角色的细粒度权限管理（RBAC）；所有数据操作留存完整审计日志；离职账号自动冻结并数据归档至机构账户；支持数据分级管理。</w:t>
                  </w:r>
                </w:p>
              </w:tc>
            </w:tr>
          </w:tbl>
          <w:p w14:paraId="0443E647"/>
        </w:tc>
      </w:tr>
    </w:tbl>
    <w:p w14:paraId="50523BBE">
      <w:pPr>
        <w:spacing w:before="0" w:after="60"/>
      </w:pPr>
    </w:p>
    <w:tbl>
      <w:tblPr>
        <w:tblStyle w:val="9"/>
        <w:tblW w:w="93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22"/>
        <w:gridCol w:w="8305"/>
      </w:tblGrid>
      <w:tr w14:paraId="4B7217D2">
        <w:tc>
          <w:tcPr>
            <w:tcW w:w="1022"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56EF801D">
            <w:pPr>
              <w:spacing w:before="80" w:after="80"/>
              <w:jc w:val="center"/>
            </w:pPr>
            <w:r>
              <w:rPr>
                <w:rFonts w:ascii="Courier New" w:hAnsi="Courier New" w:eastAsia="Courier New" w:cs="Courier New"/>
                <w:b/>
                <w:bCs/>
                <w:color w:val="FFFFFF"/>
                <w:sz w:val="26"/>
                <w:szCs w:val="26"/>
                <w:shd w:val="clear" w:fill="5F5E5A"/>
              </w:rPr>
              <w:t>16</w:t>
            </w:r>
          </w:p>
          <w:p w14:paraId="17171618">
            <w:pPr>
              <w:spacing w:before="0" w:after="30"/>
            </w:pPr>
            <w:r>
              <w:rPr>
                <w:rFonts w:ascii="Arial" w:hAnsi="Arial" w:eastAsia="Arial" w:cs="Arial"/>
                <w:b/>
                <w:bCs/>
                <w:color w:val="FFFFFF"/>
                <w:sz w:val="15"/>
                <w:szCs w:val="15"/>
                <w:shd w:val="clear" w:fill="534AB7"/>
              </w:rPr>
              <w:t xml:space="preserve"> 升学指导 </w:t>
            </w:r>
          </w:p>
          <w:p w14:paraId="6DB6B58A">
            <w:pPr>
              <w:spacing w:before="0" w:after="30"/>
            </w:pPr>
            <w:r>
              <w:rPr>
                <w:rFonts w:ascii="Arial" w:hAnsi="Arial" w:eastAsia="Arial" w:cs="Arial"/>
                <w:b/>
                <w:bCs/>
                <w:color w:val="FFFFFF"/>
                <w:sz w:val="15"/>
                <w:szCs w:val="15"/>
                <w:shd w:val="clear" w:fill="185FA5"/>
              </w:rPr>
              <w:t xml:space="preserve"> 班主任 </w:t>
            </w:r>
          </w:p>
          <w:p w14:paraId="3C04ADA6">
            <w:pPr>
              <w:spacing w:before="0" w:after="30"/>
            </w:pPr>
            <w:r>
              <w:rPr>
                <w:rFonts w:ascii="Arial" w:hAnsi="Arial" w:eastAsia="Arial" w:cs="Arial"/>
                <w:b/>
                <w:bCs/>
                <w:color w:val="FFFFFF"/>
                <w:sz w:val="15"/>
                <w:szCs w:val="15"/>
                <w:shd w:val="clear" w:fill="378ADD"/>
              </w:rPr>
              <w:t xml:space="preserve"> 学生 </w:t>
            </w:r>
          </w:p>
        </w:tc>
        <w:tc>
          <w:tcPr>
            <w:tcW w:w="8305"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7F8C6D7C">
            <w:pPr>
              <w:spacing w:before="0" w:after="80"/>
            </w:pPr>
            <w:r>
              <w:rPr>
                <w:rFonts w:ascii="Arial" w:hAnsi="Arial" w:eastAsia="Arial" w:cs="Arial"/>
                <w:b/>
                <w:bCs/>
                <w:color w:val="1A1918"/>
                <w:sz w:val="20"/>
                <w:szCs w:val="20"/>
              </w:rPr>
              <w:t>学生信息分散，离职教师带走数据</w:t>
            </w:r>
          </w:p>
          <w:p w14:paraId="20445B86">
            <w:pPr>
              <w:spacing w:before="0" w:after="80"/>
            </w:pPr>
            <w:r>
              <w:rPr>
                <w:rFonts w:ascii="Arial" w:hAnsi="Arial" w:eastAsia="Arial" w:cs="Arial"/>
                <w:color w:val="3D3C3A"/>
                <w:sz w:val="18"/>
                <w:szCs w:val="18"/>
              </w:rPr>
              <w:t>一名高三学生毕业两年后联系学校索取完整成绩单用于大学申请补充材料。学校发现部分课程成绩记录在已离职教师的个人 QQ 聊天记录中，另有数次形成性评估存于纸质作业本且已遗失，最终只能提供不完整的成绩证明，直接影响该学生的申请材料质量。</w:t>
            </w:r>
          </w:p>
          <w:p w14:paraId="41FD54E6">
            <w:pPr>
              <w:pBdr>
                <w:bottom w:val="single" w:color="D4D2CA" w:sz="2" w:space="2"/>
              </w:pBdr>
              <w:spacing w:before="0" w:after="60"/>
            </w:pPr>
            <w:r>
              <w:rPr>
                <w:rFonts w:ascii="Arial" w:hAnsi="Arial" w:eastAsia="Arial" w:cs="Arial"/>
                <w:i/>
                <w:iCs/>
                <w:color w:val="6B6A68"/>
                <w:sz w:val="16"/>
                <w:szCs w:val="16"/>
              </w:rPr>
              <w:t>影响范围：所有在读及毕业学生 · 长期累积风险</w:t>
            </w:r>
          </w:p>
          <w:tbl>
            <w:tblPr>
              <w:tblStyle w:val="9"/>
              <w:tblW w:w="8166" w:type="dxa"/>
              <w:tblInd w:w="0" w:type="dxa"/>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60BAB484">
              <w:tc>
                <w:tcPr>
                  <w:tcW w:w="60" w:type="dxa"/>
                  <w:tcBorders>
                    <w:top w:val="nil"/>
                    <w:left w:val="nil"/>
                    <w:bottom w:val="nil"/>
                    <w:right w:val="nil"/>
                  </w:tcBorders>
                  <w:shd w:val="clear" w:color="auto" w:fill="E6F1FB"/>
                </w:tcPr>
                <w:p w14:paraId="5EE5A5AB">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001EE2B8">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请说明系统的数据归属机制——学生数据如何确保归属学校而非个人账号，以及教师离职后学生档案如何完整保留并可被新接任教师查阅。</w:t>
                  </w:r>
                </w:p>
              </w:tc>
            </w:tr>
            <w:tr w14:paraId="45EF31A5">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105B35F5">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506E80A7">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所有学生数据归属机构账户，不依赖个人账号；学术记录保留年限不低于7年；历届学生档案可按姓名/学号/年度查询；支持毕业学生档案长期存档。</w:t>
                  </w:r>
                </w:p>
              </w:tc>
            </w:tr>
          </w:tbl>
          <w:p w14:paraId="1468C1AB"/>
        </w:tc>
      </w:tr>
    </w:tbl>
    <w:p w14:paraId="27A0CF36">
      <w:pPr>
        <w:spacing w:before="0" w:after="60"/>
      </w:pPr>
    </w:p>
    <w:tbl>
      <w:tblPr>
        <w:tblStyle w:val="9"/>
        <w:tblW w:w="9026" w:type="dxa"/>
        <w:tblInd w:w="0" w:type="dxa"/>
        <w:tblBorders>
          <w:top w:val="none" w:color="FFFFFF" w:sz="0" w:space="0"/>
          <w:left w:val="none" w:color="FFFFFF" w:sz="0" w:space="0"/>
          <w:bottom w:val="single" w:color="D4D2CA" w:sz="4"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826"/>
        <w:gridCol w:w="800"/>
      </w:tblGrid>
      <w:tr w14:paraId="603426FB">
        <w:tc>
          <w:tcPr>
            <w:tcW w:w="1400" w:type="dxa"/>
            <w:tcBorders>
              <w:top w:val="nil"/>
              <w:left w:val="nil"/>
              <w:bottom w:val="nil"/>
              <w:right w:val="nil"/>
            </w:tcBorders>
            <w:shd w:val="clear" w:color="auto" w:fill="534AB7"/>
            <w:tcMar>
              <w:top w:w="80" w:type="dxa"/>
              <w:left w:w="100" w:type="dxa"/>
              <w:bottom w:w="80" w:type="dxa"/>
              <w:right w:w="100" w:type="dxa"/>
            </w:tcMar>
          </w:tcPr>
          <w:p w14:paraId="0C772D59">
            <w:r>
              <w:rPr>
                <w:rFonts w:ascii="Courier New" w:hAnsi="Courier New" w:eastAsia="Courier New" w:cs="Courier New"/>
                <w:b/>
                <w:bCs/>
                <w:color w:val="FFFFFF"/>
                <w:sz w:val="17"/>
                <w:szCs w:val="17"/>
              </w:rPr>
              <w:t>家校沟通</w:t>
            </w:r>
          </w:p>
        </w:tc>
        <w:tc>
          <w:tcPr>
            <w:tcW w:w="6826" w:type="dxa"/>
            <w:tcBorders>
              <w:top w:val="nil"/>
              <w:left w:val="nil"/>
              <w:bottom w:val="nil"/>
              <w:right w:val="nil"/>
            </w:tcBorders>
            <w:shd w:val="clear" w:color="auto" w:fill="FFFFFF"/>
            <w:tcMar>
              <w:top w:w="80" w:type="dxa"/>
              <w:left w:w="120" w:type="dxa"/>
              <w:bottom w:w="80" w:type="dxa"/>
              <w:right w:w="0" w:type="dxa"/>
            </w:tcMar>
          </w:tcPr>
          <w:p w14:paraId="374CF547">
            <w:r>
              <w:rPr>
                <w:rFonts w:ascii="Arial" w:hAnsi="Arial" w:eastAsia="Arial" w:cs="Arial"/>
                <w:b/>
                <w:bCs/>
                <w:color w:val="1A1918"/>
                <w:sz w:val="19"/>
                <w:szCs w:val="19"/>
              </w:rPr>
              <w:t>Home-School Communication</w:t>
            </w:r>
          </w:p>
        </w:tc>
        <w:tc>
          <w:tcPr>
            <w:tcW w:w="800" w:type="dxa"/>
            <w:tcBorders>
              <w:top w:val="nil"/>
              <w:left w:val="nil"/>
              <w:bottom w:val="nil"/>
              <w:right w:val="nil"/>
            </w:tcBorders>
            <w:shd w:val="clear" w:color="auto" w:fill="FFFFFF"/>
            <w:tcMar>
              <w:top w:w="80" w:type="dxa"/>
              <w:left w:w="0" w:type="dxa"/>
              <w:bottom w:w="80" w:type="dxa"/>
              <w:right w:w="80" w:type="dxa"/>
            </w:tcMar>
          </w:tcPr>
          <w:p w14:paraId="540D86DB">
            <w:pPr>
              <w:jc w:val="right"/>
            </w:pPr>
            <w:r>
              <w:rPr>
                <w:rFonts w:ascii="Courier New" w:hAnsi="Courier New" w:eastAsia="Courier New" w:cs="Courier New"/>
                <w:color w:val="6B6A68"/>
                <w:sz w:val="17"/>
                <w:szCs w:val="17"/>
              </w:rPr>
              <w:t>3 项</w:t>
            </w:r>
          </w:p>
        </w:tc>
      </w:tr>
    </w:tbl>
    <w:p w14:paraId="01D618A3">
      <w:pPr>
        <w:spacing w:before="0" w:after="36"/>
      </w:pPr>
    </w:p>
    <w:tbl>
      <w:tblPr>
        <w:tblStyle w:val="9"/>
        <w:tblW w:w="93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08"/>
        <w:gridCol w:w="8329"/>
      </w:tblGrid>
      <w:tr w14:paraId="29336443">
        <w:tc>
          <w:tcPr>
            <w:tcW w:w="1008"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173E9CBE">
            <w:pPr>
              <w:spacing w:before="80" w:after="80"/>
              <w:jc w:val="center"/>
            </w:pPr>
            <w:r>
              <w:rPr>
                <w:rFonts w:ascii="Courier New" w:hAnsi="Courier New" w:eastAsia="Courier New" w:cs="Courier New"/>
                <w:b/>
                <w:bCs/>
                <w:color w:val="FFFFFF"/>
                <w:sz w:val="26"/>
                <w:szCs w:val="26"/>
                <w:shd w:val="clear" w:fill="534AB7"/>
              </w:rPr>
              <w:t>17</w:t>
            </w:r>
          </w:p>
          <w:p w14:paraId="0A7B9A48">
            <w:pPr>
              <w:spacing w:before="0" w:after="30"/>
            </w:pPr>
            <w:r>
              <w:rPr>
                <w:rFonts w:ascii="Arial" w:hAnsi="Arial" w:eastAsia="Arial" w:cs="Arial"/>
                <w:b/>
                <w:bCs/>
                <w:color w:val="FFFFFF"/>
                <w:sz w:val="15"/>
                <w:szCs w:val="15"/>
                <w:shd w:val="clear" w:fill="185FA5"/>
              </w:rPr>
              <w:t xml:space="preserve"> 班主任 </w:t>
            </w:r>
          </w:p>
          <w:p w14:paraId="3F476849">
            <w:pPr>
              <w:spacing w:before="0" w:after="30"/>
            </w:pPr>
            <w:r>
              <w:rPr>
                <w:rFonts w:ascii="Arial" w:hAnsi="Arial" w:eastAsia="Arial" w:cs="Arial"/>
                <w:b/>
                <w:bCs/>
                <w:color w:val="FFFFFF"/>
                <w:sz w:val="15"/>
                <w:szCs w:val="15"/>
                <w:shd w:val="clear" w:fill="5F5E5A"/>
              </w:rPr>
              <w:t xml:space="preserve"> 任课教师 </w:t>
            </w:r>
          </w:p>
          <w:p w14:paraId="561CA9B6">
            <w:pPr>
              <w:spacing w:before="0" w:after="30"/>
            </w:pPr>
            <w:r>
              <w:rPr>
                <w:rFonts w:ascii="Arial" w:hAnsi="Arial" w:eastAsia="Arial" w:cs="Arial"/>
                <w:b/>
                <w:bCs/>
                <w:color w:val="FFFFFF"/>
                <w:sz w:val="15"/>
                <w:szCs w:val="15"/>
                <w:shd w:val="clear" w:fill="D85A30"/>
              </w:rPr>
              <w:t xml:space="preserve"> 家长 </w:t>
            </w:r>
          </w:p>
        </w:tc>
        <w:tc>
          <w:tcPr>
            <w:tcW w:w="8329"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681C8B10">
            <w:pPr>
              <w:spacing w:before="0" w:after="80"/>
            </w:pPr>
            <w:r>
              <w:rPr>
                <w:rFonts w:ascii="Arial" w:hAnsi="Arial" w:eastAsia="Arial" w:cs="Arial"/>
                <w:b/>
                <w:bCs/>
                <w:color w:val="1A1918"/>
                <w:sz w:val="20"/>
                <w:szCs w:val="20"/>
              </w:rPr>
              <w:t>家长无法实时了解学生学业进度</w:t>
            </w:r>
          </w:p>
          <w:p w14:paraId="318F6100">
            <w:pPr>
              <w:spacing w:before="0" w:after="80"/>
            </w:pPr>
            <w:r>
              <w:rPr>
                <w:rFonts w:ascii="Arial" w:hAnsi="Arial" w:eastAsia="Arial" w:cs="Arial"/>
                <w:color w:val="3D3C3A"/>
                <w:sz w:val="18"/>
                <w:szCs w:val="18"/>
              </w:rPr>
              <w:t>学期末一位家长收到成绩单后发现孩子 A-Level 数学成绩已连续三个月下滑，当场情绪激动。任课老师表示曾在课后与学生谈话，但无书面记录，家长端也没有渠道查看作业完成率和阶段成绩。家长认为学校有失职之处，校方却无从举证。</w:t>
            </w:r>
          </w:p>
          <w:p w14:paraId="5474EF83">
            <w:pPr>
              <w:pBdr>
                <w:bottom w:val="single" w:color="D4D2CA" w:sz="2" w:space="2"/>
              </w:pBdr>
              <w:spacing w:before="0" w:after="60"/>
            </w:pPr>
            <w:r>
              <w:rPr>
                <w:rFonts w:ascii="Arial" w:hAnsi="Arial" w:eastAsia="Arial" w:cs="Arial"/>
                <w:i/>
                <w:iCs/>
                <w:color w:val="6B6A68"/>
                <w:sz w:val="16"/>
                <w:szCs w:val="16"/>
              </w:rPr>
              <w:t>影响范围：全体家长、班主任、任课教师 · 高频：每学期末集中爆发</w:t>
            </w:r>
          </w:p>
          <w:tbl>
            <w:tblPr>
              <w:tblStyle w:val="9"/>
              <w:tblW w:w="8166" w:type="dxa"/>
              <w:tblInd w:w="0" w:type="dxa"/>
              <w:tblBorders>
                <w:top w:val="none" w:color="FFFFFF" w:sz="0" w:space="0"/>
                <w:left w:val="single" w:color="BA7517"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553C0A74">
              <w:tc>
                <w:tcPr>
                  <w:tcW w:w="60" w:type="dxa"/>
                  <w:tcBorders>
                    <w:top w:val="nil"/>
                    <w:left w:val="nil"/>
                    <w:bottom w:val="nil"/>
                    <w:right w:val="nil"/>
                  </w:tcBorders>
                  <w:shd w:val="clear" w:color="auto" w:fill="FAEEDA"/>
                </w:tcPr>
                <w:p w14:paraId="33C96361">
                  <w:pPr>
                    <w:spacing w:before="0" w:after="36"/>
                  </w:pPr>
                </w:p>
              </w:tc>
              <w:tc>
                <w:tcPr>
                  <w:tcW w:w="8106" w:type="dxa"/>
                  <w:tcBorders>
                    <w:top w:val="nil"/>
                    <w:left w:val="nil"/>
                    <w:bottom w:val="nil"/>
                    <w:right w:val="nil"/>
                  </w:tcBorders>
                  <w:shd w:val="clear" w:color="auto" w:fill="FAEEDA"/>
                  <w:tcMar>
                    <w:top w:w="60" w:type="dxa"/>
                    <w:left w:w="80" w:type="dxa"/>
                    <w:bottom w:w="60" w:type="dxa"/>
                    <w:right w:w="80" w:type="dxa"/>
                  </w:tcMar>
                </w:tcPr>
                <w:p w14:paraId="5C845024">
                  <w:pPr>
                    <w:spacing w:before="0" w:after="0"/>
                  </w:pPr>
                  <w:r>
                    <w:rPr>
                      <w:rFonts w:ascii="Arial" w:hAnsi="Arial" w:eastAsia="Arial" w:cs="Arial"/>
                      <w:color w:val="633806"/>
                      <w:sz w:val="16"/>
                      <w:szCs w:val="16"/>
                    </w:rPr>
                    <w:t>61% 的受访者希望系统提供「更规范、有记录的家校沟通渠道」，48% 希望「成绩/评估数据统一录入与分析」以便家长可查。</w:t>
                  </w:r>
                </w:p>
              </w:tc>
            </w:tr>
            <w:tr w14:paraId="5EE85A8C">
              <w:tblPrEx>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6F1FB"/>
                </w:tcPr>
                <w:p w14:paraId="0254C975">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19EDC899">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请演示家长端如何实时查看子女的作业完成率、阶段成绩和教师评语，以及当学业持续下滑时系统如何触发自动预警通知给家长和班主任。</w:t>
                  </w:r>
                </w:p>
              </w:tc>
            </w:tr>
            <w:tr w14:paraId="057A946E">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77A03DB8">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11FD8534">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家长端实时查看作业完成情况和成绩；学业预警机制（连续下滑自动触发）；教师评语家长可见；沟通记录家长端留档可查。</w:t>
                  </w:r>
                </w:p>
              </w:tc>
            </w:tr>
          </w:tbl>
          <w:p w14:paraId="55313536"/>
        </w:tc>
      </w:tr>
    </w:tbl>
    <w:p w14:paraId="06B6D20C">
      <w:pPr>
        <w:spacing w:before="0" w:after="60"/>
      </w:pPr>
    </w:p>
    <w:p w14:paraId="4E0B271A">
      <w:pPr>
        <w:spacing w:before="0" w:after="60"/>
      </w:pPr>
    </w:p>
    <w:p w14:paraId="0DDCBE8F">
      <w:pPr>
        <w:spacing w:before="0" w:after="60"/>
      </w:pPr>
    </w:p>
    <w:p w14:paraId="5D48EBEC">
      <w:pPr>
        <w:spacing w:before="0" w:after="60"/>
      </w:pPr>
    </w:p>
    <w:p w14:paraId="2D1B35EB">
      <w:pPr>
        <w:spacing w:before="0" w:after="60"/>
      </w:pPr>
    </w:p>
    <w:p w14:paraId="4F0BBA59">
      <w:pPr>
        <w:spacing w:before="0" w:after="60"/>
      </w:pPr>
    </w:p>
    <w:p w14:paraId="30F5D181">
      <w:pPr>
        <w:spacing w:before="0" w:after="60"/>
      </w:pPr>
    </w:p>
    <w:tbl>
      <w:tblPr>
        <w:tblStyle w:val="9"/>
        <w:tblW w:w="93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94"/>
        <w:gridCol w:w="8343"/>
      </w:tblGrid>
      <w:tr w14:paraId="6DF0F534">
        <w:tc>
          <w:tcPr>
            <w:tcW w:w="994"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0D04717A">
            <w:pPr>
              <w:spacing w:before="80" w:after="80"/>
              <w:jc w:val="center"/>
            </w:pPr>
            <w:r>
              <w:rPr>
                <w:rFonts w:ascii="Courier New" w:hAnsi="Courier New" w:eastAsia="Courier New" w:cs="Courier New"/>
                <w:b/>
                <w:bCs/>
                <w:color w:val="FFFFFF"/>
                <w:sz w:val="26"/>
                <w:szCs w:val="26"/>
                <w:shd w:val="clear" w:fill="534AB7"/>
              </w:rPr>
              <w:t>18</w:t>
            </w:r>
          </w:p>
          <w:p w14:paraId="727A1E64">
            <w:pPr>
              <w:spacing w:before="0" w:after="30"/>
            </w:pPr>
            <w:r>
              <w:rPr>
                <w:rFonts w:ascii="Arial" w:hAnsi="Arial" w:eastAsia="Arial" w:cs="Arial"/>
                <w:b/>
                <w:bCs/>
                <w:color w:val="FFFFFF"/>
                <w:sz w:val="15"/>
                <w:szCs w:val="15"/>
                <w:shd w:val="clear" w:fill="185FA5"/>
              </w:rPr>
              <w:t xml:space="preserve"> 班主任 </w:t>
            </w:r>
          </w:p>
          <w:p w14:paraId="24651635">
            <w:pPr>
              <w:spacing w:before="0" w:after="30"/>
            </w:pPr>
            <w:r>
              <w:rPr>
                <w:rFonts w:ascii="Arial" w:hAnsi="Arial" w:eastAsia="Arial" w:cs="Arial"/>
                <w:b/>
                <w:bCs/>
                <w:color w:val="FFFFFF"/>
                <w:sz w:val="15"/>
                <w:szCs w:val="15"/>
                <w:shd w:val="clear" w:fill="5F5E5A"/>
              </w:rPr>
              <w:t xml:space="preserve"> 管理层 </w:t>
            </w:r>
          </w:p>
          <w:p w14:paraId="71715228">
            <w:pPr>
              <w:spacing w:before="0" w:after="30"/>
            </w:pPr>
            <w:r>
              <w:rPr>
                <w:rFonts w:ascii="Arial" w:hAnsi="Arial" w:eastAsia="Arial" w:cs="Arial"/>
                <w:b/>
                <w:bCs/>
                <w:color w:val="FFFFFF"/>
                <w:sz w:val="15"/>
                <w:szCs w:val="15"/>
                <w:shd w:val="clear" w:fill="D85A30"/>
              </w:rPr>
              <w:t xml:space="preserve"> 家长 </w:t>
            </w:r>
          </w:p>
        </w:tc>
        <w:tc>
          <w:tcPr>
            <w:tcW w:w="8343"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0D837467">
            <w:pPr>
              <w:spacing w:before="0" w:after="80"/>
            </w:pPr>
            <w:r>
              <w:rPr>
                <w:rFonts w:ascii="Arial" w:hAnsi="Arial" w:eastAsia="Arial" w:cs="Arial"/>
                <w:b/>
                <w:bCs/>
                <w:color w:val="1A1918"/>
                <w:sz w:val="20"/>
                <w:szCs w:val="20"/>
              </w:rPr>
              <w:t>家校沟通记录无法留档</w:t>
            </w:r>
          </w:p>
          <w:p w14:paraId="4E583D94">
            <w:pPr>
              <w:spacing w:before="0" w:after="80"/>
            </w:pPr>
            <w:r>
              <w:rPr>
                <w:rFonts w:ascii="Arial" w:hAnsi="Arial" w:eastAsia="Arial" w:cs="Arial"/>
                <w:color w:val="3D3C3A"/>
                <w:sz w:val="18"/>
                <w:szCs w:val="18"/>
              </w:rPr>
              <w:t>家长称学期初班主任曾口头承诺为其孩子安排额外学业支持，三个月后未见落实，提出正式投诉。班主任对此毫无印象。由于沟通全程通过个人</w:t>
            </w:r>
            <w:r>
              <w:rPr>
                <w:rFonts w:hint="eastAsia" w:eastAsia="SimSun" w:cs="Arial"/>
                <w:color w:val="3D3C3A"/>
                <w:sz w:val="18"/>
                <w:szCs w:val="18"/>
                <w:lang w:val="en-US" w:eastAsia="zh-CN"/>
              </w:rPr>
              <w:t>QQ</w:t>
            </w:r>
            <w:r>
              <w:rPr>
                <w:rFonts w:ascii="Arial" w:hAnsi="Arial" w:eastAsia="Arial" w:cs="Arial"/>
                <w:color w:val="3D3C3A"/>
                <w:sz w:val="18"/>
                <w:szCs w:val="18"/>
              </w:rPr>
              <w:t>进行，双方均无法提供完整记录，学校调解持续两周仍无定论。</w:t>
            </w:r>
          </w:p>
          <w:p w14:paraId="26B7F649">
            <w:pPr>
              <w:pBdr>
                <w:bottom w:val="single" w:color="D4D2CA" w:sz="2" w:space="2"/>
              </w:pBdr>
              <w:spacing w:before="0" w:after="60"/>
            </w:pPr>
            <w:r>
              <w:rPr>
                <w:rFonts w:ascii="Arial" w:hAnsi="Arial" w:eastAsia="Arial" w:cs="Arial"/>
                <w:i/>
                <w:iCs/>
                <w:color w:val="6B6A68"/>
                <w:sz w:val="16"/>
                <w:szCs w:val="16"/>
              </w:rPr>
              <w:t>影响范围：班主任、家长、学校管理层 · 中频：每学期数起</w:t>
            </w:r>
          </w:p>
          <w:tbl>
            <w:tblPr>
              <w:tblStyle w:val="9"/>
              <w:tblW w:w="8166" w:type="dxa"/>
              <w:tblInd w:w="0" w:type="dxa"/>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48E585CD">
              <w:tc>
                <w:tcPr>
                  <w:tcW w:w="60" w:type="dxa"/>
                  <w:tcBorders>
                    <w:top w:val="nil"/>
                    <w:left w:val="nil"/>
                    <w:bottom w:val="nil"/>
                    <w:right w:val="nil"/>
                  </w:tcBorders>
                  <w:shd w:val="clear" w:color="auto" w:fill="E6F1FB"/>
                </w:tcPr>
                <w:p w14:paraId="75FCE609">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33F7C8B9">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请演示教师通过系统记录一次家校沟通（内容、时间、结论），以及管理层如何在争议时调取历史沟通记录。</w:t>
                  </w:r>
                </w:p>
              </w:tc>
            </w:tr>
            <w:tr w14:paraId="26D78D1E">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0F367691">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69A1EC76">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正式家校沟通在系统内完成并自动留档；沟通记录不可删除（仅可归档）；管理层可按时间、教师、学生维度查询历史记录；支持沟通摘要附件上传。</w:t>
                  </w:r>
                </w:p>
              </w:tc>
            </w:tr>
          </w:tbl>
          <w:p w14:paraId="458F9E01"/>
        </w:tc>
      </w:tr>
    </w:tbl>
    <w:p w14:paraId="4DC0D08C">
      <w:pPr>
        <w:spacing w:before="0" w:after="60"/>
      </w:pPr>
    </w:p>
    <w:tbl>
      <w:tblPr>
        <w:tblStyle w:val="9"/>
        <w:tblW w:w="93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6"/>
        <w:gridCol w:w="8371"/>
      </w:tblGrid>
      <w:tr w14:paraId="468244AB">
        <w:tc>
          <w:tcPr>
            <w:tcW w:w="966" w:type="dxa"/>
            <w:tcBorders>
              <w:top w:val="single" w:color="D4D2CA" w:sz="4" w:space="0"/>
              <w:left w:val="single" w:color="D4D2CA" w:sz="4" w:space="0"/>
              <w:bottom w:val="single" w:color="D4D2CA" w:sz="4" w:space="0"/>
              <w:right w:val="single" w:color="D4D2CA" w:sz="4" w:space="0"/>
            </w:tcBorders>
            <w:shd w:val="clear" w:color="auto" w:fill="F8F6F1"/>
            <w:tcMar>
              <w:top w:w="100" w:type="dxa"/>
              <w:left w:w="80" w:type="dxa"/>
              <w:bottom w:w="100" w:type="dxa"/>
              <w:right w:w="80" w:type="dxa"/>
            </w:tcMar>
            <w:vAlign w:val="top"/>
          </w:tcPr>
          <w:p w14:paraId="6F7F4C58">
            <w:pPr>
              <w:spacing w:before="80" w:after="80"/>
              <w:jc w:val="center"/>
            </w:pPr>
            <w:r>
              <w:rPr>
                <w:rFonts w:ascii="Courier New" w:hAnsi="Courier New" w:eastAsia="Courier New" w:cs="Courier New"/>
                <w:b/>
                <w:bCs/>
                <w:color w:val="FFFFFF"/>
                <w:sz w:val="26"/>
                <w:szCs w:val="26"/>
                <w:shd w:val="clear" w:fill="534AB7"/>
              </w:rPr>
              <w:t>19</w:t>
            </w:r>
          </w:p>
          <w:p w14:paraId="6D92FB98">
            <w:pPr>
              <w:spacing w:before="0" w:after="30"/>
            </w:pPr>
            <w:r>
              <w:rPr>
                <w:rFonts w:ascii="Arial" w:hAnsi="Arial" w:eastAsia="Arial" w:cs="Arial"/>
                <w:b/>
                <w:bCs/>
                <w:color w:val="FFFFFF"/>
                <w:sz w:val="15"/>
                <w:szCs w:val="15"/>
                <w:shd w:val="clear" w:fill="5F5E5A"/>
              </w:rPr>
              <w:t xml:space="preserve"> 行政处 </w:t>
            </w:r>
          </w:p>
          <w:p w14:paraId="4E7EAADF">
            <w:pPr>
              <w:spacing w:before="0" w:after="30"/>
            </w:pPr>
            <w:r>
              <w:rPr>
                <w:rFonts w:ascii="Arial" w:hAnsi="Arial" w:eastAsia="Arial" w:cs="Arial"/>
                <w:b/>
                <w:bCs/>
                <w:color w:val="FFFFFF"/>
                <w:sz w:val="15"/>
                <w:szCs w:val="15"/>
                <w:shd w:val="clear" w:fill="185FA5"/>
              </w:rPr>
              <w:t xml:space="preserve"> 班主任 </w:t>
            </w:r>
          </w:p>
          <w:p w14:paraId="6E23A95A">
            <w:pPr>
              <w:spacing w:before="0" w:after="30"/>
            </w:pPr>
            <w:r>
              <w:rPr>
                <w:rFonts w:ascii="Arial" w:hAnsi="Arial" w:eastAsia="Arial" w:cs="Arial"/>
                <w:b/>
                <w:bCs/>
                <w:color w:val="FFFFFF"/>
                <w:sz w:val="15"/>
                <w:szCs w:val="15"/>
                <w:shd w:val="clear" w:fill="D85A30"/>
              </w:rPr>
              <w:t xml:space="preserve"> 家长 </w:t>
            </w:r>
          </w:p>
        </w:tc>
        <w:tc>
          <w:tcPr>
            <w:tcW w:w="8371"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5A7ED4A7">
            <w:pPr>
              <w:spacing w:before="0" w:after="80"/>
            </w:pPr>
            <w:r>
              <w:rPr>
                <w:rFonts w:ascii="Arial" w:hAnsi="Arial" w:eastAsia="Arial" w:cs="Arial"/>
                <w:b/>
                <w:bCs/>
                <w:color w:val="1A1918"/>
                <w:sz w:val="20"/>
                <w:szCs w:val="20"/>
              </w:rPr>
              <w:t>重要通知触达率无法核实</w:t>
            </w:r>
          </w:p>
          <w:p w14:paraId="468CE600">
            <w:pPr>
              <w:spacing w:before="0" w:after="80"/>
            </w:pPr>
            <w:r>
              <w:rPr>
                <w:rFonts w:ascii="Arial" w:hAnsi="Arial" w:eastAsia="Arial" w:cs="Arial"/>
                <w:color w:val="3D3C3A"/>
                <w:sz w:val="18"/>
                <w:szCs w:val="18"/>
              </w:rPr>
              <w:t>因突发供水问题，学校需紧急通知全体寄宿学生家长提前接孩子。通知发至多个家长</w:t>
            </w:r>
            <w:r>
              <w:rPr>
                <w:rFonts w:hint="eastAsia" w:eastAsia="SimSun" w:cs="Arial"/>
                <w:color w:val="3D3C3A"/>
                <w:sz w:val="18"/>
                <w:szCs w:val="18"/>
                <w:lang w:val="en-US" w:eastAsia="zh-CN"/>
              </w:rPr>
              <w:t>QQ</w:t>
            </w:r>
            <w:r>
              <w:rPr>
                <w:rFonts w:ascii="Arial" w:hAnsi="Arial" w:eastAsia="Arial" w:cs="Arial"/>
                <w:color w:val="3D3C3A"/>
                <w:sz w:val="18"/>
                <w:szCs w:val="18"/>
              </w:rPr>
              <w:t>群，但群成员信息已过期，17位家长不在正确群内或设置了免打扰，部分学生在校门等待超过两小时。事后学校无法核实哪些家长已看到，哪些未收到。</w:t>
            </w:r>
          </w:p>
          <w:p w14:paraId="614FB198">
            <w:pPr>
              <w:pBdr>
                <w:bottom w:val="single" w:color="D4D2CA" w:sz="2" w:space="2"/>
              </w:pBdr>
              <w:spacing w:before="0" w:after="60"/>
            </w:pPr>
            <w:r>
              <w:rPr>
                <w:rFonts w:ascii="Arial" w:hAnsi="Arial" w:eastAsia="Arial" w:cs="Arial"/>
                <w:i/>
                <w:iCs/>
                <w:color w:val="6B6A68"/>
                <w:sz w:val="16"/>
                <w:szCs w:val="16"/>
              </w:rPr>
              <w:t>影响范围：全体家长、寄宿生 · 低频但高影响</w:t>
            </w:r>
          </w:p>
          <w:tbl>
            <w:tblPr>
              <w:tblStyle w:val="9"/>
              <w:tblW w:w="8166" w:type="dxa"/>
              <w:tblInd w:w="0" w:type="dxa"/>
              <w:tblBorders>
                <w:top w:val="none" w:color="FFFFFF" w:sz="0" w:space="0"/>
                <w:left w:val="single" w:color="2E6DA4" w:sz="8" w:space="0"/>
                <w:bottom w:val="none" w:color="FFFFFF" w:sz="0" w:space="0"/>
                <w:right w:val="none" w:color="FFFFFF" w:sz="0" w:space="0"/>
                <w:insideH w:val="single" w:color="auto" w:sz="4" w:space="0"/>
                <w:insideV w:val="single" w:color="auto" w:sz="4" w:space="0"/>
              </w:tblBorders>
              <w:tblLayout w:type="fixed"/>
              <w:tblCellMar>
                <w:top w:w="0" w:type="dxa"/>
                <w:left w:w="10" w:type="dxa"/>
                <w:bottom w:w="0" w:type="dxa"/>
                <w:right w:w="10" w:type="dxa"/>
              </w:tblCellMar>
            </w:tblPr>
            <w:tblGrid>
              <w:gridCol w:w="60"/>
              <w:gridCol w:w="8106"/>
            </w:tblGrid>
            <w:tr w14:paraId="1007E387">
              <w:tc>
                <w:tcPr>
                  <w:tcW w:w="60" w:type="dxa"/>
                  <w:tcBorders>
                    <w:top w:val="nil"/>
                    <w:left w:val="nil"/>
                    <w:bottom w:val="nil"/>
                    <w:right w:val="nil"/>
                  </w:tcBorders>
                  <w:shd w:val="clear" w:color="auto" w:fill="E6F1FB"/>
                </w:tcPr>
                <w:p w14:paraId="085CB149">
                  <w:pPr>
                    <w:spacing w:before="0" w:after="36"/>
                  </w:pPr>
                </w:p>
              </w:tc>
              <w:tc>
                <w:tcPr>
                  <w:tcW w:w="8106" w:type="dxa"/>
                  <w:tcBorders>
                    <w:top w:val="nil"/>
                    <w:left w:val="nil"/>
                    <w:bottom w:val="nil"/>
                    <w:right w:val="nil"/>
                  </w:tcBorders>
                  <w:shd w:val="clear" w:color="auto" w:fill="E6F1FB"/>
                  <w:tcMar>
                    <w:top w:w="60" w:type="dxa"/>
                    <w:left w:w="80" w:type="dxa"/>
                    <w:bottom w:w="60" w:type="dxa"/>
                    <w:right w:w="80" w:type="dxa"/>
                  </w:tcMar>
                </w:tcPr>
                <w:p w14:paraId="7FC4B176">
                  <w:pPr>
                    <w:spacing w:before="0" w:after="0"/>
                  </w:pPr>
                  <w:r>
                    <w:rPr>
                      <w:rFonts w:ascii="Arial" w:hAnsi="Arial" w:eastAsia="Arial" w:cs="Arial"/>
                      <w:b/>
                      <w:bCs/>
                      <w:color w:val="042C53"/>
                      <w:sz w:val="16"/>
                      <w:szCs w:val="16"/>
                    </w:rPr>
                    <w:t xml:space="preserve">演示要求 -&gt; </w:t>
                  </w:r>
                  <w:r>
                    <w:rPr>
                      <w:rFonts w:ascii="Arial" w:hAnsi="Arial" w:eastAsia="Arial" w:cs="Arial"/>
                      <w:color w:val="0C447C"/>
                      <w:sz w:val="16"/>
                      <w:szCs w:val="16"/>
                    </w:rPr>
                    <w:t>请演示如何按群体（全体家长/寄宿生家长/特定年级家长）定向发布通知，并展示已读/未读状态追踪和对未读家长的二次推送功能。</w:t>
                  </w:r>
                </w:p>
              </w:tc>
            </w:tr>
            <w:tr w14:paraId="76CD592F">
              <w:tblPrEx>
                <w:tblBorders>
                  <w:top w:val="none" w:color="FFFFFF" w:sz="0" w:space="0"/>
                  <w:left w:val="single" w:color="0F6E56" w:sz="8" w:space="0"/>
                  <w:bottom w:val="none" w:color="FFFFFF" w:sz="0" w:space="0"/>
                  <w:right w:val="none" w:color="FFFFFF" w:sz="0" w:space="0"/>
                  <w:insideH w:val="single" w:color="auto" w:sz="4" w:space="0"/>
                  <w:insideV w:val="single" w:color="auto" w:sz="4" w:space="0"/>
                </w:tblBorders>
              </w:tblPrEx>
              <w:tc>
                <w:tcPr>
                  <w:tcW w:w="60" w:type="dxa"/>
                  <w:tcBorders>
                    <w:top w:val="nil"/>
                    <w:left w:val="nil"/>
                    <w:bottom w:val="nil"/>
                    <w:right w:val="nil"/>
                  </w:tcBorders>
                  <w:shd w:val="clear" w:color="auto" w:fill="EAF3DE"/>
                </w:tcPr>
                <w:p w14:paraId="35663BB4">
                  <w:pPr>
                    <w:spacing w:before="0" w:after="36"/>
                  </w:pPr>
                </w:p>
              </w:tc>
              <w:tc>
                <w:tcPr>
                  <w:tcW w:w="8106" w:type="dxa"/>
                  <w:tcBorders>
                    <w:top w:val="nil"/>
                    <w:left w:val="nil"/>
                    <w:bottom w:val="nil"/>
                    <w:right w:val="nil"/>
                  </w:tcBorders>
                  <w:shd w:val="clear" w:color="auto" w:fill="EAF3DE"/>
                  <w:tcMar>
                    <w:top w:w="60" w:type="dxa"/>
                    <w:left w:w="80" w:type="dxa"/>
                    <w:bottom w:w="60" w:type="dxa"/>
                    <w:right w:w="80" w:type="dxa"/>
                  </w:tcMar>
                </w:tcPr>
                <w:p w14:paraId="2F0E382A">
                  <w:pPr>
                    <w:spacing w:before="0" w:after="0"/>
                  </w:pPr>
                  <w:r>
                    <w:rPr>
                      <w:rFonts w:ascii="Arial" w:hAnsi="Arial" w:eastAsia="Arial" w:cs="Arial"/>
                      <w:b/>
                      <w:bCs/>
                      <w:color w:val="173404"/>
                      <w:sz w:val="16"/>
                      <w:szCs w:val="16"/>
                    </w:rPr>
                    <w:t xml:space="preserve">功能要求 -&gt; </w:t>
                  </w:r>
                  <w:r>
                    <w:rPr>
                      <w:rFonts w:ascii="Arial" w:hAnsi="Arial" w:eastAsia="Arial" w:cs="Arial"/>
                      <w:color w:val="27500A"/>
                      <w:sz w:val="16"/>
                      <w:szCs w:val="16"/>
                    </w:rPr>
                    <w:t>通知支持按多维度分组发送（年级/班级/寄宿状态/国籍等）；已读状态实时追踪；对未读家长可一键再次推送；通知历史存档可查。</w:t>
                  </w:r>
                </w:p>
              </w:tc>
            </w:tr>
          </w:tbl>
          <w:p w14:paraId="0959DE60"/>
        </w:tc>
      </w:tr>
    </w:tbl>
    <w:p w14:paraId="344F6ADD">
      <w:pPr>
        <w:spacing w:before="0" w:after="60"/>
      </w:pPr>
    </w:p>
    <w:p w14:paraId="638B1F45">
      <w:r>
        <w:br w:type="page"/>
      </w:r>
    </w:p>
    <w:p w14:paraId="0CEFFC3A">
      <w:pPr>
        <w:spacing w:before="240" w:after="60"/>
      </w:pPr>
      <w:r>
        <w:rPr>
          <w:rFonts w:ascii="Courier New" w:hAnsi="Courier New" w:eastAsia="Courier New" w:cs="Courier New"/>
          <w:color w:val="8C1F28"/>
          <w:sz w:val="16"/>
          <w:szCs w:val="16"/>
        </w:rPr>
        <w:t>SECTION 04  ·  功能需求框架</w:t>
      </w:r>
    </w:p>
    <w:p w14:paraId="7DC7A9E7">
      <w:pPr>
        <w:pStyle w:val="2"/>
        <w:pBdr>
          <w:bottom w:val="single" w:color="1B3A6B" w:sz="8" w:space="4"/>
        </w:pBdr>
        <w:spacing w:before="0" w:after="160"/>
      </w:pPr>
      <w:r>
        <w:rPr>
          <w:rFonts w:ascii="Arial" w:hAnsi="Arial" w:eastAsia="Arial" w:cs="Arial"/>
          <w:b/>
          <w:bCs/>
          <w:color w:val="1B3A6B"/>
          <w:sz w:val="30"/>
          <w:szCs w:val="30"/>
        </w:rPr>
        <w:t>系统功能需求清单</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3"/>
        <w:gridCol w:w="1707"/>
        <w:gridCol w:w="5826"/>
      </w:tblGrid>
      <w:tr w14:paraId="406F4580">
        <w:tc>
          <w:tcPr>
            <w:tcW w:w="1493" w:type="dxa"/>
            <w:tcBorders>
              <w:top w:val="single" w:color="1B3A6B" w:sz="4" w:space="0"/>
              <w:left w:val="single" w:color="1B3A6B" w:sz="4" w:space="0"/>
              <w:bottom w:val="single" w:color="1B3A6B" w:sz="4" w:space="0"/>
              <w:right w:val="single" w:color="1B3A6B" w:sz="4" w:space="0"/>
            </w:tcBorders>
            <w:shd w:val="clear" w:color="auto" w:fill="1B3A6B"/>
            <w:tcMar>
              <w:top w:w="80" w:type="dxa"/>
              <w:left w:w="100" w:type="dxa"/>
              <w:bottom w:w="80" w:type="dxa"/>
              <w:right w:w="100" w:type="dxa"/>
            </w:tcMar>
          </w:tcPr>
          <w:p w14:paraId="5E39DA29">
            <w:r>
              <w:rPr>
                <w:rFonts w:ascii="Arial" w:hAnsi="Arial" w:eastAsia="Arial" w:cs="Arial"/>
                <w:b/>
                <w:bCs/>
                <w:color w:val="FFFFFF"/>
                <w:sz w:val="17"/>
                <w:szCs w:val="17"/>
              </w:rPr>
              <w:t>需求维度</w:t>
            </w:r>
          </w:p>
        </w:tc>
        <w:tc>
          <w:tcPr>
            <w:tcW w:w="1707" w:type="dxa"/>
            <w:tcBorders>
              <w:top w:val="single" w:color="1B3A6B" w:sz="4" w:space="0"/>
              <w:left w:val="single" w:color="1B3A6B" w:sz="4" w:space="0"/>
              <w:bottom w:val="single" w:color="1B3A6B" w:sz="4" w:space="0"/>
              <w:right w:val="single" w:color="1B3A6B" w:sz="4" w:space="0"/>
            </w:tcBorders>
            <w:shd w:val="clear" w:color="auto" w:fill="1B3A6B"/>
            <w:tcMar>
              <w:top w:w="80" w:type="dxa"/>
              <w:left w:w="100" w:type="dxa"/>
              <w:bottom w:w="80" w:type="dxa"/>
              <w:right w:w="100" w:type="dxa"/>
            </w:tcMar>
          </w:tcPr>
          <w:p w14:paraId="6FEE6178">
            <w:r>
              <w:rPr>
                <w:rFonts w:ascii="Arial" w:hAnsi="Arial" w:eastAsia="Arial" w:cs="Arial"/>
                <w:b/>
                <w:bCs/>
                <w:color w:val="FFFFFF"/>
                <w:sz w:val="17"/>
                <w:szCs w:val="17"/>
              </w:rPr>
              <w:t>优先级</w:t>
            </w:r>
          </w:p>
        </w:tc>
        <w:tc>
          <w:tcPr>
            <w:tcW w:w="5826" w:type="dxa"/>
            <w:tcBorders>
              <w:top w:val="single" w:color="1B3A6B" w:sz="4" w:space="0"/>
              <w:left w:val="single" w:color="1B3A6B" w:sz="4" w:space="0"/>
              <w:bottom w:val="single" w:color="1B3A6B" w:sz="4" w:space="0"/>
              <w:right w:val="single" w:color="1B3A6B" w:sz="4" w:space="0"/>
            </w:tcBorders>
            <w:shd w:val="clear" w:color="auto" w:fill="1B3A6B"/>
            <w:tcMar>
              <w:top w:w="80" w:type="dxa"/>
              <w:left w:w="100" w:type="dxa"/>
              <w:bottom w:w="80" w:type="dxa"/>
              <w:right w:w="100" w:type="dxa"/>
            </w:tcMar>
          </w:tcPr>
          <w:p w14:paraId="16540B42">
            <w:r>
              <w:rPr>
                <w:rFonts w:ascii="Arial" w:hAnsi="Arial" w:eastAsia="Arial" w:cs="Arial"/>
                <w:b/>
                <w:bCs/>
                <w:color w:val="FFFFFF"/>
                <w:sz w:val="17"/>
                <w:szCs w:val="17"/>
              </w:rPr>
              <w:t>具体要求</w:t>
            </w:r>
          </w:p>
        </w:tc>
      </w:tr>
      <w:tr w14:paraId="425E22DE">
        <w:tc>
          <w:tcPr>
            <w:tcW w:w="1493" w:type="dxa"/>
            <w:tcBorders>
              <w:top w:val="single" w:color="D4D2CA" w:sz="4" w:space="0"/>
              <w:left w:val="single" w:color="D4D2CA" w:sz="4" w:space="0"/>
              <w:bottom w:val="single" w:color="D4D2CA" w:sz="4" w:space="0"/>
              <w:right w:val="single" w:color="D4D2CA" w:sz="4" w:space="0"/>
            </w:tcBorders>
            <w:shd w:val="clear" w:color="auto" w:fill="FFFFFF"/>
            <w:tcMar>
              <w:top w:w="80" w:type="dxa"/>
              <w:left w:w="100" w:type="dxa"/>
              <w:bottom w:w="80" w:type="dxa"/>
              <w:right w:w="100" w:type="dxa"/>
            </w:tcMar>
          </w:tcPr>
          <w:p w14:paraId="68A2C294">
            <w:r>
              <w:rPr>
                <w:rFonts w:ascii="Arial" w:hAnsi="Arial" w:eastAsia="Arial" w:cs="Arial"/>
                <w:b/>
                <w:bCs/>
                <w:color w:val="1A1918"/>
                <w:sz w:val="18"/>
                <w:szCs w:val="18"/>
              </w:rPr>
              <w:t>多课程体系支持</w:t>
            </w:r>
          </w:p>
        </w:tc>
        <w:tc>
          <w:tcPr>
            <w:tcW w:w="1707" w:type="dxa"/>
            <w:tcBorders>
              <w:top w:val="single" w:color="D4D2CA" w:sz="4" w:space="0"/>
              <w:left w:val="single" w:color="D4D2CA" w:sz="4" w:space="0"/>
              <w:bottom w:val="single" w:color="D4D2CA" w:sz="4" w:space="0"/>
              <w:right w:val="single" w:color="D4D2CA" w:sz="4" w:space="0"/>
            </w:tcBorders>
            <w:shd w:val="clear" w:color="auto" w:fill="FDF0F0"/>
            <w:tcMar>
              <w:top w:w="80" w:type="dxa"/>
              <w:left w:w="100" w:type="dxa"/>
              <w:bottom w:w="80" w:type="dxa"/>
              <w:right w:w="100" w:type="dxa"/>
            </w:tcMar>
          </w:tcPr>
          <w:p w14:paraId="0019B6D9">
            <w:r>
              <w:rPr>
                <w:rFonts w:ascii="Arial" w:hAnsi="Arial" w:eastAsia="Arial" w:cs="Arial"/>
                <w:b/>
                <w:bCs/>
                <w:color w:val="8C1F28"/>
                <w:sz w:val="17"/>
                <w:szCs w:val="17"/>
              </w:rPr>
              <w:t>必须满足</w:t>
            </w:r>
          </w:p>
        </w:tc>
        <w:tc>
          <w:tcPr>
            <w:tcW w:w="5826" w:type="dxa"/>
            <w:tcBorders>
              <w:top w:val="single" w:color="D4D2CA" w:sz="4" w:space="0"/>
              <w:left w:val="single" w:color="D4D2CA" w:sz="4" w:space="0"/>
              <w:bottom w:val="single" w:color="D4D2CA" w:sz="4" w:space="0"/>
              <w:right w:val="single" w:color="D4D2CA" w:sz="4" w:space="0"/>
            </w:tcBorders>
            <w:shd w:val="clear" w:color="auto" w:fill="FFFFFF"/>
            <w:tcMar>
              <w:top w:w="80" w:type="dxa"/>
              <w:left w:w="100" w:type="dxa"/>
              <w:bottom w:w="80" w:type="dxa"/>
              <w:right w:w="100" w:type="dxa"/>
            </w:tcMar>
          </w:tcPr>
          <w:p w14:paraId="39365B98">
            <w:r>
              <w:rPr>
                <w:rFonts w:ascii="Arial" w:hAnsi="Arial" w:eastAsia="Arial" w:cs="Arial"/>
                <w:color w:val="3D3C3A"/>
                <w:sz w:val="17"/>
                <w:szCs w:val="17"/>
              </w:rPr>
              <w:t>原生支持 IB DP/MYP/PYP、A-Level、IGCSE、AP、IFY、OSSD；内置各课程评分框架；多课程并行管理</w:t>
            </w:r>
          </w:p>
        </w:tc>
      </w:tr>
      <w:tr w14:paraId="672CF762">
        <w:tc>
          <w:tcPr>
            <w:tcW w:w="1493" w:type="dxa"/>
            <w:tcBorders>
              <w:top w:val="single" w:color="D4D2CA" w:sz="4" w:space="0"/>
              <w:left w:val="single" w:color="D4D2CA" w:sz="4" w:space="0"/>
              <w:bottom w:val="single" w:color="D4D2CA" w:sz="4" w:space="0"/>
              <w:right w:val="single" w:color="D4D2CA" w:sz="4" w:space="0"/>
            </w:tcBorders>
            <w:shd w:val="clear" w:color="auto" w:fill="F8F6F1"/>
            <w:tcMar>
              <w:top w:w="80" w:type="dxa"/>
              <w:left w:w="100" w:type="dxa"/>
              <w:bottom w:w="80" w:type="dxa"/>
              <w:right w:w="100" w:type="dxa"/>
            </w:tcMar>
          </w:tcPr>
          <w:p w14:paraId="6492A513">
            <w:r>
              <w:rPr>
                <w:rFonts w:ascii="Arial" w:hAnsi="Arial" w:eastAsia="Arial" w:cs="Arial"/>
                <w:b/>
                <w:bCs/>
                <w:color w:val="1A1918"/>
                <w:sz w:val="18"/>
                <w:szCs w:val="18"/>
              </w:rPr>
              <w:t>IB 过程性管理</w:t>
            </w:r>
          </w:p>
        </w:tc>
        <w:tc>
          <w:tcPr>
            <w:tcW w:w="1707" w:type="dxa"/>
            <w:tcBorders>
              <w:top w:val="single" w:color="D4D2CA" w:sz="4" w:space="0"/>
              <w:left w:val="single" w:color="D4D2CA" w:sz="4" w:space="0"/>
              <w:bottom w:val="single" w:color="D4D2CA" w:sz="4" w:space="0"/>
              <w:right w:val="single" w:color="D4D2CA" w:sz="4" w:space="0"/>
            </w:tcBorders>
            <w:shd w:val="clear" w:color="auto" w:fill="FDF0F0"/>
            <w:tcMar>
              <w:top w:w="80" w:type="dxa"/>
              <w:left w:w="100" w:type="dxa"/>
              <w:bottom w:w="80" w:type="dxa"/>
              <w:right w:w="100" w:type="dxa"/>
            </w:tcMar>
          </w:tcPr>
          <w:p w14:paraId="3459FB1E">
            <w:r>
              <w:rPr>
                <w:rFonts w:ascii="Arial" w:hAnsi="Arial" w:eastAsia="Arial" w:cs="Arial"/>
                <w:b/>
                <w:bCs/>
                <w:color w:val="8C1F28"/>
                <w:sz w:val="17"/>
                <w:szCs w:val="17"/>
              </w:rPr>
              <w:t>必须满足</w:t>
            </w:r>
          </w:p>
        </w:tc>
        <w:tc>
          <w:tcPr>
            <w:tcW w:w="5826" w:type="dxa"/>
            <w:tcBorders>
              <w:top w:val="single" w:color="D4D2CA" w:sz="4" w:space="0"/>
              <w:left w:val="single" w:color="D4D2CA" w:sz="4" w:space="0"/>
              <w:bottom w:val="single" w:color="D4D2CA" w:sz="4" w:space="0"/>
              <w:right w:val="single" w:color="D4D2CA" w:sz="4" w:space="0"/>
            </w:tcBorders>
            <w:shd w:val="clear" w:color="auto" w:fill="F8F6F1"/>
            <w:tcMar>
              <w:top w:w="80" w:type="dxa"/>
              <w:left w:w="100" w:type="dxa"/>
              <w:bottom w:w="80" w:type="dxa"/>
              <w:right w:w="100" w:type="dxa"/>
            </w:tcMar>
          </w:tcPr>
          <w:p w14:paraId="359CB24F">
            <w:r>
              <w:rPr>
                <w:rFonts w:ascii="Arial" w:hAnsi="Arial" w:eastAsia="Arial" w:cs="Arial"/>
                <w:color w:val="3D3C3A"/>
                <w:sz w:val="17"/>
                <w:szCs w:val="17"/>
              </w:rPr>
              <w:t>CAS/TOK/EE 全流程线上管理；截止日自动提醒；IBIS 直连接口或数据导出支持</w:t>
            </w:r>
          </w:p>
        </w:tc>
      </w:tr>
      <w:tr w14:paraId="5D20CEED">
        <w:tc>
          <w:tcPr>
            <w:tcW w:w="1493" w:type="dxa"/>
            <w:tcBorders>
              <w:top w:val="single" w:color="D4D2CA" w:sz="4" w:space="0"/>
              <w:left w:val="single" w:color="D4D2CA" w:sz="4" w:space="0"/>
              <w:bottom w:val="single" w:color="D4D2CA" w:sz="4" w:space="0"/>
              <w:right w:val="single" w:color="D4D2CA" w:sz="4" w:space="0"/>
            </w:tcBorders>
            <w:shd w:val="clear" w:color="auto" w:fill="FFFFFF"/>
            <w:tcMar>
              <w:top w:w="80" w:type="dxa"/>
              <w:left w:w="100" w:type="dxa"/>
              <w:bottom w:w="80" w:type="dxa"/>
              <w:right w:w="100" w:type="dxa"/>
            </w:tcMar>
          </w:tcPr>
          <w:p w14:paraId="4BDE38EA">
            <w:r>
              <w:rPr>
                <w:rFonts w:ascii="Arial" w:hAnsi="Arial" w:eastAsia="Arial" w:cs="Arial"/>
                <w:b/>
                <w:bCs/>
                <w:color w:val="1A1918"/>
                <w:sz w:val="18"/>
                <w:szCs w:val="18"/>
              </w:rPr>
              <w:t>中英双语界面</w:t>
            </w:r>
          </w:p>
        </w:tc>
        <w:tc>
          <w:tcPr>
            <w:tcW w:w="1707" w:type="dxa"/>
            <w:tcBorders>
              <w:top w:val="single" w:color="D4D2CA" w:sz="4" w:space="0"/>
              <w:left w:val="single" w:color="D4D2CA" w:sz="4" w:space="0"/>
              <w:bottom w:val="single" w:color="D4D2CA" w:sz="4" w:space="0"/>
              <w:right w:val="single" w:color="D4D2CA" w:sz="4" w:space="0"/>
            </w:tcBorders>
            <w:shd w:val="clear" w:color="auto" w:fill="FDF0F0"/>
            <w:tcMar>
              <w:top w:w="80" w:type="dxa"/>
              <w:left w:w="100" w:type="dxa"/>
              <w:bottom w:w="80" w:type="dxa"/>
              <w:right w:w="100" w:type="dxa"/>
            </w:tcMar>
          </w:tcPr>
          <w:p w14:paraId="776402BE">
            <w:r>
              <w:rPr>
                <w:rFonts w:ascii="Arial" w:hAnsi="Arial" w:eastAsia="Arial" w:cs="Arial"/>
                <w:b/>
                <w:bCs/>
                <w:color w:val="8C1F28"/>
                <w:sz w:val="17"/>
                <w:szCs w:val="17"/>
              </w:rPr>
              <w:t>必须满足</w:t>
            </w:r>
          </w:p>
        </w:tc>
        <w:tc>
          <w:tcPr>
            <w:tcW w:w="5826" w:type="dxa"/>
            <w:tcBorders>
              <w:top w:val="single" w:color="D4D2CA" w:sz="4" w:space="0"/>
              <w:left w:val="single" w:color="D4D2CA" w:sz="4" w:space="0"/>
              <w:bottom w:val="single" w:color="D4D2CA" w:sz="4" w:space="0"/>
              <w:right w:val="single" w:color="D4D2CA" w:sz="4" w:space="0"/>
            </w:tcBorders>
            <w:shd w:val="clear" w:color="auto" w:fill="FFFFFF"/>
            <w:tcMar>
              <w:top w:w="80" w:type="dxa"/>
              <w:left w:w="100" w:type="dxa"/>
              <w:bottom w:w="80" w:type="dxa"/>
              <w:right w:w="100" w:type="dxa"/>
            </w:tcMar>
          </w:tcPr>
          <w:p w14:paraId="2965DAC9">
            <w:r>
              <w:rPr>
                <w:rFonts w:ascii="Arial" w:hAnsi="Arial" w:eastAsia="Arial" w:cs="Arial"/>
                <w:color w:val="3D3C3A"/>
                <w:sz w:val="17"/>
                <w:szCs w:val="17"/>
              </w:rPr>
              <w:t>教师端、学生端、家长端、行政端均支持中英文切换；通知双语发布；行政审批对外教可独立操作</w:t>
            </w:r>
          </w:p>
        </w:tc>
      </w:tr>
      <w:tr w14:paraId="48D1CA94">
        <w:tc>
          <w:tcPr>
            <w:tcW w:w="1493" w:type="dxa"/>
            <w:tcBorders>
              <w:top w:val="single" w:color="D4D2CA" w:sz="4" w:space="0"/>
              <w:left w:val="single" w:color="D4D2CA" w:sz="4" w:space="0"/>
              <w:bottom w:val="single" w:color="D4D2CA" w:sz="4" w:space="0"/>
              <w:right w:val="single" w:color="D4D2CA" w:sz="4" w:space="0"/>
            </w:tcBorders>
            <w:shd w:val="clear" w:color="auto" w:fill="F8F6F1"/>
            <w:tcMar>
              <w:top w:w="80" w:type="dxa"/>
              <w:left w:w="100" w:type="dxa"/>
              <w:bottom w:w="80" w:type="dxa"/>
              <w:right w:w="100" w:type="dxa"/>
            </w:tcMar>
          </w:tcPr>
          <w:p w14:paraId="1F19DD7A">
            <w:r>
              <w:rPr>
                <w:rFonts w:ascii="Arial" w:hAnsi="Arial" w:eastAsia="Arial" w:cs="Arial"/>
                <w:b/>
                <w:bCs/>
                <w:color w:val="1A1918"/>
                <w:sz w:val="18"/>
                <w:szCs w:val="18"/>
              </w:rPr>
              <w:t>数据安全与合规</w:t>
            </w:r>
          </w:p>
        </w:tc>
        <w:tc>
          <w:tcPr>
            <w:tcW w:w="1707" w:type="dxa"/>
            <w:tcBorders>
              <w:top w:val="single" w:color="D4D2CA" w:sz="4" w:space="0"/>
              <w:left w:val="single" w:color="D4D2CA" w:sz="4" w:space="0"/>
              <w:bottom w:val="single" w:color="D4D2CA" w:sz="4" w:space="0"/>
              <w:right w:val="single" w:color="D4D2CA" w:sz="4" w:space="0"/>
            </w:tcBorders>
            <w:shd w:val="clear" w:color="auto" w:fill="FDF0F0"/>
            <w:tcMar>
              <w:top w:w="80" w:type="dxa"/>
              <w:left w:w="100" w:type="dxa"/>
              <w:bottom w:w="80" w:type="dxa"/>
              <w:right w:w="100" w:type="dxa"/>
            </w:tcMar>
          </w:tcPr>
          <w:p w14:paraId="16FCD2CC">
            <w:r>
              <w:rPr>
                <w:rFonts w:ascii="Arial" w:hAnsi="Arial" w:eastAsia="Arial" w:cs="Arial"/>
                <w:b/>
                <w:bCs/>
                <w:color w:val="8C1F28"/>
                <w:sz w:val="17"/>
                <w:szCs w:val="17"/>
              </w:rPr>
              <w:t>必须满足</w:t>
            </w:r>
          </w:p>
        </w:tc>
        <w:tc>
          <w:tcPr>
            <w:tcW w:w="5826" w:type="dxa"/>
            <w:tcBorders>
              <w:top w:val="single" w:color="D4D2CA" w:sz="4" w:space="0"/>
              <w:left w:val="single" w:color="D4D2CA" w:sz="4" w:space="0"/>
              <w:bottom w:val="single" w:color="D4D2CA" w:sz="4" w:space="0"/>
              <w:right w:val="single" w:color="D4D2CA" w:sz="4" w:space="0"/>
            </w:tcBorders>
            <w:shd w:val="clear" w:color="auto" w:fill="F8F6F1"/>
            <w:tcMar>
              <w:top w:w="80" w:type="dxa"/>
              <w:left w:w="100" w:type="dxa"/>
              <w:bottom w:w="80" w:type="dxa"/>
              <w:right w:w="100" w:type="dxa"/>
            </w:tcMar>
          </w:tcPr>
          <w:p w14:paraId="260B74DE">
            <w:r>
              <w:rPr>
                <w:rFonts w:ascii="Arial" w:hAnsi="Arial" w:eastAsia="Arial" w:cs="Arial"/>
                <w:color w:val="3D3C3A"/>
                <w:sz w:val="17"/>
                <w:szCs w:val="17"/>
              </w:rPr>
              <w:t>角色权限管理（RBAC）；完整审计日志；GDPR 合规；离职账号数据归档；学术记录保留≥7年</w:t>
            </w:r>
          </w:p>
        </w:tc>
      </w:tr>
      <w:tr w14:paraId="3A4CEEF8">
        <w:tc>
          <w:tcPr>
            <w:tcW w:w="1493" w:type="dxa"/>
            <w:tcBorders>
              <w:top w:val="single" w:color="D4D2CA" w:sz="4" w:space="0"/>
              <w:left w:val="single" w:color="D4D2CA" w:sz="4" w:space="0"/>
              <w:bottom w:val="single" w:color="D4D2CA" w:sz="4" w:space="0"/>
              <w:right w:val="single" w:color="D4D2CA" w:sz="4" w:space="0"/>
            </w:tcBorders>
            <w:shd w:val="clear" w:color="auto" w:fill="FFFFFF"/>
            <w:tcMar>
              <w:top w:w="80" w:type="dxa"/>
              <w:left w:w="100" w:type="dxa"/>
              <w:bottom w:w="80" w:type="dxa"/>
              <w:right w:w="100" w:type="dxa"/>
            </w:tcMar>
          </w:tcPr>
          <w:p w14:paraId="2B1B4D7E">
            <w:r>
              <w:rPr>
                <w:rFonts w:ascii="Arial" w:hAnsi="Arial" w:eastAsia="Arial" w:cs="Arial"/>
                <w:b/>
                <w:bCs/>
                <w:color w:val="1A1918"/>
                <w:sz w:val="18"/>
                <w:szCs w:val="18"/>
              </w:rPr>
              <w:t>通知与任务追踪</w:t>
            </w:r>
          </w:p>
        </w:tc>
        <w:tc>
          <w:tcPr>
            <w:tcW w:w="1707" w:type="dxa"/>
            <w:tcBorders>
              <w:top w:val="single" w:color="D4D2CA" w:sz="4" w:space="0"/>
              <w:left w:val="single" w:color="D4D2CA" w:sz="4" w:space="0"/>
              <w:bottom w:val="single" w:color="D4D2CA" w:sz="4" w:space="0"/>
              <w:right w:val="single" w:color="D4D2CA" w:sz="4" w:space="0"/>
            </w:tcBorders>
            <w:shd w:val="clear" w:color="auto" w:fill="FDF0F0"/>
            <w:tcMar>
              <w:top w:w="80" w:type="dxa"/>
              <w:left w:w="100" w:type="dxa"/>
              <w:bottom w:w="80" w:type="dxa"/>
              <w:right w:w="100" w:type="dxa"/>
            </w:tcMar>
          </w:tcPr>
          <w:p w14:paraId="0DA25F79">
            <w:r>
              <w:rPr>
                <w:rFonts w:ascii="Arial" w:hAnsi="Arial" w:eastAsia="Arial" w:cs="Arial"/>
                <w:b/>
                <w:bCs/>
                <w:color w:val="8C1F28"/>
                <w:sz w:val="17"/>
                <w:szCs w:val="17"/>
              </w:rPr>
              <w:t>必须满足</w:t>
            </w:r>
          </w:p>
        </w:tc>
        <w:tc>
          <w:tcPr>
            <w:tcW w:w="5826" w:type="dxa"/>
            <w:tcBorders>
              <w:top w:val="single" w:color="D4D2CA" w:sz="4" w:space="0"/>
              <w:left w:val="single" w:color="D4D2CA" w:sz="4" w:space="0"/>
              <w:bottom w:val="single" w:color="D4D2CA" w:sz="4" w:space="0"/>
              <w:right w:val="single" w:color="D4D2CA" w:sz="4" w:space="0"/>
            </w:tcBorders>
            <w:shd w:val="clear" w:color="auto" w:fill="FFFFFF"/>
            <w:tcMar>
              <w:top w:w="80" w:type="dxa"/>
              <w:left w:w="100" w:type="dxa"/>
              <w:bottom w:w="80" w:type="dxa"/>
              <w:right w:w="100" w:type="dxa"/>
            </w:tcMar>
          </w:tcPr>
          <w:p w14:paraId="76FD4241">
            <w:r>
              <w:rPr>
                <w:rFonts w:ascii="Arial" w:hAnsi="Arial" w:eastAsia="Arial" w:cs="Arial"/>
                <w:color w:val="3D3C3A"/>
                <w:sz w:val="17"/>
                <w:szCs w:val="17"/>
              </w:rPr>
              <w:t>通知按群体分组发送；已读状态实时追踪；任务完成情况追踪；截止日自动提醒；移动端推送</w:t>
            </w:r>
          </w:p>
        </w:tc>
      </w:tr>
      <w:tr w14:paraId="39A200C7">
        <w:tc>
          <w:tcPr>
            <w:tcW w:w="1493" w:type="dxa"/>
            <w:tcBorders>
              <w:top w:val="single" w:color="D4D2CA" w:sz="4" w:space="0"/>
              <w:left w:val="single" w:color="D4D2CA" w:sz="4" w:space="0"/>
              <w:bottom w:val="single" w:color="D4D2CA" w:sz="4" w:space="0"/>
              <w:right w:val="single" w:color="D4D2CA" w:sz="4" w:space="0"/>
            </w:tcBorders>
            <w:shd w:val="clear" w:color="auto" w:fill="F8F6F1"/>
            <w:tcMar>
              <w:top w:w="80" w:type="dxa"/>
              <w:left w:w="100" w:type="dxa"/>
              <w:bottom w:w="80" w:type="dxa"/>
              <w:right w:w="100" w:type="dxa"/>
            </w:tcMar>
          </w:tcPr>
          <w:p w14:paraId="4E9E4ED8">
            <w:r>
              <w:rPr>
                <w:rFonts w:ascii="Arial" w:hAnsi="Arial" w:eastAsia="Arial" w:cs="Arial"/>
                <w:b/>
                <w:bCs/>
                <w:color w:val="1A1918"/>
                <w:sz w:val="18"/>
                <w:szCs w:val="18"/>
              </w:rPr>
              <w:t>排课与考务</w:t>
            </w:r>
          </w:p>
        </w:tc>
        <w:tc>
          <w:tcPr>
            <w:tcW w:w="1707" w:type="dxa"/>
            <w:tcBorders>
              <w:top w:val="single" w:color="D4D2CA" w:sz="4" w:space="0"/>
              <w:left w:val="single" w:color="D4D2CA" w:sz="4" w:space="0"/>
              <w:bottom w:val="single" w:color="D4D2CA" w:sz="4" w:space="0"/>
              <w:right w:val="single" w:color="D4D2CA" w:sz="4" w:space="0"/>
            </w:tcBorders>
            <w:shd w:val="clear" w:color="auto" w:fill="FDF0F0"/>
            <w:tcMar>
              <w:top w:w="80" w:type="dxa"/>
              <w:left w:w="100" w:type="dxa"/>
              <w:bottom w:w="80" w:type="dxa"/>
              <w:right w:w="100" w:type="dxa"/>
            </w:tcMar>
          </w:tcPr>
          <w:p w14:paraId="2E6430E4">
            <w:r>
              <w:rPr>
                <w:rFonts w:ascii="Arial" w:hAnsi="Arial" w:eastAsia="Arial" w:cs="Arial"/>
                <w:b/>
                <w:bCs/>
                <w:color w:val="8C1F28"/>
                <w:sz w:val="17"/>
                <w:szCs w:val="17"/>
              </w:rPr>
              <w:t>必须满足</w:t>
            </w:r>
          </w:p>
        </w:tc>
        <w:tc>
          <w:tcPr>
            <w:tcW w:w="5826" w:type="dxa"/>
            <w:tcBorders>
              <w:top w:val="single" w:color="D4D2CA" w:sz="4" w:space="0"/>
              <w:left w:val="single" w:color="D4D2CA" w:sz="4" w:space="0"/>
              <w:bottom w:val="single" w:color="D4D2CA" w:sz="4" w:space="0"/>
              <w:right w:val="single" w:color="D4D2CA" w:sz="4" w:space="0"/>
            </w:tcBorders>
            <w:shd w:val="clear" w:color="auto" w:fill="F8F6F1"/>
            <w:tcMar>
              <w:top w:w="80" w:type="dxa"/>
              <w:left w:w="100" w:type="dxa"/>
              <w:bottom w:w="80" w:type="dxa"/>
              <w:right w:w="100" w:type="dxa"/>
            </w:tcMar>
          </w:tcPr>
          <w:p w14:paraId="21907B6B">
            <w:r>
              <w:rPr>
                <w:rFonts w:ascii="Arial" w:hAnsi="Arial" w:eastAsia="Arial" w:cs="Arial"/>
                <w:color w:val="3D3C3A"/>
                <w:sz w:val="17"/>
                <w:szCs w:val="17"/>
              </w:rPr>
              <w:t>排课冲突自动检测；考表/座位表基于选课数据自动生成；代课/调课线上留档；场地统一预约管理</w:t>
            </w:r>
          </w:p>
        </w:tc>
      </w:tr>
      <w:tr w14:paraId="5D3D2A86">
        <w:tc>
          <w:tcPr>
            <w:tcW w:w="1493" w:type="dxa"/>
            <w:tcBorders>
              <w:top w:val="single" w:color="D4D2CA" w:sz="4" w:space="0"/>
              <w:left w:val="single" w:color="D4D2CA" w:sz="4" w:space="0"/>
              <w:bottom w:val="single" w:color="D4D2CA" w:sz="4" w:space="0"/>
              <w:right w:val="single" w:color="D4D2CA" w:sz="4" w:space="0"/>
            </w:tcBorders>
            <w:shd w:val="clear" w:color="auto" w:fill="FFFFFF"/>
            <w:tcMar>
              <w:top w:w="80" w:type="dxa"/>
              <w:left w:w="100" w:type="dxa"/>
              <w:bottom w:w="80" w:type="dxa"/>
              <w:right w:w="100" w:type="dxa"/>
            </w:tcMar>
          </w:tcPr>
          <w:p w14:paraId="01F8C2B9">
            <w:r>
              <w:rPr>
                <w:rFonts w:ascii="Arial" w:hAnsi="Arial" w:eastAsia="Arial" w:cs="Arial"/>
                <w:b/>
                <w:bCs/>
                <w:color w:val="1A1918"/>
                <w:sz w:val="18"/>
                <w:szCs w:val="18"/>
              </w:rPr>
              <w:t>行政流程线上化</w:t>
            </w:r>
          </w:p>
        </w:tc>
        <w:tc>
          <w:tcPr>
            <w:tcW w:w="1707" w:type="dxa"/>
            <w:tcBorders>
              <w:top w:val="single" w:color="D4D2CA" w:sz="4" w:space="0"/>
              <w:left w:val="single" w:color="D4D2CA" w:sz="4" w:space="0"/>
              <w:bottom w:val="single" w:color="D4D2CA" w:sz="4" w:space="0"/>
              <w:right w:val="single" w:color="D4D2CA" w:sz="4" w:space="0"/>
            </w:tcBorders>
            <w:shd w:val="clear" w:color="auto" w:fill="FDF0F0"/>
            <w:tcMar>
              <w:top w:w="80" w:type="dxa"/>
              <w:left w:w="100" w:type="dxa"/>
              <w:bottom w:w="80" w:type="dxa"/>
              <w:right w:w="100" w:type="dxa"/>
            </w:tcMar>
          </w:tcPr>
          <w:p w14:paraId="49D45555">
            <w:r>
              <w:rPr>
                <w:rFonts w:ascii="Arial" w:hAnsi="Arial" w:eastAsia="Arial" w:cs="Arial"/>
                <w:b/>
                <w:bCs/>
                <w:color w:val="8C1F28"/>
                <w:sz w:val="17"/>
                <w:szCs w:val="17"/>
              </w:rPr>
              <w:t>必须满足</w:t>
            </w:r>
          </w:p>
        </w:tc>
        <w:tc>
          <w:tcPr>
            <w:tcW w:w="5826" w:type="dxa"/>
            <w:tcBorders>
              <w:top w:val="single" w:color="D4D2CA" w:sz="4" w:space="0"/>
              <w:left w:val="single" w:color="D4D2CA" w:sz="4" w:space="0"/>
              <w:bottom w:val="single" w:color="D4D2CA" w:sz="4" w:space="0"/>
              <w:right w:val="single" w:color="D4D2CA" w:sz="4" w:space="0"/>
            </w:tcBorders>
            <w:shd w:val="clear" w:color="auto" w:fill="FFFFFF"/>
            <w:tcMar>
              <w:top w:w="80" w:type="dxa"/>
              <w:left w:w="100" w:type="dxa"/>
              <w:bottom w:w="80" w:type="dxa"/>
              <w:right w:w="100" w:type="dxa"/>
            </w:tcMar>
          </w:tcPr>
          <w:p w14:paraId="1A62E9EB">
            <w:r>
              <w:rPr>
                <w:rFonts w:ascii="Arial" w:hAnsi="Arial" w:eastAsia="Arial" w:cs="Arial"/>
                <w:color w:val="3D3C3A"/>
                <w:sz w:val="17"/>
                <w:szCs w:val="17"/>
              </w:rPr>
              <w:t>请假申请及审批线上化；审批记录完整留档；月度出勤报表自动生成</w:t>
            </w:r>
          </w:p>
        </w:tc>
      </w:tr>
      <w:tr w14:paraId="74972DCF">
        <w:tc>
          <w:tcPr>
            <w:tcW w:w="1493" w:type="dxa"/>
            <w:tcBorders>
              <w:top w:val="single" w:color="D4D2CA" w:sz="4" w:space="0"/>
              <w:left w:val="single" w:color="D4D2CA" w:sz="4" w:space="0"/>
              <w:bottom w:val="single" w:color="D4D2CA" w:sz="4" w:space="0"/>
              <w:right w:val="single" w:color="D4D2CA" w:sz="4" w:space="0"/>
            </w:tcBorders>
            <w:shd w:val="clear" w:color="auto" w:fill="F8F6F1"/>
            <w:tcMar>
              <w:top w:w="80" w:type="dxa"/>
              <w:left w:w="100" w:type="dxa"/>
              <w:bottom w:w="80" w:type="dxa"/>
              <w:right w:w="100" w:type="dxa"/>
            </w:tcMar>
          </w:tcPr>
          <w:p w14:paraId="2E4B9F09">
            <w:r>
              <w:rPr>
                <w:rFonts w:ascii="Arial" w:hAnsi="Arial" w:eastAsia="Arial" w:cs="Arial"/>
                <w:b/>
                <w:bCs/>
                <w:color w:val="1A1918"/>
                <w:sz w:val="18"/>
                <w:szCs w:val="18"/>
              </w:rPr>
              <w:t>家校沟通留档</w:t>
            </w:r>
          </w:p>
        </w:tc>
        <w:tc>
          <w:tcPr>
            <w:tcW w:w="1707" w:type="dxa"/>
            <w:tcBorders>
              <w:top w:val="single" w:color="D4D2CA" w:sz="4" w:space="0"/>
              <w:left w:val="single" w:color="D4D2CA" w:sz="4" w:space="0"/>
              <w:bottom w:val="single" w:color="D4D2CA" w:sz="4" w:space="0"/>
              <w:right w:val="single" w:color="D4D2CA" w:sz="4" w:space="0"/>
            </w:tcBorders>
            <w:shd w:val="clear" w:color="auto" w:fill="FDF0F0"/>
            <w:tcMar>
              <w:top w:w="80" w:type="dxa"/>
              <w:left w:w="100" w:type="dxa"/>
              <w:bottom w:w="80" w:type="dxa"/>
              <w:right w:w="100" w:type="dxa"/>
            </w:tcMar>
          </w:tcPr>
          <w:p w14:paraId="06074D58">
            <w:r>
              <w:rPr>
                <w:rFonts w:ascii="Arial" w:hAnsi="Arial" w:eastAsia="Arial" w:cs="Arial"/>
                <w:b/>
                <w:bCs/>
                <w:color w:val="8C1F28"/>
                <w:sz w:val="17"/>
                <w:szCs w:val="17"/>
              </w:rPr>
              <w:t>必须满足</w:t>
            </w:r>
          </w:p>
        </w:tc>
        <w:tc>
          <w:tcPr>
            <w:tcW w:w="5826" w:type="dxa"/>
            <w:tcBorders>
              <w:top w:val="single" w:color="D4D2CA" w:sz="4" w:space="0"/>
              <w:left w:val="single" w:color="D4D2CA" w:sz="4" w:space="0"/>
              <w:bottom w:val="single" w:color="D4D2CA" w:sz="4" w:space="0"/>
              <w:right w:val="single" w:color="D4D2CA" w:sz="4" w:space="0"/>
            </w:tcBorders>
            <w:shd w:val="clear" w:color="auto" w:fill="F8F6F1"/>
            <w:tcMar>
              <w:top w:w="80" w:type="dxa"/>
              <w:left w:w="100" w:type="dxa"/>
              <w:bottom w:w="80" w:type="dxa"/>
              <w:right w:w="100" w:type="dxa"/>
            </w:tcMar>
          </w:tcPr>
          <w:p w14:paraId="4267CE88">
            <w:r>
              <w:rPr>
                <w:rFonts w:ascii="Arial" w:hAnsi="Arial" w:eastAsia="Arial" w:cs="Arial"/>
                <w:color w:val="3D3C3A"/>
                <w:sz w:val="17"/>
                <w:szCs w:val="17"/>
              </w:rPr>
              <w:t>家长端实时查看学业进度；正式沟通记录系统留档不可删除；学业预警自动触发</w:t>
            </w:r>
          </w:p>
        </w:tc>
      </w:tr>
      <w:tr w14:paraId="626A4E7B">
        <w:tc>
          <w:tcPr>
            <w:tcW w:w="1493" w:type="dxa"/>
            <w:tcBorders>
              <w:top w:val="single" w:color="D4D2CA" w:sz="4" w:space="0"/>
              <w:left w:val="single" w:color="D4D2CA" w:sz="4" w:space="0"/>
              <w:bottom w:val="single" w:color="D4D2CA" w:sz="4" w:space="0"/>
              <w:right w:val="single" w:color="D4D2CA" w:sz="4" w:space="0"/>
            </w:tcBorders>
            <w:shd w:val="clear" w:color="auto" w:fill="FFFFFF"/>
            <w:tcMar>
              <w:top w:w="80" w:type="dxa"/>
              <w:left w:w="100" w:type="dxa"/>
              <w:bottom w:w="80" w:type="dxa"/>
              <w:right w:w="100" w:type="dxa"/>
            </w:tcMar>
          </w:tcPr>
          <w:p w14:paraId="2C7C03BC">
            <w:r>
              <w:rPr>
                <w:rFonts w:ascii="Arial" w:hAnsi="Arial" w:eastAsia="Arial" w:cs="Arial"/>
                <w:b/>
                <w:bCs/>
                <w:color w:val="1A1918"/>
                <w:sz w:val="18"/>
                <w:szCs w:val="18"/>
              </w:rPr>
              <w:t>移动端访问</w:t>
            </w:r>
          </w:p>
        </w:tc>
        <w:tc>
          <w:tcPr>
            <w:tcW w:w="1707" w:type="dxa"/>
            <w:tcBorders>
              <w:top w:val="single" w:color="D4D2CA" w:sz="4" w:space="0"/>
              <w:left w:val="single" w:color="D4D2CA" w:sz="4" w:space="0"/>
              <w:bottom w:val="single" w:color="D4D2CA" w:sz="4" w:space="0"/>
              <w:right w:val="single" w:color="D4D2CA" w:sz="4" w:space="0"/>
            </w:tcBorders>
            <w:shd w:val="clear" w:color="auto" w:fill="FDF0F0"/>
            <w:tcMar>
              <w:top w:w="80" w:type="dxa"/>
              <w:left w:w="100" w:type="dxa"/>
              <w:bottom w:w="80" w:type="dxa"/>
              <w:right w:w="100" w:type="dxa"/>
            </w:tcMar>
          </w:tcPr>
          <w:p w14:paraId="06482E39">
            <w:r>
              <w:rPr>
                <w:rFonts w:ascii="Arial" w:hAnsi="Arial" w:eastAsia="Arial" w:cs="Arial"/>
                <w:b/>
                <w:bCs/>
                <w:color w:val="8C1F28"/>
                <w:sz w:val="17"/>
                <w:szCs w:val="17"/>
              </w:rPr>
              <w:t>必须满足</w:t>
            </w:r>
          </w:p>
        </w:tc>
        <w:tc>
          <w:tcPr>
            <w:tcW w:w="5826" w:type="dxa"/>
            <w:tcBorders>
              <w:top w:val="single" w:color="D4D2CA" w:sz="4" w:space="0"/>
              <w:left w:val="single" w:color="D4D2CA" w:sz="4" w:space="0"/>
              <w:bottom w:val="single" w:color="D4D2CA" w:sz="4" w:space="0"/>
              <w:right w:val="single" w:color="D4D2CA" w:sz="4" w:space="0"/>
            </w:tcBorders>
            <w:shd w:val="clear" w:color="auto" w:fill="FFFFFF"/>
            <w:tcMar>
              <w:top w:w="80" w:type="dxa"/>
              <w:left w:w="100" w:type="dxa"/>
              <w:bottom w:w="80" w:type="dxa"/>
              <w:right w:w="100" w:type="dxa"/>
            </w:tcMar>
          </w:tcPr>
          <w:p w14:paraId="385DD7D6">
            <w:r>
              <w:rPr>
                <w:rFonts w:ascii="Arial" w:hAnsi="Arial" w:eastAsia="Arial" w:cs="Arial"/>
                <w:color w:val="3D3C3A"/>
                <w:sz w:val="17"/>
                <w:szCs w:val="17"/>
              </w:rPr>
              <w:t>教师日常操作支持手机端；家长端支持移动访问；关键通知推送至手机</w:t>
            </w:r>
          </w:p>
        </w:tc>
      </w:tr>
      <w:tr w14:paraId="1445772B">
        <w:tc>
          <w:tcPr>
            <w:tcW w:w="1493" w:type="dxa"/>
            <w:tcBorders>
              <w:top w:val="single" w:color="D4D2CA" w:sz="4" w:space="0"/>
              <w:left w:val="single" w:color="D4D2CA" w:sz="4" w:space="0"/>
              <w:bottom w:val="single" w:color="D4D2CA" w:sz="4" w:space="0"/>
              <w:right w:val="single" w:color="D4D2CA" w:sz="4" w:space="0"/>
            </w:tcBorders>
            <w:shd w:val="clear" w:color="auto" w:fill="F8F6F1"/>
            <w:tcMar>
              <w:top w:w="80" w:type="dxa"/>
              <w:left w:w="100" w:type="dxa"/>
              <w:bottom w:w="80" w:type="dxa"/>
              <w:right w:w="100" w:type="dxa"/>
            </w:tcMar>
          </w:tcPr>
          <w:p w14:paraId="5E555354">
            <w:r>
              <w:rPr>
                <w:rFonts w:ascii="Arial" w:hAnsi="Arial" w:eastAsia="Arial" w:cs="Arial"/>
                <w:b/>
                <w:bCs/>
                <w:color w:val="1A1918"/>
                <w:sz w:val="18"/>
                <w:szCs w:val="18"/>
              </w:rPr>
              <w:t>多媒体作业提交</w:t>
            </w:r>
          </w:p>
        </w:tc>
        <w:tc>
          <w:tcPr>
            <w:tcW w:w="1707" w:type="dxa"/>
            <w:tcBorders>
              <w:top w:val="single" w:color="D4D2CA" w:sz="4" w:space="0"/>
              <w:left w:val="single" w:color="D4D2CA" w:sz="4" w:space="0"/>
              <w:bottom w:val="single" w:color="D4D2CA" w:sz="4" w:space="0"/>
              <w:right w:val="single" w:color="D4D2CA" w:sz="4" w:space="0"/>
            </w:tcBorders>
            <w:shd w:val="clear" w:color="auto" w:fill="FDF0F0"/>
            <w:tcMar>
              <w:top w:w="80" w:type="dxa"/>
              <w:left w:w="100" w:type="dxa"/>
              <w:bottom w:w="80" w:type="dxa"/>
              <w:right w:w="100" w:type="dxa"/>
            </w:tcMar>
          </w:tcPr>
          <w:p w14:paraId="7C040C44">
            <w:r>
              <w:rPr>
                <w:rFonts w:ascii="Arial" w:hAnsi="Arial" w:eastAsia="Arial" w:cs="Arial"/>
                <w:b/>
                <w:bCs/>
                <w:color w:val="8C1F28"/>
                <w:sz w:val="17"/>
                <w:szCs w:val="17"/>
              </w:rPr>
              <w:t>必须满足</w:t>
            </w:r>
          </w:p>
        </w:tc>
        <w:tc>
          <w:tcPr>
            <w:tcW w:w="5826" w:type="dxa"/>
            <w:tcBorders>
              <w:top w:val="single" w:color="D4D2CA" w:sz="4" w:space="0"/>
              <w:left w:val="single" w:color="D4D2CA" w:sz="4" w:space="0"/>
              <w:bottom w:val="single" w:color="D4D2CA" w:sz="4" w:space="0"/>
              <w:right w:val="single" w:color="D4D2CA" w:sz="4" w:space="0"/>
            </w:tcBorders>
            <w:shd w:val="clear" w:color="auto" w:fill="F8F6F1"/>
            <w:tcMar>
              <w:top w:w="80" w:type="dxa"/>
              <w:left w:w="100" w:type="dxa"/>
              <w:bottom w:w="80" w:type="dxa"/>
              <w:right w:w="100" w:type="dxa"/>
            </w:tcMar>
          </w:tcPr>
          <w:p w14:paraId="49F76D90">
            <w:r>
              <w:rPr>
                <w:rFonts w:ascii="Arial" w:hAnsi="Arial" w:eastAsia="Arial" w:cs="Arial"/>
                <w:color w:val="3D3C3A"/>
                <w:sz w:val="17"/>
                <w:szCs w:val="17"/>
              </w:rPr>
              <w:t>支持音频、视频、PDF 等格式作业提交；截止时间设置；提交状态追踪；教师批量反馈</w:t>
            </w:r>
          </w:p>
        </w:tc>
      </w:tr>
      <w:tr w14:paraId="02D52BFC">
        <w:tc>
          <w:tcPr>
            <w:tcW w:w="1493" w:type="dxa"/>
            <w:tcBorders>
              <w:top w:val="single" w:color="D4D2CA" w:sz="4" w:space="0"/>
              <w:left w:val="single" w:color="D4D2CA" w:sz="4" w:space="0"/>
              <w:bottom w:val="single" w:color="D4D2CA" w:sz="4" w:space="0"/>
              <w:right w:val="single" w:color="D4D2CA" w:sz="4" w:space="0"/>
            </w:tcBorders>
            <w:shd w:val="clear" w:color="auto" w:fill="F8F6F1"/>
            <w:tcMar>
              <w:top w:w="80" w:type="dxa"/>
              <w:left w:w="100" w:type="dxa"/>
              <w:bottom w:w="80" w:type="dxa"/>
              <w:right w:w="100" w:type="dxa"/>
            </w:tcMar>
          </w:tcPr>
          <w:p w14:paraId="33358DD2">
            <w:r>
              <w:rPr>
                <w:rFonts w:ascii="Arial" w:hAnsi="Arial" w:eastAsia="Arial" w:cs="Arial"/>
                <w:b/>
                <w:bCs/>
                <w:color w:val="1A1918"/>
                <w:sz w:val="18"/>
                <w:szCs w:val="18"/>
              </w:rPr>
              <w:t>升学档案集成</w:t>
            </w:r>
          </w:p>
        </w:tc>
        <w:tc>
          <w:tcPr>
            <w:tcW w:w="1707" w:type="dxa"/>
            <w:tcBorders>
              <w:top w:val="single" w:color="D4D2CA" w:sz="4" w:space="0"/>
              <w:left w:val="single" w:color="D4D2CA" w:sz="4" w:space="0"/>
              <w:bottom w:val="single" w:color="D4D2CA" w:sz="4" w:space="0"/>
              <w:right w:val="single" w:color="D4D2CA" w:sz="4" w:space="0"/>
            </w:tcBorders>
            <w:shd w:val="clear" w:color="auto" w:fill="F5F5F5"/>
            <w:tcMar>
              <w:top w:w="80" w:type="dxa"/>
              <w:left w:w="100" w:type="dxa"/>
              <w:bottom w:w="80" w:type="dxa"/>
              <w:right w:w="100" w:type="dxa"/>
            </w:tcMar>
          </w:tcPr>
          <w:p w14:paraId="08C9F944">
            <w:r>
              <w:rPr>
                <w:rFonts w:ascii="Arial" w:hAnsi="Arial" w:eastAsia="Arial" w:cs="Arial"/>
                <w:b/>
                <w:bCs/>
                <w:color w:val="6B6A68"/>
                <w:sz w:val="17"/>
                <w:szCs w:val="17"/>
              </w:rPr>
              <w:t>加分项</w:t>
            </w:r>
          </w:p>
        </w:tc>
        <w:tc>
          <w:tcPr>
            <w:tcW w:w="5826" w:type="dxa"/>
            <w:tcBorders>
              <w:top w:val="single" w:color="D4D2CA" w:sz="4" w:space="0"/>
              <w:left w:val="single" w:color="D4D2CA" w:sz="4" w:space="0"/>
              <w:bottom w:val="single" w:color="D4D2CA" w:sz="4" w:space="0"/>
              <w:right w:val="single" w:color="D4D2CA" w:sz="4" w:space="0"/>
            </w:tcBorders>
            <w:shd w:val="clear" w:color="auto" w:fill="F8F6F1"/>
            <w:tcMar>
              <w:top w:w="80" w:type="dxa"/>
              <w:left w:w="100" w:type="dxa"/>
              <w:bottom w:w="80" w:type="dxa"/>
              <w:right w:w="100" w:type="dxa"/>
            </w:tcMar>
          </w:tcPr>
          <w:p w14:paraId="44ECF169">
            <w:r>
              <w:rPr>
                <w:rFonts w:ascii="Arial" w:hAnsi="Arial" w:eastAsia="Arial" w:cs="Arial"/>
                <w:color w:val="3D3C3A"/>
                <w:sz w:val="17"/>
                <w:szCs w:val="17"/>
              </w:rPr>
              <w:t>学生成长档案持续沉淀；活动记录、获奖、社区服务时长；与 BridgeU 等升学申请工具集成</w:t>
            </w:r>
          </w:p>
        </w:tc>
      </w:tr>
      <w:tr w14:paraId="6180EF34">
        <w:tc>
          <w:tcPr>
            <w:tcW w:w="1493" w:type="dxa"/>
            <w:tcBorders>
              <w:top w:val="single" w:color="D4D2CA" w:sz="4" w:space="0"/>
              <w:left w:val="single" w:color="D4D2CA" w:sz="4" w:space="0"/>
              <w:bottom w:val="single" w:color="D4D2CA" w:sz="4" w:space="0"/>
              <w:right w:val="single" w:color="D4D2CA" w:sz="4" w:space="0"/>
            </w:tcBorders>
            <w:shd w:val="clear" w:color="auto" w:fill="FFFFFF"/>
            <w:tcMar>
              <w:top w:w="80" w:type="dxa"/>
              <w:left w:w="100" w:type="dxa"/>
              <w:bottom w:w="80" w:type="dxa"/>
              <w:right w:w="100" w:type="dxa"/>
            </w:tcMar>
          </w:tcPr>
          <w:p w14:paraId="3140EF4A">
            <w:r>
              <w:rPr>
                <w:rFonts w:ascii="Arial" w:hAnsi="Arial" w:eastAsia="Arial" w:cs="Arial"/>
                <w:b/>
                <w:bCs/>
                <w:color w:val="1A1918"/>
                <w:sz w:val="18"/>
                <w:szCs w:val="18"/>
              </w:rPr>
              <w:t>数据分析仪表盘</w:t>
            </w:r>
          </w:p>
        </w:tc>
        <w:tc>
          <w:tcPr>
            <w:tcW w:w="1707" w:type="dxa"/>
            <w:tcBorders>
              <w:top w:val="single" w:color="D4D2CA" w:sz="4" w:space="0"/>
              <w:left w:val="single" w:color="D4D2CA" w:sz="4" w:space="0"/>
              <w:bottom w:val="single" w:color="D4D2CA" w:sz="4" w:space="0"/>
              <w:right w:val="single" w:color="D4D2CA" w:sz="4" w:space="0"/>
            </w:tcBorders>
            <w:shd w:val="clear" w:color="auto" w:fill="F5F5F5"/>
            <w:tcMar>
              <w:top w:w="80" w:type="dxa"/>
              <w:left w:w="100" w:type="dxa"/>
              <w:bottom w:w="80" w:type="dxa"/>
              <w:right w:w="100" w:type="dxa"/>
            </w:tcMar>
          </w:tcPr>
          <w:p w14:paraId="7D035250">
            <w:r>
              <w:rPr>
                <w:rFonts w:ascii="Arial" w:hAnsi="Arial" w:eastAsia="Arial" w:cs="Arial"/>
                <w:b/>
                <w:bCs/>
                <w:color w:val="6B6A68"/>
                <w:sz w:val="17"/>
                <w:szCs w:val="17"/>
              </w:rPr>
              <w:t>加分项</w:t>
            </w:r>
          </w:p>
        </w:tc>
        <w:tc>
          <w:tcPr>
            <w:tcW w:w="5826" w:type="dxa"/>
            <w:tcBorders>
              <w:top w:val="single" w:color="D4D2CA" w:sz="4" w:space="0"/>
              <w:left w:val="single" w:color="D4D2CA" w:sz="4" w:space="0"/>
              <w:bottom w:val="single" w:color="D4D2CA" w:sz="4" w:space="0"/>
              <w:right w:val="single" w:color="D4D2CA" w:sz="4" w:space="0"/>
            </w:tcBorders>
            <w:shd w:val="clear" w:color="auto" w:fill="FFFFFF"/>
            <w:tcMar>
              <w:top w:w="80" w:type="dxa"/>
              <w:left w:w="100" w:type="dxa"/>
              <w:bottom w:w="80" w:type="dxa"/>
              <w:right w:w="100" w:type="dxa"/>
            </w:tcMar>
          </w:tcPr>
          <w:p w14:paraId="6E3037AF">
            <w:r>
              <w:rPr>
                <w:rFonts w:ascii="Arial" w:hAnsi="Arial" w:eastAsia="Arial" w:cs="Arial"/>
                <w:color w:val="3D3C3A"/>
                <w:sz w:val="17"/>
                <w:szCs w:val="17"/>
              </w:rPr>
              <w:t>管理层查看出勤率、作业完成率、成绩趋势等关键指标；自定义报表；数据导出</w:t>
            </w:r>
          </w:p>
        </w:tc>
      </w:tr>
      <w:tr w14:paraId="1687E92E">
        <w:tc>
          <w:tcPr>
            <w:tcW w:w="1493" w:type="dxa"/>
            <w:tcBorders>
              <w:top w:val="single" w:color="D4D2CA" w:sz="4" w:space="0"/>
              <w:left w:val="single" w:color="D4D2CA" w:sz="4" w:space="0"/>
              <w:bottom w:val="single" w:color="D4D2CA" w:sz="4" w:space="0"/>
              <w:right w:val="single" w:color="D4D2CA" w:sz="4" w:space="0"/>
            </w:tcBorders>
            <w:shd w:val="clear" w:color="auto" w:fill="F8F6F1"/>
            <w:tcMar>
              <w:top w:w="80" w:type="dxa"/>
              <w:left w:w="100" w:type="dxa"/>
              <w:bottom w:w="80" w:type="dxa"/>
              <w:right w:w="100" w:type="dxa"/>
            </w:tcMar>
          </w:tcPr>
          <w:p w14:paraId="633B6868">
            <w:r>
              <w:rPr>
                <w:rFonts w:ascii="Arial" w:hAnsi="Arial" w:eastAsia="Arial" w:cs="Arial"/>
                <w:b/>
                <w:bCs/>
                <w:color w:val="1A1918"/>
                <w:sz w:val="18"/>
                <w:szCs w:val="18"/>
              </w:rPr>
              <w:t>门禁系统集成</w:t>
            </w:r>
          </w:p>
        </w:tc>
        <w:tc>
          <w:tcPr>
            <w:tcW w:w="1707" w:type="dxa"/>
            <w:tcBorders>
              <w:top w:val="single" w:color="D4D2CA" w:sz="4" w:space="0"/>
              <w:left w:val="single" w:color="D4D2CA" w:sz="4" w:space="0"/>
              <w:bottom w:val="single" w:color="D4D2CA" w:sz="4" w:space="0"/>
              <w:right w:val="single" w:color="D4D2CA" w:sz="4" w:space="0"/>
            </w:tcBorders>
            <w:shd w:val="clear" w:color="auto" w:fill="F5F5F5"/>
            <w:tcMar>
              <w:top w:w="80" w:type="dxa"/>
              <w:left w:w="100" w:type="dxa"/>
              <w:bottom w:w="80" w:type="dxa"/>
              <w:right w:w="100" w:type="dxa"/>
            </w:tcMar>
          </w:tcPr>
          <w:p w14:paraId="44E841C5">
            <w:r>
              <w:rPr>
                <w:rFonts w:ascii="Arial" w:hAnsi="Arial" w:eastAsia="Arial" w:cs="Arial"/>
                <w:b/>
                <w:bCs/>
                <w:color w:val="6B6A68"/>
                <w:sz w:val="17"/>
                <w:szCs w:val="17"/>
              </w:rPr>
              <w:t>加分项</w:t>
            </w:r>
          </w:p>
        </w:tc>
        <w:tc>
          <w:tcPr>
            <w:tcW w:w="5826" w:type="dxa"/>
            <w:tcBorders>
              <w:top w:val="single" w:color="D4D2CA" w:sz="4" w:space="0"/>
              <w:left w:val="single" w:color="D4D2CA" w:sz="4" w:space="0"/>
              <w:bottom w:val="single" w:color="D4D2CA" w:sz="4" w:space="0"/>
              <w:right w:val="single" w:color="D4D2CA" w:sz="4" w:space="0"/>
            </w:tcBorders>
            <w:shd w:val="clear" w:color="auto" w:fill="F8F6F1"/>
            <w:tcMar>
              <w:top w:w="80" w:type="dxa"/>
              <w:left w:w="100" w:type="dxa"/>
              <w:bottom w:w="80" w:type="dxa"/>
              <w:right w:w="100" w:type="dxa"/>
            </w:tcMar>
          </w:tcPr>
          <w:p w14:paraId="5AE66EF3">
            <w:r>
              <w:rPr>
                <w:rFonts w:ascii="Arial" w:hAnsi="Arial" w:eastAsia="Arial" w:cs="Arial"/>
                <w:color w:val="3D3C3A"/>
                <w:sz w:val="17"/>
                <w:szCs w:val="17"/>
              </w:rPr>
              <w:t>与现有校园门禁设备 API 集成；学生进出校信息自动同步班主任；非正常时段进出自动预警</w:t>
            </w:r>
          </w:p>
        </w:tc>
      </w:tr>
    </w:tbl>
    <w:p w14:paraId="73C8748F">
      <w:r>
        <w:br w:type="page"/>
      </w:r>
    </w:p>
    <w:p w14:paraId="4AC657C5">
      <w:pPr>
        <w:spacing w:before="240" w:after="60"/>
      </w:pPr>
      <w:r>
        <w:rPr>
          <w:rFonts w:ascii="Courier New" w:hAnsi="Courier New" w:eastAsia="Courier New" w:cs="Courier New"/>
          <w:color w:val="8C1F28"/>
          <w:sz w:val="16"/>
          <w:szCs w:val="16"/>
        </w:rPr>
        <w:t>SECTION 05  ·  技术架构要求</w:t>
      </w:r>
    </w:p>
    <w:p w14:paraId="4A23811D">
      <w:pPr>
        <w:pStyle w:val="2"/>
        <w:pBdr>
          <w:bottom w:val="single" w:color="1B3A6B" w:sz="8" w:space="4"/>
        </w:pBdr>
        <w:spacing w:before="0" w:after="160"/>
      </w:pPr>
      <w:r>
        <w:rPr>
          <w:rFonts w:ascii="Arial" w:hAnsi="Arial" w:eastAsia="Arial" w:cs="Arial"/>
          <w:b/>
          <w:bCs/>
          <w:color w:val="1B3A6B"/>
          <w:sz w:val="30"/>
          <w:szCs w:val="30"/>
        </w:rPr>
        <w:t>系统技术规格与集成要求</w:t>
      </w:r>
    </w:p>
    <w:tbl>
      <w:tblPr>
        <w:tblStyle w:val="9"/>
        <w:tblW w:w="9312" w:type="dxa"/>
        <w:tblInd w:w="0" w:type="dxa"/>
        <w:tblBorders>
          <w:top w:val="none" w:color="FFFFFF" w:sz="0" w:space="0"/>
          <w:left w:val="single" w:color="0F6E56" w:sz="14"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200"/>
        <w:gridCol w:w="9112"/>
      </w:tblGrid>
      <w:tr w14:paraId="3E182994">
        <w:tc>
          <w:tcPr>
            <w:tcW w:w="200" w:type="dxa"/>
            <w:tcBorders>
              <w:top w:val="nil"/>
              <w:left w:val="nil"/>
              <w:bottom w:val="nil"/>
              <w:right w:val="nil"/>
            </w:tcBorders>
            <w:shd w:val="clear" w:color="auto" w:fill="EAF3DE"/>
          </w:tcPr>
          <w:p w14:paraId="315AF650">
            <w:pPr>
              <w:spacing w:before="0" w:after="60"/>
            </w:pPr>
          </w:p>
        </w:tc>
        <w:tc>
          <w:tcPr>
            <w:tcW w:w="9112" w:type="dxa"/>
            <w:tcBorders>
              <w:top w:val="nil"/>
              <w:left w:val="nil"/>
              <w:bottom w:val="nil"/>
              <w:right w:val="nil"/>
            </w:tcBorders>
            <w:shd w:val="clear" w:color="auto" w:fill="EAF3DE"/>
            <w:tcMar>
              <w:top w:w="80" w:type="dxa"/>
              <w:left w:w="140" w:type="dxa"/>
              <w:bottom w:w="80" w:type="dxa"/>
              <w:right w:w="140" w:type="dxa"/>
            </w:tcMar>
          </w:tcPr>
          <w:p w14:paraId="23E03CF9">
            <w:pPr>
              <w:spacing w:before="40" w:after="40"/>
            </w:pPr>
            <w:r>
              <w:rPr>
                <w:rFonts w:ascii="Arial" w:hAnsi="Arial" w:eastAsia="Arial" w:cs="Arial"/>
                <w:color w:val="27500A"/>
                <w:sz w:val="19"/>
                <w:szCs w:val="19"/>
              </w:rPr>
              <w:t>说明：本节要求平台方在演示时或演示后提供书面回复，涵盖 API 接口、数据库架构、安全合规、系统稳定性等技术层面的能力说明。请提供相关技术文档或架构说明文件。</w:t>
            </w:r>
          </w:p>
        </w:tc>
      </w:tr>
    </w:tbl>
    <w:p w14:paraId="2050340C">
      <w:pPr>
        <w:spacing w:before="0" w:after="60"/>
      </w:pP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912"/>
      </w:tblGrid>
      <w:tr w14:paraId="357A5E2C">
        <w:tc>
          <w:tcPr>
            <w:tcW w:w="1500" w:type="dxa"/>
            <w:tcBorders>
              <w:top w:val="single" w:color="D4D2CA" w:sz="4" w:space="0"/>
              <w:left w:val="single" w:color="D4D2CA" w:sz="4" w:space="0"/>
              <w:bottom w:val="single" w:color="D4D2CA" w:sz="4" w:space="0"/>
              <w:right w:val="single" w:color="D4D2CA" w:sz="4" w:space="0"/>
            </w:tcBorders>
            <w:shd w:val="clear" w:color="auto" w:fill="1B3A6B"/>
            <w:tcMar>
              <w:top w:w="100" w:type="dxa"/>
              <w:left w:w="100" w:type="dxa"/>
              <w:bottom w:w="100" w:type="dxa"/>
              <w:right w:w="100" w:type="dxa"/>
            </w:tcMar>
            <w:vAlign w:val="top"/>
          </w:tcPr>
          <w:p w14:paraId="457CA6FC">
            <w:r>
              <w:rPr>
                <w:rFonts w:ascii="Arial" w:hAnsi="Arial" w:eastAsia="Arial" w:cs="Arial"/>
                <w:b/>
                <w:bCs/>
                <w:color w:val="FFFFFF"/>
                <w:sz w:val="18"/>
                <w:szCs w:val="18"/>
              </w:rPr>
              <w:t>数据存储与合规</w:t>
            </w:r>
          </w:p>
        </w:tc>
        <w:tc>
          <w:tcPr>
            <w:tcW w:w="7912"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4EE12ED6">
            <w:pPr>
              <w:spacing w:before="0" w:after="80"/>
            </w:pPr>
            <w:r>
              <w:rPr>
                <w:rFonts w:ascii="Arial" w:hAnsi="Arial" w:eastAsia="Arial" w:cs="Arial"/>
                <w:b/>
                <w:bCs/>
                <w:color w:val="1A1918"/>
                <w:sz w:val="19"/>
                <w:szCs w:val="19"/>
              </w:rPr>
              <w:t>数据驻留、保留与安全</w:t>
            </w:r>
          </w:p>
          <w:p w14:paraId="561C934F">
            <w:pPr>
              <w:pStyle w:val="16"/>
              <w:numPr>
                <w:ilvl w:val="0"/>
                <w:numId w:val="1"/>
              </w:numPr>
              <w:spacing w:before="20" w:after="20"/>
            </w:pPr>
            <w:r>
              <w:rPr>
                <w:rFonts w:ascii="Arial" w:hAnsi="Arial" w:eastAsia="Arial" w:cs="Arial"/>
                <w:color w:val="3D3C3A"/>
                <w:sz w:val="18"/>
                <w:szCs w:val="18"/>
              </w:rPr>
              <w:t>国内学生数据存储节点位于中国境内，符合《网络安全法》和《个人信息保护法》要求</w:t>
            </w:r>
          </w:p>
          <w:p w14:paraId="5D2E4AAB">
            <w:pPr>
              <w:pStyle w:val="16"/>
              <w:numPr>
                <w:ilvl w:val="0"/>
                <w:numId w:val="1"/>
              </w:numPr>
              <w:spacing w:before="20" w:after="20"/>
            </w:pPr>
            <w:r>
              <w:rPr>
                <w:rFonts w:ascii="Arial" w:hAnsi="Arial" w:eastAsia="Arial" w:cs="Arial"/>
                <w:color w:val="3D3C3A"/>
                <w:sz w:val="18"/>
                <w:szCs w:val="18"/>
              </w:rPr>
              <w:t>外籍学生数据处理满足 GDPR 合规，并提供数据处理协议（DPA）供法务审查</w:t>
            </w:r>
          </w:p>
          <w:p w14:paraId="3F37E29D">
            <w:pPr>
              <w:pStyle w:val="16"/>
              <w:numPr>
                <w:ilvl w:val="0"/>
                <w:numId w:val="1"/>
              </w:numPr>
              <w:spacing w:before="20" w:after="20"/>
            </w:pPr>
            <w:r>
              <w:rPr>
                <w:rFonts w:ascii="Arial" w:hAnsi="Arial" w:eastAsia="Arial" w:cs="Arial"/>
                <w:color w:val="3D3C3A"/>
                <w:sz w:val="18"/>
                <w:szCs w:val="18"/>
              </w:rPr>
              <w:t>学术记录保存年限不低于 7 年，毕业学生档案长期可查</w:t>
            </w:r>
          </w:p>
          <w:p w14:paraId="3B5E50BE">
            <w:pPr>
              <w:pStyle w:val="16"/>
              <w:numPr>
                <w:ilvl w:val="0"/>
                <w:numId w:val="1"/>
              </w:numPr>
              <w:spacing w:before="20" w:after="20"/>
            </w:pPr>
            <w:r>
              <w:rPr>
                <w:rFonts w:ascii="Arial" w:hAnsi="Arial" w:eastAsia="Arial" w:cs="Arial"/>
                <w:color w:val="3D3C3A"/>
                <w:sz w:val="18"/>
                <w:szCs w:val="18"/>
              </w:rPr>
              <w:t>每日自动备份（至少保留 30 天备份）；支持异地容灾，提供 RTO/RPO 承诺</w:t>
            </w:r>
          </w:p>
          <w:p w14:paraId="1AF6A705">
            <w:pPr>
              <w:pStyle w:val="16"/>
              <w:numPr>
                <w:ilvl w:val="0"/>
                <w:numId w:val="1"/>
              </w:numPr>
              <w:spacing w:before="20" w:after="20"/>
            </w:pPr>
            <w:r>
              <w:rPr>
                <w:rFonts w:ascii="Arial" w:hAnsi="Arial" w:eastAsia="Arial" w:cs="Arial"/>
                <w:color w:val="3D3C3A"/>
                <w:sz w:val="18"/>
                <w:szCs w:val="18"/>
              </w:rPr>
              <w:t>数据静态加密（AES-256）；传输层加密（TLS 1.2+）</w:t>
            </w:r>
          </w:p>
          <w:p w14:paraId="57E6B197">
            <w:pPr>
              <w:pStyle w:val="16"/>
              <w:numPr>
                <w:ilvl w:val="0"/>
                <w:numId w:val="1"/>
              </w:numPr>
              <w:spacing w:before="20" w:after="20"/>
            </w:pPr>
            <w:r>
              <w:rPr>
                <w:rFonts w:ascii="Arial" w:hAnsi="Arial" w:eastAsia="Arial" w:cs="Arial"/>
                <w:color w:val="3D3C3A"/>
                <w:sz w:val="18"/>
                <w:szCs w:val="18"/>
              </w:rPr>
              <w:t>请提供 ISO 27001 认证证书或等效安全认证文件</w:t>
            </w:r>
          </w:p>
        </w:tc>
      </w:tr>
    </w:tbl>
    <w:p w14:paraId="5D4870E8">
      <w:pPr>
        <w:spacing w:before="0" w:after="36"/>
      </w:pP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912"/>
      </w:tblGrid>
      <w:tr w14:paraId="0697477D">
        <w:tc>
          <w:tcPr>
            <w:tcW w:w="1500" w:type="dxa"/>
            <w:tcBorders>
              <w:top w:val="single" w:color="D4D2CA" w:sz="4" w:space="0"/>
              <w:left w:val="single" w:color="D4D2CA" w:sz="4" w:space="0"/>
              <w:bottom w:val="single" w:color="D4D2CA" w:sz="4" w:space="0"/>
              <w:right w:val="single" w:color="D4D2CA" w:sz="4" w:space="0"/>
            </w:tcBorders>
            <w:shd w:val="clear" w:color="auto" w:fill="1B3A6B"/>
            <w:tcMar>
              <w:top w:w="100" w:type="dxa"/>
              <w:left w:w="100" w:type="dxa"/>
              <w:bottom w:w="100" w:type="dxa"/>
              <w:right w:w="100" w:type="dxa"/>
            </w:tcMar>
            <w:vAlign w:val="top"/>
          </w:tcPr>
          <w:p w14:paraId="63D3F627">
            <w:r>
              <w:rPr>
                <w:rFonts w:ascii="Arial" w:hAnsi="Arial" w:eastAsia="Arial" w:cs="Arial"/>
                <w:b/>
                <w:bCs/>
                <w:color w:val="FFFFFF"/>
                <w:sz w:val="18"/>
                <w:szCs w:val="18"/>
              </w:rPr>
              <w:t>API 接口与集成</w:t>
            </w:r>
          </w:p>
        </w:tc>
        <w:tc>
          <w:tcPr>
            <w:tcW w:w="7912"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3D5386B8">
            <w:pPr>
              <w:spacing w:before="0" w:after="80"/>
            </w:pPr>
            <w:r>
              <w:rPr>
                <w:rFonts w:ascii="Arial" w:hAnsi="Arial" w:eastAsia="Arial" w:cs="Arial"/>
                <w:b/>
                <w:bCs/>
                <w:color w:val="1A1918"/>
                <w:sz w:val="19"/>
                <w:szCs w:val="19"/>
              </w:rPr>
              <w:t>开放接口与第三方集成能力</w:t>
            </w:r>
          </w:p>
          <w:p w14:paraId="774E8477">
            <w:pPr>
              <w:pStyle w:val="16"/>
              <w:numPr>
                <w:ilvl w:val="0"/>
                <w:numId w:val="1"/>
              </w:numPr>
              <w:spacing w:before="20" w:after="20"/>
            </w:pPr>
            <w:r>
              <w:rPr>
                <w:rFonts w:ascii="Arial" w:hAnsi="Arial" w:eastAsia="Arial" w:cs="Arial"/>
                <w:color w:val="3D3C3A"/>
                <w:sz w:val="18"/>
                <w:szCs w:val="18"/>
              </w:rPr>
              <w:t>提供完整的 RESTful API 文档（含接口列表、请求/响应格式、认证方式）</w:t>
            </w:r>
          </w:p>
          <w:p w14:paraId="448BAD56">
            <w:pPr>
              <w:pStyle w:val="16"/>
              <w:numPr>
                <w:ilvl w:val="0"/>
                <w:numId w:val="1"/>
              </w:numPr>
              <w:spacing w:before="20" w:after="20"/>
            </w:pPr>
            <w:r>
              <w:rPr>
                <w:rFonts w:ascii="Arial" w:hAnsi="Arial" w:eastAsia="Arial" w:cs="Arial"/>
                <w:color w:val="3D3C3A"/>
                <w:sz w:val="18"/>
                <w:szCs w:val="18"/>
              </w:rPr>
              <w:t>支持 OAuth 2.0 或 SAML 2.0 单点登录（SSO）</w:t>
            </w:r>
          </w:p>
          <w:p w14:paraId="1D4F12F0">
            <w:pPr>
              <w:pStyle w:val="16"/>
              <w:numPr>
                <w:ilvl w:val="0"/>
                <w:numId w:val="1"/>
              </w:numPr>
              <w:spacing w:before="20" w:after="20"/>
            </w:pPr>
            <w:r>
              <w:rPr>
                <w:rFonts w:ascii="Arial" w:hAnsi="Arial" w:eastAsia="Arial" w:cs="Arial"/>
                <w:color w:val="3D3C3A"/>
                <w:sz w:val="18"/>
                <w:szCs w:val="18"/>
              </w:rPr>
              <w:t>IBO/IBIS 直连接口：是否支持 IB 考试注册、CAS/EE 提交数据直接推送至 IBO 系统</w:t>
            </w:r>
          </w:p>
          <w:p w14:paraId="3F4AF95F">
            <w:pPr>
              <w:pStyle w:val="16"/>
              <w:numPr>
                <w:ilvl w:val="0"/>
                <w:numId w:val="1"/>
              </w:numPr>
              <w:spacing w:before="20" w:after="20"/>
            </w:pPr>
            <w:r>
              <w:rPr>
                <w:rFonts w:ascii="Arial" w:hAnsi="Arial" w:eastAsia="Arial" w:cs="Arial"/>
                <w:color w:val="3D3C3A"/>
                <w:sz w:val="18"/>
                <w:szCs w:val="18"/>
              </w:rPr>
              <w:t>Webhook 支持：当学生提交、成绩更新、通知已读等事件触发时，实时推送至外部系统</w:t>
            </w:r>
          </w:p>
          <w:p w14:paraId="7B25557C">
            <w:pPr>
              <w:pStyle w:val="16"/>
              <w:numPr>
                <w:ilvl w:val="0"/>
                <w:numId w:val="1"/>
              </w:numPr>
              <w:spacing w:before="20" w:after="20"/>
            </w:pPr>
            <w:r>
              <w:rPr>
                <w:rFonts w:ascii="Arial" w:hAnsi="Arial" w:eastAsia="Arial" w:cs="Arial"/>
                <w:color w:val="3D3C3A"/>
                <w:sz w:val="18"/>
                <w:szCs w:val="18"/>
              </w:rPr>
              <w:t>提供 API 沙盒环境供技术验证使用</w:t>
            </w:r>
          </w:p>
          <w:p w14:paraId="7CA81502">
            <w:pPr>
              <w:pStyle w:val="16"/>
              <w:numPr>
                <w:ilvl w:val="0"/>
                <w:numId w:val="1"/>
              </w:numPr>
              <w:spacing w:before="20" w:after="20"/>
            </w:pPr>
            <w:r>
              <w:rPr>
                <w:rFonts w:ascii="Arial" w:hAnsi="Arial" w:eastAsia="Arial" w:cs="Arial"/>
                <w:color w:val="3D3C3A"/>
                <w:sz w:val="18"/>
                <w:szCs w:val="18"/>
              </w:rPr>
              <w:t>门禁系统集成：是否提供硬件设备 API 或开放集成方案（用于学生进出校数据同步）</w:t>
            </w:r>
          </w:p>
        </w:tc>
      </w:tr>
    </w:tbl>
    <w:p w14:paraId="7F15FA60">
      <w:pPr>
        <w:spacing w:before="0" w:after="36"/>
      </w:pPr>
    </w:p>
    <w:tbl>
      <w:tblPr>
        <w:tblStyle w:val="9"/>
        <w:tblW w:w="94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921"/>
      </w:tblGrid>
      <w:tr w14:paraId="35FB972B">
        <w:tc>
          <w:tcPr>
            <w:tcW w:w="1500" w:type="dxa"/>
            <w:tcBorders>
              <w:top w:val="single" w:color="D4D2CA" w:sz="4" w:space="0"/>
              <w:left w:val="single" w:color="D4D2CA" w:sz="4" w:space="0"/>
              <w:bottom w:val="single" w:color="D4D2CA" w:sz="4" w:space="0"/>
              <w:right w:val="single" w:color="D4D2CA" w:sz="4" w:space="0"/>
            </w:tcBorders>
            <w:shd w:val="clear" w:color="auto" w:fill="1B3A6B"/>
            <w:tcMar>
              <w:top w:w="100" w:type="dxa"/>
              <w:left w:w="100" w:type="dxa"/>
              <w:bottom w:w="100" w:type="dxa"/>
              <w:right w:w="100" w:type="dxa"/>
            </w:tcMar>
            <w:vAlign w:val="top"/>
          </w:tcPr>
          <w:p w14:paraId="44729C08">
            <w:r>
              <w:rPr>
                <w:rFonts w:ascii="Arial" w:hAnsi="Arial" w:eastAsia="Arial" w:cs="Arial"/>
                <w:b/>
                <w:bCs/>
                <w:color w:val="FFFFFF"/>
                <w:sz w:val="18"/>
                <w:szCs w:val="18"/>
              </w:rPr>
              <w:t>权限与账户管理</w:t>
            </w:r>
          </w:p>
        </w:tc>
        <w:tc>
          <w:tcPr>
            <w:tcW w:w="7921"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27E3D572">
            <w:pPr>
              <w:spacing w:before="0" w:after="80"/>
            </w:pPr>
            <w:r>
              <w:rPr>
                <w:rFonts w:ascii="Arial" w:hAnsi="Arial" w:eastAsia="Arial" w:cs="Arial"/>
                <w:b/>
                <w:bCs/>
                <w:color w:val="1A1918"/>
                <w:sz w:val="19"/>
                <w:szCs w:val="19"/>
              </w:rPr>
              <w:t>角色权限与账户生命周期管理</w:t>
            </w:r>
          </w:p>
          <w:p w14:paraId="6867D15E">
            <w:pPr>
              <w:pStyle w:val="16"/>
              <w:numPr>
                <w:ilvl w:val="0"/>
                <w:numId w:val="1"/>
              </w:numPr>
              <w:spacing w:before="20" w:after="20"/>
            </w:pPr>
            <w:r>
              <w:rPr>
                <w:rFonts w:ascii="Arial" w:hAnsi="Arial" w:eastAsia="Arial" w:cs="Arial"/>
                <w:color w:val="3D3C3A"/>
                <w:sz w:val="18"/>
                <w:szCs w:val="18"/>
              </w:rPr>
              <w:t>支持基于角色的访问控制（RBAC），权限可细化至具体模块和数据字段级别</w:t>
            </w:r>
          </w:p>
          <w:p w14:paraId="36537ECF">
            <w:pPr>
              <w:pStyle w:val="16"/>
              <w:numPr>
                <w:ilvl w:val="0"/>
                <w:numId w:val="1"/>
              </w:numPr>
              <w:spacing w:before="20" w:after="20"/>
            </w:pPr>
            <w:r>
              <w:rPr>
                <w:rFonts w:ascii="Arial" w:hAnsi="Arial" w:eastAsia="Arial" w:cs="Arial"/>
                <w:color w:val="3D3C3A"/>
                <w:sz w:val="18"/>
                <w:szCs w:val="18"/>
              </w:rPr>
              <w:t>支持自定义角色（如「IB协调员」、「升学指导」、「值班教师」等非标准角色）</w:t>
            </w:r>
          </w:p>
          <w:p w14:paraId="3C263BD5">
            <w:pPr>
              <w:pStyle w:val="16"/>
              <w:numPr>
                <w:ilvl w:val="0"/>
                <w:numId w:val="1"/>
              </w:numPr>
              <w:spacing w:before="20" w:after="20"/>
            </w:pPr>
            <w:r>
              <w:rPr>
                <w:rFonts w:ascii="Arial" w:hAnsi="Arial" w:eastAsia="Arial" w:cs="Arial"/>
                <w:color w:val="3D3C3A"/>
                <w:sz w:val="18"/>
                <w:szCs w:val="18"/>
              </w:rPr>
              <w:t>教师离职流程：账号自动冻结、数据归档至机构账户、接任者可查阅历史记录</w:t>
            </w:r>
          </w:p>
          <w:p w14:paraId="3845B8DF">
            <w:pPr>
              <w:pStyle w:val="16"/>
              <w:numPr>
                <w:ilvl w:val="0"/>
                <w:numId w:val="1"/>
              </w:numPr>
              <w:spacing w:before="20" w:after="20"/>
            </w:pPr>
            <w:r>
              <w:rPr>
                <w:rFonts w:ascii="Arial" w:hAnsi="Arial" w:eastAsia="Arial" w:cs="Arial"/>
                <w:color w:val="3D3C3A"/>
                <w:sz w:val="18"/>
                <w:szCs w:val="18"/>
              </w:rPr>
              <w:t>学生账号生命周期管理：在读期间完整权限，毕业后转为只读档案账号</w:t>
            </w:r>
          </w:p>
          <w:p w14:paraId="3E3A8D83">
            <w:pPr>
              <w:pStyle w:val="16"/>
              <w:numPr>
                <w:ilvl w:val="0"/>
                <w:numId w:val="1"/>
              </w:numPr>
              <w:spacing w:before="20" w:after="20"/>
            </w:pPr>
            <w:r>
              <w:rPr>
                <w:rFonts w:ascii="Arial" w:hAnsi="Arial" w:eastAsia="Arial" w:cs="Arial"/>
                <w:color w:val="3D3C3A"/>
                <w:sz w:val="18"/>
                <w:szCs w:val="18"/>
              </w:rPr>
              <w:t>所有登录、数据查看、修改、导出操作均记录完整审计日志，不可篡改</w:t>
            </w:r>
          </w:p>
          <w:p w14:paraId="2347C45B">
            <w:pPr>
              <w:pStyle w:val="16"/>
              <w:numPr>
                <w:ilvl w:val="0"/>
                <w:numId w:val="1"/>
              </w:numPr>
              <w:spacing w:before="20" w:after="20"/>
            </w:pPr>
            <w:r>
              <w:rPr>
                <w:rFonts w:ascii="Arial" w:hAnsi="Arial" w:eastAsia="Arial" w:cs="Arial"/>
                <w:color w:val="3D3C3A"/>
                <w:sz w:val="18"/>
                <w:szCs w:val="18"/>
              </w:rPr>
              <w:t>支持多因素认证（MFA）</w:t>
            </w:r>
          </w:p>
        </w:tc>
      </w:tr>
    </w:tbl>
    <w:p w14:paraId="4E28E34F">
      <w:pPr>
        <w:spacing w:before="0" w:after="36"/>
      </w:pP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912"/>
      </w:tblGrid>
      <w:tr w14:paraId="02DA0BD3">
        <w:tc>
          <w:tcPr>
            <w:tcW w:w="1500" w:type="dxa"/>
            <w:tcBorders>
              <w:top w:val="single" w:color="D4D2CA" w:sz="4" w:space="0"/>
              <w:left w:val="single" w:color="D4D2CA" w:sz="4" w:space="0"/>
              <w:bottom w:val="single" w:color="D4D2CA" w:sz="4" w:space="0"/>
              <w:right w:val="single" w:color="D4D2CA" w:sz="4" w:space="0"/>
            </w:tcBorders>
            <w:shd w:val="clear" w:color="auto" w:fill="1B3A6B"/>
            <w:tcMar>
              <w:top w:w="100" w:type="dxa"/>
              <w:left w:w="100" w:type="dxa"/>
              <w:bottom w:w="100" w:type="dxa"/>
              <w:right w:w="100" w:type="dxa"/>
            </w:tcMar>
            <w:vAlign w:val="top"/>
          </w:tcPr>
          <w:p w14:paraId="2ED845CD">
            <w:r>
              <w:rPr>
                <w:rFonts w:ascii="Arial" w:hAnsi="Arial" w:eastAsia="Arial" w:cs="Arial"/>
                <w:b/>
                <w:bCs/>
                <w:color w:val="FFFFFF"/>
                <w:sz w:val="18"/>
                <w:szCs w:val="18"/>
              </w:rPr>
              <w:t>稳定性与运维</w:t>
            </w:r>
          </w:p>
        </w:tc>
        <w:tc>
          <w:tcPr>
            <w:tcW w:w="7912"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4EE5F800">
            <w:pPr>
              <w:spacing w:before="0" w:after="80"/>
            </w:pPr>
            <w:r>
              <w:rPr>
                <w:rFonts w:ascii="Arial" w:hAnsi="Arial" w:eastAsia="Arial" w:cs="Arial"/>
                <w:b/>
                <w:bCs/>
                <w:color w:val="1A1918"/>
                <w:sz w:val="19"/>
                <w:szCs w:val="19"/>
              </w:rPr>
              <w:t>系统可用性、性能与支持</w:t>
            </w:r>
          </w:p>
          <w:p w14:paraId="3C456354">
            <w:pPr>
              <w:pStyle w:val="16"/>
              <w:numPr>
                <w:ilvl w:val="0"/>
                <w:numId w:val="1"/>
              </w:numPr>
              <w:spacing w:before="20" w:after="20"/>
            </w:pPr>
            <w:r>
              <w:rPr>
                <w:rFonts w:ascii="Arial" w:hAnsi="Arial" w:eastAsia="Arial" w:cs="Arial"/>
                <w:color w:val="3D3C3A"/>
                <w:sz w:val="18"/>
                <w:szCs w:val="18"/>
              </w:rPr>
              <w:t>SLA 承诺：正常运营期间系统可用率不低于 99.5%（全年停机时间不超过44小时）</w:t>
            </w:r>
          </w:p>
          <w:p w14:paraId="22160545">
            <w:pPr>
              <w:pStyle w:val="16"/>
              <w:numPr>
                <w:ilvl w:val="0"/>
                <w:numId w:val="1"/>
              </w:numPr>
              <w:spacing w:before="20" w:after="20"/>
            </w:pPr>
            <w:r>
              <w:rPr>
                <w:rFonts w:ascii="Arial" w:hAnsi="Arial" w:eastAsia="Arial" w:cs="Arial"/>
                <w:color w:val="3D3C3A"/>
                <w:sz w:val="18"/>
                <w:szCs w:val="18"/>
              </w:rPr>
              <w:t>考季（IB/A-Level/IGCSE考试周）为系统高峰期，请说明并发承载能力和性能保障措施</w:t>
            </w:r>
          </w:p>
          <w:p w14:paraId="34C1D93B">
            <w:pPr>
              <w:pStyle w:val="16"/>
              <w:numPr>
                <w:ilvl w:val="0"/>
                <w:numId w:val="1"/>
              </w:numPr>
              <w:spacing w:before="20" w:after="20"/>
            </w:pPr>
            <w:r>
              <w:rPr>
                <w:rFonts w:ascii="Arial" w:hAnsi="Arial" w:eastAsia="Arial" w:cs="Arial"/>
                <w:color w:val="3D3C3A"/>
                <w:sz w:val="18"/>
                <w:szCs w:val="18"/>
              </w:rPr>
              <w:t>P1 级故障（系统完全不可用）响应时间不超过 2 小时，并提供实时状态页面</w:t>
            </w:r>
          </w:p>
          <w:p w14:paraId="1AF5D820">
            <w:pPr>
              <w:pStyle w:val="16"/>
              <w:numPr>
                <w:ilvl w:val="0"/>
                <w:numId w:val="1"/>
              </w:numPr>
              <w:spacing w:before="20" w:after="20"/>
            </w:pPr>
            <w:r>
              <w:rPr>
                <w:rFonts w:ascii="Arial" w:hAnsi="Arial" w:eastAsia="Arial" w:cs="Arial"/>
                <w:color w:val="3D3C3A"/>
                <w:sz w:val="18"/>
                <w:szCs w:val="18"/>
              </w:rPr>
              <w:t>版本更新不得影响正常使用，更新前提前 7 天通知学校</w:t>
            </w:r>
          </w:p>
          <w:p w14:paraId="678A9FB1">
            <w:pPr>
              <w:pStyle w:val="16"/>
              <w:numPr>
                <w:ilvl w:val="0"/>
                <w:numId w:val="1"/>
              </w:numPr>
              <w:spacing w:before="20" w:after="20"/>
            </w:pPr>
            <w:r>
              <w:rPr>
                <w:rFonts w:ascii="Arial" w:hAnsi="Arial" w:eastAsia="Arial" w:cs="Arial"/>
                <w:color w:val="3D3C3A"/>
                <w:sz w:val="18"/>
                <w:szCs w:val="18"/>
              </w:rPr>
              <w:t>请说明中国境内访问的网络优化方案（境内服务器节点或 CDN 加速）</w:t>
            </w:r>
          </w:p>
          <w:p w14:paraId="37BC1F96">
            <w:pPr>
              <w:pStyle w:val="16"/>
              <w:numPr>
                <w:ilvl w:val="0"/>
                <w:numId w:val="1"/>
              </w:numPr>
              <w:spacing w:before="20" w:after="20"/>
            </w:pPr>
            <w:r>
              <w:rPr>
                <w:rFonts w:ascii="Arial" w:hAnsi="Arial" w:eastAsia="Arial" w:cs="Arial"/>
                <w:color w:val="3D3C3A"/>
                <w:sz w:val="18"/>
                <w:szCs w:val="18"/>
              </w:rPr>
              <w:t>提供技术支持渠道（工单/邮件/电话）及响应时间承诺，说明中文支持人员配置</w:t>
            </w:r>
          </w:p>
        </w:tc>
      </w:tr>
    </w:tbl>
    <w:p w14:paraId="0F9F12BB">
      <w:pPr>
        <w:spacing w:before="0" w:after="36"/>
      </w:pP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912"/>
      </w:tblGrid>
      <w:tr w14:paraId="78B57041">
        <w:tc>
          <w:tcPr>
            <w:tcW w:w="1500" w:type="dxa"/>
            <w:tcBorders>
              <w:top w:val="single" w:color="D4D2CA" w:sz="4" w:space="0"/>
              <w:left w:val="single" w:color="D4D2CA" w:sz="4" w:space="0"/>
              <w:bottom w:val="single" w:color="D4D2CA" w:sz="4" w:space="0"/>
              <w:right w:val="single" w:color="D4D2CA" w:sz="4" w:space="0"/>
            </w:tcBorders>
            <w:shd w:val="clear" w:color="auto" w:fill="1B3A6B"/>
            <w:tcMar>
              <w:top w:w="100" w:type="dxa"/>
              <w:left w:w="100" w:type="dxa"/>
              <w:bottom w:w="100" w:type="dxa"/>
              <w:right w:w="100" w:type="dxa"/>
            </w:tcMar>
            <w:vAlign w:val="top"/>
          </w:tcPr>
          <w:p w14:paraId="687B9DEF">
            <w:r>
              <w:rPr>
                <w:rFonts w:ascii="Arial" w:hAnsi="Arial" w:eastAsia="Arial" w:cs="Arial"/>
                <w:b/>
                <w:bCs/>
                <w:color w:val="FFFFFF"/>
                <w:sz w:val="18"/>
                <w:szCs w:val="18"/>
              </w:rPr>
              <w:t>数据迁移与导入</w:t>
            </w:r>
          </w:p>
        </w:tc>
        <w:tc>
          <w:tcPr>
            <w:tcW w:w="7912"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20" w:type="dxa"/>
              <w:bottom w:w="100" w:type="dxa"/>
              <w:right w:w="120" w:type="dxa"/>
            </w:tcMar>
          </w:tcPr>
          <w:p w14:paraId="6B6E1304">
            <w:pPr>
              <w:spacing w:before="0" w:after="80"/>
            </w:pPr>
            <w:r>
              <w:rPr>
                <w:rFonts w:ascii="Arial" w:hAnsi="Arial" w:eastAsia="Arial" w:cs="Arial"/>
                <w:b/>
                <w:bCs/>
                <w:color w:val="1A1918"/>
                <w:sz w:val="19"/>
                <w:szCs w:val="19"/>
              </w:rPr>
              <w:t>历史数据迁移与格式支持</w:t>
            </w:r>
          </w:p>
          <w:p w14:paraId="310D2F03">
            <w:pPr>
              <w:pStyle w:val="16"/>
              <w:numPr>
                <w:ilvl w:val="0"/>
                <w:numId w:val="1"/>
              </w:numPr>
              <w:spacing w:before="20" w:after="20"/>
            </w:pPr>
            <w:r>
              <w:rPr>
                <w:rFonts w:ascii="Arial" w:hAnsi="Arial" w:eastAsia="Arial" w:cs="Arial"/>
                <w:color w:val="3D3C3A"/>
                <w:sz w:val="18"/>
                <w:szCs w:val="18"/>
              </w:rPr>
              <w:t>从 Excel/CSV 批量导入学生基本信息、历史成绩、课程选择数据</w:t>
            </w:r>
          </w:p>
          <w:p w14:paraId="6C07DAD9">
            <w:pPr>
              <w:pStyle w:val="16"/>
              <w:numPr>
                <w:ilvl w:val="0"/>
                <w:numId w:val="1"/>
              </w:numPr>
              <w:spacing w:before="20" w:after="20"/>
            </w:pPr>
            <w:r>
              <w:rPr>
                <w:rFonts w:ascii="Arial" w:hAnsi="Arial" w:eastAsia="Arial" w:cs="Arial"/>
                <w:color w:val="3D3C3A"/>
                <w:sz w:val="18"/>
                <w:szCs w:val="18"/>
              </w:rPr>
              <w:t>提供数据迁移工具或专属实施支持，明确迁移工作量和预计时间</w:t>
            </w:r>
          </w:p>
          <w:p w14:paraId="16B5693E">
            <w:pPr>
              <w:pStyle w:val="16"/>
              <w:numPr>
                <w:ilvl w:val="0"/>
                <w:numId w:val="1"/>
              </w:numPr>
              <w:spacing w:before="20" w:after="20"/>
            </w:pPr>
            <w:r>
              <w:rPr>
                <w:rFonts w:ascii="Arial" w:hAnsi="Arial" w:eastAsia="Arial" w:cs="Arial"/>
                <w:color w:val="3D3C3A"/>
                <w:sz w:val="18"/>
                <w:szCs w:val="18"/>
              </w:rPr>
              <w:t>系统内所有数据支持随时导出（CSV/Excel/PDF），无数据锁定</w:t>
            </w:r>
          </w:p>
          <w:p w14:paraId="2075E21D">
            <w:pPr>
              <w:pStyle w:val="16"/>
              <w:numPr>
                <w:ilvl w:val="0"/>
                <w:numId w:val="1"/>
              </w:numPr>
              <w:spacing w:before="20" w:after="20"/>
            </w:pPr>
            <w:r>
              <w:rPr>
                <w:rFonts w:ascii="Arial" w:hAnsi="Arial" w:eastAsia="Arial" w:cs="Arial"/>
                <w:color w:val="3D3C3A"/>
                <w:sz w:val="18"/>
                <w:szCs w:val="18"/>
              </w:rPr>
              <w:t>请说明从签约到完成数据迁移、系统上线的完整实施时间表</w:t>
            </w:r>
          </w:p>
        </w:tc>
      </w:tr>
    </w:tbl>
    <w:p w14:paraId="1564EEFE">
      <w:r>
        <w:br w:type="page"/>
      </w:r>
    </w:p>
    <w:p w14:paraId="1FE7F0E6">
      <w:pPr>
        <w:spacing w:before="240" w:after="60"/>
      </w:pPr>
      <w:r>
        <w:rPr>
          <w:rFonts w:ascii="Courier New" w:hAnsi="Courier New" w:eastAsia="Courier New" w:cs="Courier New"/>
          <w:color w:val="8C1F28"/>
          <w:sz w:val="16"/>
          <w:szCs w:val="16"/>
        </w:rPr>
        <w:t>SECTION 06  ·  演示场景要求</w:t>
      </w:r>
    </w:p>
    <w:p w14:paraId="0487F29F">
      <w:pPr>
        <w:pStyle w:val="2"/>
        <w:pBdr>
          <w:bottom w:val="single" w:color="1B3A6B" w:sz="8" w:space="4"/>
        </w:pBdr>
        <w:spacing w:before="0" w:after="160"/>
      </w:pPr>
      <w:r>
        <w:rPr>
          <w:rFonts w:ascii="Arial" w:hAnsi="Arial" w:eastAsia="Arial" w:cs="Arial"/>
          <w:b/>
          <w:bCs/>
          <w:color w:val="1B3A6B"/>
          <w:sz w:val="30"/>
          <w:szCs w:val="30"/>
        </w:rPr>
        <w:t>定向演示指引</w:t>
      </w:r>
    </w:p>
    <w:tbl>
      <w:tblPr>
        <w:tblStyle w:val="9"/>
        <w:tblW w:w="9026" w:type="dxa"/>
        <w:tblInd w:w="0" w:type="dxa"/>
        <w:tblBorders>
          <w:top w:val="none" w:color="FFFFFF" w:sz="0" w:space="0"/>
          <w:left w:val="single" w:color="8C1F28" w:sz="14"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200"/>
        <w:gridCol w:w="8826"/>
      </w:tblGrid>
      <w:tr w14:paraId="615D890A">
        <w:tc>
          <w:tcPr>
            <w:tcW w:w="200" w:type="dxa"/>
            <w:tcBorders>
              <w:top w:val="nil"/>
              <w:left w:val="nil"/>
              <w:bottom w:val="nil"/>
              <w:right w:val="nil"/>
            </w:tcBorders>
            <w:shd w:val="clear" w:color="auto" w:fill="FAEEDA"/>
          </w:tcPr>
          <w:p w14:paraId="13ECB3EE">
            <w:pPr>
              <w:spacing w:before="0" w:after="60"/>
            </w:pPr>
          </w:p>
        </w:tc>
        <w:tc>
          <w:tcPr>
            <w:tcW w:w="8826" w:type="dxa"/>
            <w:tcBorders>
              <w:top w:val="nil"/>
              <w:left w:val="nil"/>
              <w:bottom w:val="nil"/>
              <w:right w:val="nil"/>
            </w:tcBorders>
            <w:shd w:val="clear" w:color="auto" w:fill="FAEEDA"/>
            <w:tcMar>
              <w:top w:w="80" w:type="dxa"/>
              <w:left w:w="140" w:type="dxa"/>
              <w:bottom w:w="80" w:type="dxa"/>
              <w:right w:w="140" w:type="dxa"/>
            </w:tcMar>
          </w:tcPr>
          <w:p w14:paraId="7EB0FA19">
            <w:pPr>
              <w:spacing w:before="40" w:after="40"/>
            </w:pPr>
            <w:r>
              <w:rPr>
                <w:rFonts w:ascii="Arial" w:hAnsi="Arial" w:eastAsia="Arial" w:cs="Arial"/>
                <w:b/>
                <w:bCs/>
                <w:color w:val="8C1F28"/>
                <w:sz w:val="20"/>
                <w:szCs w:val="20"/>
              </w:rPr>
              <w:t>演示原则：</w:t>
            </w:r>
            <w:r>
              <w:rPr>
                <w:rFonts w:ascii="Arial" w:hAnsi="Arial" w:eastAsia="Arial" w:cs="Arial"/>
                <w:color w:val="8C1F28"/>
                <w:sz w:val="20"/>
                <w:szCs w:val="20"/>
              </w:rPr>
              <w:t xml:space="preserve"> 请严格围绕以下场景进行演示，不需要展示所有功能模块。每个场景演示结束后，请主动说明「系统如何帮助学校节省了多少时间或减少了多少步骤」，这是我校评估演示质量的核心标准。演示总时间建议控制在 90 分钟以内。</w:t>
            </w:r>
          </w:p>
        </w:tc>
      </w:tr>
    </w:tbl>
    <w:p w14:paraId="5F78A432">
      <w:pPr>
        <w:spacing w:before="0" w:after="60"/>
      </w:pPr>
    </w:p>
    <w:tbl>
      <w:tblPr>
        <w:tblStyle w:val="9"/>
        <w:tblW w:w="9026" w:type="dxa"/>
        <w:tblInd w:w="-40" w:type="dxa"/>
        <w:tblBorders>
          <w:top w:val="single" w:color="D4D2CA" w:sz="4" w:space="0"/>
          <w:left w:val="single" w:color="D4D2CA" w:sz="4" w:space="0"/>
          <w:bottom w:val="none" w:color="FFFFFF" w:sz="0" w:space="0"/>
          <w:right w:val="single" w:color="D4D2CA"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026"/>
      </w:tblGrid>
      <w:tr w14:paraId="59C77C04">
        <w:tc>
          <w:tcPr>
            <w:tcW w:w="1000" w:type="dxa"/>
            <w:tcBorders>
              <w:top w:val="nil"/>
              <w:left w:val="nil"/>
              <w:bottom w:val="nil"/>
              <w:right w:val="nil"/>
            </w:tcBorders>
            <w:shd w:val="clear" w:color="auto" w:fill="1B3A6B"/>
            <w:tcMar>
              <w:top w:w="80" w:type="dxa"/>
              <w:left w:w="80" w:type="dxa"/>
              <w:bottom w:w="80" w:type="dxa"/>
              <w:right w:w="80" w:type="dxa"/>
            </w:tcMar>
          </w:tcPr>
          <w:p w14:paraId="34AAB037">
            <w:r>
              <w:rPr>
                <w:rFonts w:ascii="Courier New" w:hAnsi="Courier New" w:eastAsia="Courier New" w:cs="Courier New"/>
                <w:b/>
                <w:bCs/>
                <w:color w:val="FFFFFF"/>
                <w:sz w:val="18"/>
                <w:szCs w:val="18"/>
              </w:rPr>
              <w:t>场景 A</w:t>
            </w:r>
          </w:p>
        </w:tc>
        <w:tc>
          <w:tcPr>
            <w:tcW w:w="8026" w:type="dxa"/>
            <w:tcBorders>
              <w:top w:val="nil"/>
              <w:left w:val="nil"/>
              <w:bottom w:val="nil"/>
              <w:right w:val="nil"/>
            </w:tcBorders>
            <w:shd w:val="clear" w:color="auto" w:fill="FFFFFF"/>
            <w:tcMar>
              <w:top w:w="80" w:type="dxa"/>
              <w:left w:w="120" w:type="dxa"/>
              <w:bottom w:w="80" w:type="dxa"/>
              <w:right w:w="120" w:type="dxa"/>
            </w:tcMar>
          </w:tcPr>
          <w:p w14:paraId="441F4331">
            <w:r>
              <w:rPr>
                <w:rFonts w:ascii="Arial" w:hAnsi="Arial" w:eastAsia="Arial" w:cs="Arial"/>
                <w:b/>
                <w:bCs/>
                <w:color w:val="1A1918"/>
                <w:sz w:val="20"/>
                <w:szCs w:val="20"/>
              </w:rPr>
              <w:t>多课程排课冲突检测与考表自动生成</w:t>
            </w:r>
          </w:p>
        </w:tc>
      </w:tr>
      <w:tr w14:paraId="5B06CF3E">
        <w:tblPrEx>
          <w:tblBorders>
            <w:top w:val="none" w:color="FFFFFF" w:sz="0" w:space="0"/>
            <w:left w:val="single" w:color="D4D2CA" w:sz="4" w:space="0"/>
            <w:bottom w:val="single" w:color="D4D2CA" w:sz="4" w:space="0"/>
            <w:right w:val="single" w:color="D4D2CA" w:sz="4" w:space="0"/>
            <w:insideH w:val="single" w:color="auto" w:sz="4" w:space="0"/>
            <w:insideV w:val="single" w:color="auto" w:sz="4" w:space="0"/>
          </w:tblBorders>
        </w:tblPrEx>
        <w:tc>
          <w:tcPr>
            <w:tcW w:w="9026" w:type="dxa"/>
            <w:gridSpan w:val="2"/>
            <w:tcBorders>
              <w:top w:val="nil"/>
              <w:left w:val="nil"/>
              <w:bottom w:val="nil"/>
              <w:right w:val="nil"/>
            </w:tcBorders>
            <w:shd w:val="clear" w:color="auto" w:fill="FFFFFF"/>
            <w:tcMar>
              <w:top w:w="80" w:type="dxa"/>
              <w:left w:w="120" w:type="dxa"/>
              <w:bottom w:w="80" w:type="dxa"/>
              <w:right w:w="120" w:type="dxa"/>
            </w:tcMar>
          </w:tcPr>
          <w:p w14:paraId="09656B4C">
            <w:r>
              <w:rPr>
                <w:rFonts w:ascii="Arial" w:hAnsi="Arial" w:eastAsia="Arial" w:cs="Arial"/>
                <w:color w:val="3D3C3A"/>
                <w:sz w:val="18"/>
                <w:szCs w:val="18"/>
              </w:rPr>
              <w:t>演示内容：① 在同一平台内管理 IB、A-Level、IGCSE 三套课程的监考安排，展示当同一教师被排入两场同时段考试时系统如何自动预警；② 基于学生选课数据，一键生成当次考季的监考考表和座位表，导出为标准打印格式。</w:t>
            </w:r>
          </w:p>
        </w:tc>
      </w:tr>
      <w:tr w14:paraId="5AF1CDEF">
        <w:tblPrEx>
          <w:tblBorders>
            <w:top w:val="none" w:color="FFFFFF" w:sz="0" w:space="0"/>
            <w:left w:val="single" w:color="D4D2CA" w:sz="4" w:space="0"/>
            <w:bottom w:val="single" w:color="D4D2CA" w:sz="4" w:space="0"/>
            <w:right w:val="single" w:color="D4D2CA" w:sz="4" w:space="0"/>
            <w:insideH w:val="single" w:color="auto" w:sz="4" w:space="0"/>
            <w:insideV w:val="single" w:color="auto" w:sz="4" w:space="0"/>
          </w:tblBorders>
        </w:tblPrEx>
        <w:tc>
          <w:tcPr>
            <w:tcW w:w="9026" w:type="dxa"/>
            <w:gridSpan w:val="2"/>
            <w:tcBorders>
              <w:top w:val="nil"/>
              <w:left w:val="nil"/>
              <w:bottom w:val="nil"/>
              <w:right w:val="nil"/>
            </w:tcBorders>
            <w:shd w:val="clear" w:color="auto" w:fill="F8F6F1"/>
            <w:tcMar>
              <w:top w:w="80" w:type="dxa"/>
              <w:left w:w="120" w:type="dxa"/>
              <w:bottom w:w="80" w:type="dxa"/>
              <w:right w:w="120" w:type="dxa"/>
            </w:tcMar>
          </w:tcPr>
          <w:p w14:paraId="35085868">
            <w:r>
              <w:rPr>
                <w:rFonts w:ascii="Arial" w:hAnsi="Arial" w:eastAsia="Arial" w:cs="Arial"/>
                <w:b/>
                <w:bCs/>
                <w:color w:val="0F6E56"/>
                <w:sz w:val="17"/>
                <w:szCs w:val="17"/>
              </w:rPr>
              <w:t>评估标准：</w:t>
            </w:r>
            <w:r>
              <w:rPr>
                <w:rFonts w:ascii="Arial" w:hAnsi="Arial" w:eastAsia="Arial" w:cs="Arial"/>
                <w:color w:val="0F6E56"/>
                <w:sz w:val="17"/>
                <w:szCs w:val="17"/>
              </w:rPr>
              <w:t>系统能否在30秒内检测并提示排班冲突；考表生成是否无需手动核对。</w:t>
            </w:r>
          </w:p>
        </w:tc>
      </w:tr>
    </w:tbl>
    <w:p w14:paraId="6F704305">
      <w:pPr>
        <w:spacing w:before="0" w:after="60"/>
      </w:pPr>
    </w:p>
    <w:tbl>
      <w:tblPr>
        <w:tblStyle w:val="9"/>
        <w:tblW w:w="9026" w:type="dxa"/>
        <w:tblInd w:w="-40" w:type="dxa"/>
        <w:tblBorders>
          <w:top w:val="single" w:color="D4D2CA" w:sz="4" w:space="0"/>
          <w:left w:val="single" w:color="D4D2CA" w:sz="4" w:space="0"/>
          <w:bottom w:val="none" w:color="FFFFFF" w:sz="0" w:space="0"/>
          <w:right w:val="single" w:color="D4D2CA"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026"/>
      </w:tblGrid>
      <w:tr w14:paraId="2C4F9CC8">
        <w:tc>
          <w:tcPr>
            <w:tcW w:w="1000" w:type="dxa"/>
            <w:tcBorders>
              <w:top w:val="nil"/>
              <w:left w:val="nil"/>
              <w:bottom w:val="nil"/>
              <w:right w:val="nil"/>
            </w:tcBorders>
            <w:shd w:val="clear" w:color="auto" w:fill="1B3A6B"/>
            <w:tcMar>
              <w:top w:w="80" w:type="dxa"/>
              <w:left w:w="80" w:type="dxa"/>
              <w:bottom w:w="80" w:type="dxa"/>
              <w:right w:w="80" w:type="dxa"/>
            </w:tcMar>
          </w:tcPr>
          <w:p w14:paraId="27759A71">
            <w:r>
              <w:rPr>
                <w:rFonts w:ascii="Courier New" w:hAnsi="Courier New" w:eastAsia="Courier New" w:cs="Courier New"/>
                <w:b/>
                <w:bCs/>
                <w:color w:val="FFFFFF"/>
                <w:sz w:val="18"/>
                <w:szCs w:val="18"/>
              </w:rPr>
              <w:t>场景 B</w:t>
            </w:r>
          </w:p>
        </w:tc>
        <w:tc>
          <w:tcPr>
            <w:tcW w:w="8026" w:type="dxa"/>
            <w:tcBorders>
              <w:top w:val="nil"/>
              <w:left w:val="nil"/>
              <w:bottom w:val="nil"/>
              <w:right w:val="nil"/>
            </w:tcBorders>
            <w:shd w:val="clear" w:color="auto" w:fill="FFFFFF"/>
            <w:tcMar>
              <w:top w:w="80" w:type="dxa"/>
              <w:left w:w="120" w:type="dxa"/>
              <w:bottom w:w="80" w:type="dxa"/>
              <w:right w:w="120" w:type="dxa"/>
            </w:tcMar>
          </w:tcPr>
          <w:p w14:paraId="2A6A15E2">
            <w:r>
              <w:rPr>
                <w:rFonts w:ascii="Arial" w:hAnsi="Arial" w:eastAsia="Arial" w:cs="Arial"/>
                <w:b/>
                <w:bCs/>
                <w:color w:val="1A1918"/>
                <w:sz w:val="20"/>
                <w:szCs w:val="20"/>
              </w:rPr>
              <w:t>IB CAS 全流程管理（学生→教师→协调员）</w:t>
            </w:r>
          </w:p>
        </w:tc>
      </w:tr>
      <w:tr w14:paraId="0C8785F4">
        <w:tblPrEx>
          <w:tblBorders>
            <w:top w:val="none" w:color="FFFFFF" w:sz="0" w:space="0"/>
            <w:left w:val="single" w:color="D4D2CA" w:sz="4" w:space="0"/>
            <w:bottom w:val="single" w:color="D4D2CA" w:sz="4" w:space="0"/>
            <w:right w:val="single" w:color="D4D2CA" w:sz="4" w:space="0"/>
            <w:insideH w:val="single" w:color="auto" w:sz="4" w:space="0"/>
            <w:insideV w:val="single" w:color="auto" w:sz="4" w:space="0"/>
          </w:tblBorders>
        </w:tblPrEx>
        <w:tc>
          <w:tcPr>
            <w:tcW w:w="9026" w:type="dxa"/>
            <w:gridSpan w:val="2"/>
            <w:tcBorders>
              <w:top w:val="nil"/>
              <w:left w:val="nil"/>
              <w:bottom w:val="nil"/>
              <w:right w:val="nil"/>
            </w:tcBorders>
            <w:shd w:val="clear" w:color="auto" w:fill="FFFFFF"/>
            <w:tcMar>
              <w:top w:w="80" w:type="dxa"/>
              <w:left w:w="120" w:type="dxa"/>
              <w:bottom w:w="80" w:type="dxa"/>
              <w:right w:w="120" w:type="dxa"/>
            </w:tcMar>
          </w:tcPr>
          <w:p w14:paraId="65A7224B">
            <w:r>
              <w:rPr>
                <w:rFonts w:ascii="Arial" w:hAnsi="Arial" w:eastAsia="Arial" w:cs="Arial"/>
                <w:color w:val="3D3C3A"/>
                <w:sz w:val="18"/>
                <w:szCs w:val="18"/>
              </w:rPr>
              <w:t>演示内容：① 学生提交一次 CAS 活动记录（含反思和证据上传）；② 教师审核并添加评语；③ IB协调员在仪表盘上查看全体 DP 学生 CAS 完成进度，并演示对未完成学生发送自动提醒的功能。</w:t>
            </w:r>
          </w:p>
        </w:tc>
      </w:tr>
      <w:tr w14:paraId="5412E219">
        <w:tblPrEx>
          <w:tblBorders>
            <w:top w:val="none" w:color="FFFFFF" w:sz="0" w:space="0"/>
            <w:left w:val="single" w:color="D4D2CA" w:sz="4" w:space="0"/>
            <w:bottom w:val="single" w:color="D4D2CA" w:sz="4" w:space="0"/>
            <w:right w:val="single" w:color="D4D2CA" w:sz="4" w:space="0"/>
            <w:insideH w:val="single" w:color="auto" w:sz="4" w:space="0"/>
            <w:insideV w:val="single" w:color="auto" w:sz="4" w:space="0"/>
          </w:tblBorders>
        </w:tblPrEx>
        <w:tc>
          <w:tcPr>
            <w:tcW w:w="9026" w:type="dxa"/>
            <w:gridSpan w:val="2"/>
            <w:tcBorders>
              <w:top w:val="nil"/>
              <w:left w:val="nil"/>
              <w:bottom w:val="nil"/>
              <w:right w:val="nil"/>
            </w:tcBorders>
            <w:shd w:val="clear" w:color="auto" w:fill="F8F6F1"/>
            <w:tcMar>
              <w:top w:w="80" w:type="dxa"/>
              <w:left w:w="120" w:type="dxa"/>
              <w:bottom w:w="80" w:type="dxa"/>
              <w:right w:w="120" w:type="dxa"/>
            </w:tcMar>
          </w:tcPr>
          <w:p w14:paraId="2A5E0DCF">
            <w:r>
              <w:rPr>
                <w:rFonts w:ascii="Arial" w:hAnsi="Arial" w:eastAsia="Arial" w:cs="Arial"/>
                <w:b/>
                <w:bCs/>
                <w:color w:val="0F6E56"/>
                <w:sz w:val="17"/>
                <w:szCs w:val="17"/>
              </w:rPr>
              <w:t>评估标准：</w:t>
            </w:r>
            <w:r>
              <w:rPr>
                <w:rFonts w:ascii="Arial" w:hAnsi="Arial" w:eastAsia="Arial" w:cs="Arial"/>
                <w:color w:val="0F6E56"/>
                <w:sz w:val="17"/>
                <w:szCs w:val="17"/>
              </w:rPr>
              <w:t>协调员是否可以在一个页面内看到所有学生的完成状态；自动提醒是否可以自定义触发条件。</w:t>
            </w:r>
          </w:p>
        </w:tc>
      </w:tr>
    </w:tbl>
    <w:p w14:paraId="37FF7D01">
      <w:pPr>
        <w:spacing w:before="0" w:after="60"/>
      </w:pPr>
    </w:p>
    <w:tbl>
      <w:tblPr>
        <w:tblStyle w:val="9"/>
        <w:tblW w:w="9026" w:type="dxa"/>
        <w:tblInd w:w="-40" w:type="dxa"/>
        <w:tblBorders>
          <w:top w:val="single" w:color="D4D2CA" w:sz="4" w:space="0"/>
          <w:left w:val="single" w:color="D4D2CA" w:sz="4" w:space="0"/>
          <w:bottom w:val="none" w:color="FFFFFF" w:sz="0" w:space="0"/>
          <w:right w:val="single" w:color="D4D2CA"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026"/>
      </w:tblGrid>
      <w:tr w14:paraId="3FCC5C19">
        <w:tc>
          <w:tcPr>
            <w:tcW w:w="1000" w:type="dxa"/>
            <w:tcBorders>
              <w:top w:val="nil"/>
              <w:left w:val="nil"/>
              <w:bottom w:val="nil"/>
              <w:right w:val="nil"/>
            </w:tcBorders>
            <w:shd w:val="clear" w:color="auto" w:fill="1B3A6B"/>
            <w:tcMar>
              <w:top w:w="80" w:type="dxa"/>
              <w:left w:w="80" w:type="dxa"/>
              <w:bottom w:w="80" w:type="dxa"/>
              <w:right w:w="80" w:type="dxa"/>
            </w:tcMar>
          </w:tcPr>
          <w:p w14:paraId="1E07F608">
            <w:r>
              <w:rPr>
                <w:rFonts w:ascii="Courier New" w:hAnsi="Courier New" w:eastAsia="Courier New" w:cs="Courier New"/>
                <w:b/>
                <w:bCs/>
                <w:color w:val="FFFFFF"/>
                <w:sz w:val="18"/>
                <w:szCs w:val="18"/>
              </w:rPr>
              <w:t>场景 C</w:t>
            </w:r>
          </w:p>
        </w:tc>
        <w:tc>
          <w:tcPr>
            <w:tcW w:w="8026" w:type="dxa"/>
            <w:tcBorders>
              <w:top w:val="nil"/>
              <w:left w:val="nil"/>
              <w:bottom w:val="nil"/>
              <w:right w:val="nil"/>
            </w:tcBorders>
            <w:shd w:val="clear" w:color="auto" w:fill="FFFFFF"/>
            <w:tcMar>
              <w:top w:w="80" w:type="dxa"/>
              <w:left w:w="120" w:type="dxa"/>
              <w:bottom w:w="80" w:type="dxa"/>
              <w:right w:w="120" w:type="dxa"/>
            </w:tcMar>
          </w:tcPr>
          <w:p w14:paraId="1BD00F03">
            <w:r>
              <w:rPr>
                <w:rFonts w:ascii="Arial" w:hAnsi="Arial" w:eastAsia="Arial" w:cs="Arial"/>
                <w:b/>
                <w:bCs/>
                <w:color w:val="1A1918"/>
                <w:sz w:val="20"/>
                <w:szCs w:val="20"/>
              </w:rPr>
              <w:t>家长端实时学业查看与学业预警</w:t>
            </w:r>
          </w:p>
        </w:tc>
      </w:tr>
      <w:tr w14:paraId="3C857126">
        <w:tblPrEx>
          <w:tblBorders>
            <w:top w:val="none" w:color="FFFFFF" w:sz="0" w:space="0"/>
            <w:left w:val="single" w:color="D4D2CA" w:sz="4" w:space="0"/>
            <w:bottom w:val="single" w:color="D4D2CA" w:sz="4" w:space="0"/>
            <w:right w:val="single" w:color="D4D2CA" w:sz="4" w:space="0"/>
            <w:insideH w:val="single" w:color="auto" w:sz="4" w:space="0"/>
            <w:insideV w:val="single" w:color="auto" w:sz="4" w:space="0"/>
          </w:tblBorders>
        </w:tblPrEx>
        <w:tc>
          <w:tcPr>
            <w:tcW w:w="9026" w:type="dxa"/>
            <w:gridSpan w:val="2"/>
            <w:tcBorders>
              <w:top w:val="nil"/>
              <w:left w:val="nil"/>
              <w:bottom w:val="nil"/>
              <w:right w:val="nil"/>
            </w:tcBorders>
            <w:shd w:val="clear" w:color="auto" w:fill="FFFFFF"/>
            <w:tcMar>
              <w:top w:w="80" w:type="dxa"/>
              <w:left w:w="120" w:type="dxa"/>
              <w:bottom w:w="80" w:type="dxa"/>
              <w:right w:w="120" w:type="dxa"/>
            </w:tcMar>
          </w:tcPr>
          <w:p w14:paraId="713F9E43">
            <w:r>
              <w:rPr>
                <w:rFonts w:ascii="Arial" w:hAnsi="Arial" w:eastAsia="Arial" w:cs="Arial"/>
                <w:color w:val="3D3C3A"/>
                <w:sz w:val="18"/>
                <w:szCs w:val="18"/>
              </w:rPr>
              <w:t>演示内容：① 以家长身份登录，查看子女最近三次作业的提交情况和成绩；② 演示当学生成绩连续下滑时系统如何自动向家长和班主任发送预警通知；③ 展示家校沟通记录的留档方式。</w:t>
            </w:r>
          </w:p>
        </w:tc>
      </w:tr>
      <w:tr w14:paraId="7BC11A96">
        <w:tblPrEx>
          <w:tblBorders>
            <w:top w:val="none" w:color="FFFFFF" w:sz="0" w:space="0"/>
            <w:left w:val="single" w:color="D4D2CA" w:sz="4" w:space="0"/>
            <w:bottom w:val="single" w:color="D4D2CA" w:sz="4" w:space="0"/>
            <w:right w:val="single" w:color="D4D2CA" w:sz="4" w:space="0"/>
            <w:insideH w:val="single" w:color="auto" w:sz="4" w:space="0"/>
            <w:insideV w:val="single" w:color="auto" w:sz="4" w:space="0"/>
          </w:tblBorders>
        </w:tblPrEx>
        <w:tc>
          <w:tcPr>
            <w:tcW w:w="9026" w:type="dxa"/>
            <w:gridSpan w:val="2"/>
            <w:tcBorders>
              <w:top w:val="nil"/>
              <w:left w:val="nil"/>
              <w:bottom w:val="nil"/>
              <w:right w:val="nil"/>
            </w:tcBorders>
            <w:shd w:val="clear" w:color="auto" w:fill="F8F6F1"/>
            <w:tcMar>
              <w:top w:w="80" w:type="dxa"/>
              <w:left w:w="120" w:type="dxa"/>
              <w:bottom w:w="80" w:type="dxa"/>
              <w:right w:w="120" w:type="dxa"/>
            </w:tcMar>
          </w:tcPr>
          <w:p w14:paraId="135560B1">
            <w:r>
              <w:rPr>
                <w:rFonts w:ascii="Arial" w:hAnsi="Arial" w:eastAsia="Arial" w:cs="Arial"/>
                <w:b/>
                <w:bCs/>
                <w:color w:val="0F6E56"/>
                <w:sz w:val="17"/>
                <w:szCs w:val="17"/>
              </w:rPr>
              <w:t>评估标准：</w:t>
            </w:r>
            <w:r>
              <w:rPr>
                <w:rFonts w:ascii="Arial" w:hAnsi="Arial" w:eastAsia="Arial" w:cs="Arial"/>
                <w:color w:val="0F6E56"/>
                <w:sz w:val="17"/>
                <w:szCs w:val="17"/>
              </w:rPr>
              <w:t>家长能否无需联系任何人即可查看子女学业状态；预警触发条件是否可由学校自行配置。</w:t>
            </w:r>
          </w:p>
        </w:tc>
      </w:tr>
    </w:tbl>
    <w:p w14:paraId="5177226B">
      <w:pPr>
        <w:spacing w:before="0" w:after="60"/>
      </w:pPr>
    </w:p>
    <w:tbl>
      <w:tblPr>
        <w:tblStyle w:val="9"/>
        <w:tblW w:w="9026" w:type="dxa"/>
        <w:tblInd w:w="-40" w:type="dxa"/>
        <w:tblBorders>
          <w:top w:val="single" w:color="D4D2CA" w:sz="4" w:space="0"/>
          <w:left w:val="single" w:color="D4D2CA" w:sz="4" w:space="0"/>
          <w:bottom w:val="none" w:color="FFFFFF" w:sz="0" w:space="0"/>
          <w:right w:val="single" w:color="D4D2CA"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026"/>
      </w:tblGrid>
      <w:tr w14:paraId="04C3BB06">
        <w:tc>
          <w:tcPr>
            <w:tcW w:w="1000" w:type="dxa"/>
            <w:tcBorders>
              <w:top w:val="nil"/>
              <w:left w:val="nil"/>
              <w:bottom w:val="nil"/>
              <w:right w:val="nil"/>
            </w:tcBorders>
            <w:shd w:val="clear" w:color="auto" w:fill="1B3A6B"/>
            <w:tcMar>
              <w:top w:w="80" w:type="dxa"/>
              <w:left w:w="80" w:type="dxa"/>
              <w:bottom w:w="80" w:type="dxa"/>
              <w:right w:w="80" w:type="dxa"/>
            </w:tcMar>
          </w:tcPr>
          <w:p w14:paraId="45765019">
            <w:r>
              <w:rPr>
                <w:rFonts w:ascii="Courier New" w:hAnsi="Courier New" w:eastAsia="Courier New" w:cs="Courier New"/>
                <w:b/>
                <w:bCs/>
                <w:color w:val="FFFFFF"/>
                <w:sz w:val="18"/>
                <w:szCs w:val="18"/>
              </w:rPr>
              <w:t>场景 D</w:t>
            </w:r>
          </w:p>
        </w:tc>
        <w:tc>
          <w:tcPr>
            <w:tcW w:w="8026" w:type="dxa"/>
            <w:tcBorders>
              <w:top w:val="nil"/>
              <w:left w:val="nil"/>
              <w:bottom w:val="nil"/>
              <w:right w:val="nil"/>
            </w:tcBorders>
            <w:shd w:val="clear" w:color="auto" w:fill="FFFFFF"/>
            <w:tcMar>
              <w:top w:w="80" w:type="dxa"/>
              <w:left w:w="120" w:type="dxa"/>
              <w:bottom w:w="80" w:type="dxa"/>
              <w:right w:w="120" w:type="dxa"/>
            </w:tcMar>
          </w:tcPr>
          <w:p w14:paraId="6A3796E2">
            <w:r>
              <w:rPr>
                <w:rFonts w:ascii="Arial" w:hAnsi="Arial" w:eastAsia="Arial" w:cs="Arial"/>
                <w:b/>
                <w:bCs/>
                <w:color w:val="1A1918"/>
                <w:sz w:val="20"/>
                <w:szCs w:val="20"/>
              </w:rPr>
              <w:t>中英双语操作验证（中国教师 vs 外籍教师）</w:t>
            </w:r>
          </w:p>
        </w:tc>
      </w:tr>
      <w:tr w14:paraId="67B3BD70">
        <w:tblPrEx>
          <w:tblBorders>
            <w:top w:val="none" w:color="FFFFFF" w:sz="0" w:space="0"/>
            <w:left w:val="single" w:color="D4D2CA" w:sz="4" w:space="0"/>
            <w:bottom w:val="single" w:color="D4D2CA" w:sz="4" w:space="0"/>
            <w:right w:val="single" w:color="D4D2CA" w:sz="4" w:space="0"/>
            <w:insideH w:val="single" w:color="auto" w:sz="4" w:space="0"/>
            <w:insideV w:val="single" w:color="auto" w:sz="4" w:space="0"/>
          </w:tblBorders>
        </w:tblPrEx>
        <w:tc>
          <w:tcPr>
            <w:tcW w:w="9026" w:type="dxa"/>
            <w:gridSpan w:val="2"/>
            <w:tcBorders>
              <w:top w:val="nil"/>
              <w:left w:val="nil"/>
              <w:bottom w:val="nil"/>
              <w:right w:val="nil"/>
            </w:tcBorders>
            <w:shd w:val="clear" w:color="auto" w:fill="FFFFFF"/>
            <w:tcMar>
              <w:top w:w="80" w:type="dxa"/>
              <w:left w:w="120" w:type="dxa"/>
              <w:bottom w:w="80" w:type="dxa"/>
              <w:right w:w="120" w:type="dxa"/>
            </w:tcMar>
          </w:tcPr>
          <w:p w14:paraId="0FB197DB">
            <w:r>
              <w:rPr>
                <w:rFonts w:ascii="Arial" w:hAnsi="Arial" w:eastAsia="Arial" w:cs="Arial"/>
                <w:color w:val="3D3C3A"/>
                <w:sz w:val="18"/>
                <w:szCs w:val="18"/>
              </w:rPr>
              <w:t>演示内容：① 以中文界面完成一次请假申请和审批流程；② 切换至英文界面，以外教身份完成相同的请假申请，验证全程无需中间人协助；③ 演示学校如何发布一条同时包含中英文内容的全校通知。</w:t>
            </w:r>
          </w:p>
        </w:tc>
      </w:tr>
      <w:tr w14:paraId="067B55B7">
        <w:tblPrEx>
          <w:tblBorders>
            <w:top w:val="none" w:color="FFFFFF" w:sz="0" w:space="0"/>
            <w:left w:val="single" w:color="D4D2CA" w:sz="4" w:space="0"/>
            <w:bottom w:val="single" w:color="D4D2CA" w:sz="4" w:space="0"/>
            <w:right w:val="single" w:color="D4D2CA" w:sz="4" w:space="0"/>
            <w:insideH w:val="single" w:color="auto" w:sz="4" w:space="0"/>
            <w:insideV w:val="single" w:color="auto" w:sz="4" w:space="0"/>
          </w:tblBorders>
        </w:tblPrEx>
        <w:tc>
          <w:tcPr>
            <w:tcW w:w="9026" w:type="dxa"/>
            <w:gridSpan w:val="2"/>
            <w:tcBorders>
              <w:top w:val="nil"/>
              <w:left w:val="nil"/>
              <w:bottom w:val="nil"/>
              <w:right w:val="nil"/>
            </w:tcBorders>
            <w:shd w:val="clear" w:color="auto" w:fill="F8F6F1"/>
            <w:tcMar>
              <w:top w:w="80" w:type="dxa"/>
              <w:left w:w="120" w:type="dxa"/>
              <w:bottom w:w="80" w:type="dxa"/>
              <w:right w:w="120" w:type="dxa"/>
            </w:tcMar>
          </w:tcPr>
          <w:p w14:paraId="42F302D1">
            <w:r>
              <w:rPr>
                <w:rFonts w:ascii="Arial" w:hAnsi="Arial" w:eastAsia="Arial" w:cs="Arial"/>
                <w:b/>
                <w:bCs/>
                <w:color w:val="0F6E56"/>
                <w:sz w:val="17"/>
                <w:szCs w:val="17"/>
              </w:rPr>
              <w:t>评估标准：</w:t>
            </w:r>
            <w:r>
              <w:rPr>
                <w:rFonts w:ascii="Arial" w:hAnsi="Arial" w:eastAsia="Arial" w:cs="Arial"/>
                <w:color w:val="0F6E56"/>
                <w:sz w:val="17"/>
                <w:szCs w:val="17"/>
              </w:rPr>
              <w:t>英文界面是否覆盖所有功能，还是仅翻译了部分页面；外教是否可以独立完成全部日常行政操作。</w:t>
            </w:r>
          </w:p>
        </w:tc>
      </w:tr>
    </w:tbl>
    <w:p w14:paraId="2BC25730">
      <w:pPr>
        <w:spacing w:before="0" w:after="60"/>
      </w:pPr>
    </w:p>
    <w:tbl>
      <w:tblPr>
        <w:tblStyle w:val="9"/>
        <w:tblW w:w="9026" w:type="dxa"/>
        <w:tblInd w:w="-40" w:type="dxa"/>
        <w:tblBorders>
          <w:top w:val="single" w:color="D4D2CA" w:sz="4" w:space="0"/>
          <w:left w:val="single" w:color="D4D2CA" w:sz="4" w:space="0"/>
          <w:bottom w:val="none" w:color="FFFFFF" w:sz="0" w:space="0"/>
          <w:right w:val="single" w:color="D4D2CA"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026"/>
      </w:tblGrid>
      <w:tr w14:paraId="32E06AAE">
        <w:tc>
          <w:tcPr>
            <w:tcW w:w="1000" w:type="dxa"/>
            <w:tcBorders>
              <w:top w:val="nil"/>
              <w:left w:val="nil"/>
              <w:bottom w:val="nil"/>
              <w:right w:val="nil"/>
            </w:tcBorders>
            <w:shd w:val="clear" w:color="auto" w:fill="1B3A6B"/>
            <w:tcMar>
              <w:top w:w="80" w:type="dxa"/>
              <w:left w:w="80" w:type="dxa"/>
              <w:bottom w:w="80" w:type="dxa"/>
              <w:right w:w="80" w:type="dxa"/>
            </w:tcMar>
          </w:tcPr>
          <w:p w14:paraId="4E162509">
            <w:r>
              <w:rPr>
                <w:rFonts w:ascii="Courier New" w:hAnsi="Courier New" w:eastAsia="Courier New" w:cs="Courier New"/>
                <w:b/>
                <w:bCs/>
                <w:color w:val="FFFFFF"/>
                <w:sz w:val="18"/>
                <w:szCs w:val="18"/>
              </w:rPr>
              <w:t>场景 E</w:t>
            </w:r>
          </w:p>
        </w:tc>
        <w:tc>
          <w:tcPr>
            <w:tcW w:w="8026" w:type="dxa"/>
            <w:tcBorders>
              <w:top w:val="nil"/>
              <w:left w:val="nil"/>
              <w:bottom w:val="nil"/>
              <w:right w:val="nil"/>
            </w:tcBorders>
            <w:shd w:val="clear" w:color="auto" w:fill="FFFFFF"/>
            <w:tcMar>
              <w:top w:w="80" w:type="dxa"/>
              <w:left w:w="120" w:type="dxa"/>
              <w:bottom w:w="80" w:type="dxa"/>
              <w:right w:w="120" w:type="dxa"/>
            </w:tcMar>
          </w:tcPr>
          <w:p w14:paraId="3E32EC17">
            <w:r>
              <w:rPr>
                <w:rFonts w:ascii="Arial" w:hAnsi="Arial" w:eastAsia="Arial" w:cs="Arial"/>
                <w:b/>
                <w:bCs/>
                <w:color w:val="1A1918"/>
                <w:sz w:val="20"/>
                <w:szCs w:val="20"/>
              </w:rPr>
              <w:t>通知触达追踪与数据权限管理</w:t>
            </w:r>
          </w:p>
        </w:tc>
      </w:tr>
      <w:tr w14:paraId="04821954">
        <w:tblPrEx>
          <w:tblBorders>
            <w:top w:val="none" w:color="FFFFFF" w:sz="0" w:space="0"/>
            <w:left w:val="single" w:color="D4D2CA" w:sz="4" w:space="0"/>
            <w:bottom w:val="single" w:color="D4D2CA" w:sz="4" w:space="0"/>
            <w:right w:val="single" w:color="D4D2CA" w:sz="4" w:space="0"/>
            <w:insideH w:val="single" w:color="auto" w:sz="4" w:space="0"/>
            <w:insideV w:val="single" w:color="auto" w:sz="4" w:space="0"/>
          </w:tblBorders>
        </w:tblPrEx>
        <w:tc>
          <w:tcPr>
            <w:tcW w:w="9026" w:type="dxa"/>
            <w:gridSpan w:val="2"/>
            <w:tcBorders>
              <w:top w:val="nil"/>
              <w:left w:val="nil"/>
              <w:bottom w:val="nil"/>
              <w:right w:val="nil"/>
            </w:tcBorders>
            <w:shd w:val="clear" w:color="auto" w:fill="FFFFFF"/>
            <w:tcMar>
              <w:top w:w="80" w:type="dxa"/>
              <w:left w:w="120" w:type="dxa"/>
              <w:bottom w:w="80" w:type="dxa"/>
              <w:right w:w="120" w:type="dxa"/>
            </w:tcMar>
          </w:tcPr>
          <w:p w14:paraId="4BCDFBAC">
            <w:r>
              <w:rPr>
                <w:rFonts w:ascii="Arial" w:hAnsi="Arial" w:eastAsia="Arial" w:cs="Arial"/>
                <w:color w:val="3D3C3A"/>
                <w:sz w:val="18"/>
                <w:szCs w:val="18"/>
              </w:rPr>
              <w:t>演示内容：① 向「全体寄宿学生家长」发送一条紧急通知，展示已读/未读实时追踪，以及对未读家长的一键再次推送；② 演示如何设置不同角色的数据访问权限；③ 展示操作日志界面。</w:t>
            </w:r>
          </w:p>
        </w:tc>
      </w:tr>
      <w:tr w14:paraId="1BB25273">
        <w:tblPrEx>
          <w:tblBorders>
            <w:top w:val="none" w:color="FFFFFF" w:sz="0" w:space="0"/>
            <w:left w:val="single" w:color="D4D2CA" w:sz="4" w:space="0"/>
            <w:bottom w:val="single" w:color="D4D2CA" w:sz="4" w:space="0"/>
            <w:right w:val="single" w:color="D4D2CA" w:sz="4" w:space="0"/>
            <w:insideH w:val="single" w:color="auto" w:sz="4" w:space="0"/>
            <w:insideV w:val="single" w:color="auto" w:sz="4" w:space="0"/>
          </w:tblBorders>
        </w:tblPrEx>
        <w:tc>
          <w:tcPr>
            <w:tcW w:w="9026" w:type="dxa"/>
            <w:gridSpan w:val="2"/>
            <w:tcBorders>
              <w:top w:val="nil"/>
              <w:left w:val="nil"/>
              <w:bottom w:val="nil"/>
              <w:right w:val="nil"/>
            </w:tcBorders>
            <w:shd w:val="clear" w:color="auto" w:fill="F8F6F1"/>
            <w:tcMar>
              <w:top w:w="80" w:type="dxa"/>
              <w:left w:w="120" w:type="dxa"/>
              <w:bottom w:w="80" w:type="dxa"/>
              <w:right w:w="120" w:type="dxa"/>
            </w:tcMar>
          </w:tcPr>
          <w:p w14:paraId="7E0AB5E0">
            <w:r>
              <w:rPr>
                <w:rFonts w:ascii="Arial" w:hAnsi="Arial" w:eastAsia="Arial" w:cs="Arial"/>
                <w:b/>
                <w:bCs/>
                <w:color w:val="0F6E56"/>
                <w:sz w:val="17"/>
                <w:szCs w:val="17"/>
              </w:rPr>
              <w:t>评估标准：</w:t>
            </w:r>
            <w:r>
              <w:rPr>
                <w:rFonts w:ascii="Arial" w:hAnsi="Arial" w:eastAsia="Arial" w:cs="Arial"/>
                <w:color w:val="0F6E56"/>
                <w:sz w:val="17"/>
                <w:szCs w:val="17"/>
              </w:rPr>
              <w:t>通知触达率是否可实时查看；权限设置是否精细到具体信息字段。</w:t>
            </w:r>
          </w:p>
        </w:tc>
      </w:tr>
    </w:tbl>
    <w:p w14:paraId="25F19506">
      <w:pPr>
        <w:spacing w:before="0" w:after="60"/>
      </w:pPr>
    </w:p>
    <w:tbl>
      <w:tblPr>
        <w:tblStyle w:val="9"/>
        <w:tblW w:w="9026" w:type="dxa"/>
        <w:tblInd w:w="-40" w:type="dxa"/>
        <w:tblBorders>
          <w:top w:val="single" w:color="D4D2CA" w:sz="4" w:space="0"/>
          <w:left w:val="single" w:color="D4D2CA" w:sz="4" w:space="0"/>
          <w:bottom w:val="none" w:color="FFFFFF" w:sz="0" w:space="0"/>
          <w:right w:val="single" w:color="D4D2CA"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026"/>
      </w:tblGrid>
      <w:tr w14:paraId="094BD50B">
        <w:tc>
          <w:tcPr>
            <w:tcW w:w="1000" w:type="dxa"/>
            <w:tcBorders>
              <w:top w:val="nil"/>
              <w:left w:val="nil"/>
              <w:bottom w:val="nil"/>
              <w:right w:val="nil"/>
            </w:tcBorders>
            <w:shd w:val="clear" w:color="auto" w:fill="1B3A6B"/>
            <w:tcMar>
              <w:top w:w="80" w:type="dxa"/>
              <w:left w:w="80" w:type="dxa"/>
              <w:bottom w:w="80" w:type="dxa"/>
              <w:right w:w="80" w:type="dxa"/>
            </w:tcMar>
          </w:tcPr>
          <w:p w14:paraId="2B54E860">
            <w:r>
              <w:rPr>
                <w:rFonts w:ascii="Courier New" w:hAnsi="Courier New" w:eastAsia="Courier New" w:cs="Courier New"/>
                <w:b/>
                <w:bCs/>
                <w:color w:val="FFFFFF"/>
                <w:sz w:val="18"/>
                <w:szCs w:val="18"/>
              </w:rPr>
              <w:t>场景 F</w:t>
            </w:r>
          </w:p>
        </w:tc>
        <w:tc>
          <w:tcPr>
            <w:tcW w:w="8026" w:type="dxa"/>
            <w:tcBorders>
              <w:top w:val="nil"/>
              <w:left w:val="nil"/>
              <w:bottom w:val="nil"/>
              <w:right w:val="nil"/>
            </w:tcBorders>
            <w:shd w:val="clear" w:color="auto" w:fill="FFFFFF"/>
            <w:tcMar>
              <w:top w:w="80" w:type="dxa"/>
              <w:left w:w="120" w:type="dxa"/>
              <w:bottom w:w="80" w:type="dxa"/>
              <w:right w:w="120" w:type="dxa"/>
            </w:tcMar>
          </w:tcPr>
          <w:p w14:paraId="7EB5F06D">
            <w:r>
              <w:rPr>
                <w:rFonts w:ascii="Arial" w:hAnsi="Arial" w:eastAsia="Arial" w:cs="Arial"/>
                <w:b/>
                <w:bCs/>
                <w:color w:val="1A1918"/>
                <w:sz w:val="20"/>
                <w:szCs w:val="20"/>
              </w:rPr>
              <w:t>API 与集成能力展示</w:t>
            </w:r>
          </w:p>
        </w:tc>
      </w:tr>
      <w:tr w14:paraId="2A589293">
        <w:tblPrEx>
          <w:tblBorders>
            <w:top w:val="none" w:color="FFFFFF" w:sz="0" w:space="0"/>
            <w:left w:val="single" w:color="D4D2CA" w:sz="4" w:space="0"/>
            <w:bottom w:val="single" w:color="D4D2CA" w:sz="4" w:space="0"/>
            <w:right w:val="single" w:color="D4D2CA" w:sz="4" w:space="0"/>
            <w:insideH w:val="single" w:color="auto" w:sz="4" w:space="0"/>
            <w:insideV w:val="single" w:color="auto" w:sz="4" w:space="0"/>
          </w:tblBorders>
        </w:tblPrEx>
        <w:tc>
          <w:tcPr>
            <w:tcW w:w="9026" w:type="dxa"/>
            <w:gridSpan w:val="2"/>
            <w:tcBorders>
              <w:top w:val="nil"/>
              <w:left w:val="nil"/>
              <w:bottom w:val="nil"/>
              <w:right w:val="nil"/>
            </w:tcBorders>
            <w:shd w:val="clear" w:color="auto" w:fill="FFFFFF"/>
            <w:tcMar>
              <w:top w:w="80" w:type="dxa"/>
              <w:left w:w="120" w:type="dxa"/>
              <w:bottom w:w="80" w:type="dxa"/>
              <w:right w:w="120" w:type="dxa"/>
            </w:tcMar>
          </w:tcPr>
          <w:p w14:paraId="1C25EBB9">
            <w:pPr>
              <w:rPr>
                <w:rFonts w:hint="eastAsia" w:eastAsia="SimSun"/>
                <w:lang w:eastAsia="zh-CN"/>
              </w:rPr>
            </w:pPr>
            <w:r>
              <w:rPr>
                <w:rFonts w:ascii="Arial" w:hAnsi="Arial" w:eastAsia="Arial" w:cs="Arial"/>
                <w:color w:val="3D3C3A"/>
                <w:sz w:val="18"/>
                <w:szCs w:val="18"/>
              </w:rPr>
              <w:t>演示内容：① 提供 API 文档，展示学生信息读写、成绩同步、通知推送等核心接口；② 说明 IBIS/IBO 数据接口的具体能力边界；；③ 如支持门禁系统集成，请演示学生进出校数据同步至班主任端的流程</w:t>
            </w:r>
            <w:r>
              <w:rPr>
                <w:rFonts w:hint="eastAsia" w:eastAsia="SimSun" w:cs="Arial"/>
                <w:color w:val="3D3C3A"/>
                <w:sz w:val="18"/>
                <w:szCs w:val="18"/>
                <w:lang w:eastAsia="zh-CN"/>
              </w:rPr>
              <w:t>。</w:t>
            </w:r>
          </w:p>
        </w:tc>
      </w:tr>
      <w:tr w14:paraId="15196973">
        <w:tblPrEx>
          <w:tblBorders>
            <w:top w:val="none" w:color="FFFFFF" w:sz="0" w:space="0"/>
            <w:left w:val="single" w:color="D4D2CA" w:sz="4" w:space="0"/>
            <w:bottom w:val="single" w:color="D4D2CA" w:sz="4" w:space="0"/>
            <w:right w:val="single" w:color="D4D2CA" w:sz="4" w:space="0"/>
            <w:insideH w:val="single" w:color="auto" w:sz="4" w:space="0"/>
            <w:insideV w:val="single" w:color="auto" w:sz="4" w:space="0"/>
          </w:tblBorders>
        </w:tblPrEx>
        <w:tc>
          <w:tcPr>
            <w:tcW w:w="9026" w:type="dxa"/>
            <w:gridSpan w:val="2"/>
            <w:tcBorders>
              <w:top w:val="nil"/>
              <w:left w:val="nil"/>
              <w:bottom w:val="nil"/>
              <w:right w:val="nil"/>
            </w:tcBorders>
            <w:shd w:val="clear" w:color="auto" w:fill="F8F6F1"/>
            <w:tcMar>
              <w:top w:w="80" w:type="dxa"/>
              <w:left w:w="120" w:type="dxa"/>
              <w:bottom w:w="80" w:type="dxa"/>
              <w:right w:w="120" w:type="dxa"/>
            </w:tcMar>
          </w:tcPr>
          <w:p w14:paraId="12427DA6">
            <w:r>
              <w:rPr>
                <w:rFonts w:ascii="Arial" w:hAnsi="Arial" w:eastAsia="Arial" w:cs="Arial"/>
                <w:b/>
                <w:bCs/>
                <w:color w:val="0F6E56"/>
                <w:sz w:val="17"/>
                <w:szCs w:val="17"/>
              </w:rPr>
              <w:t>评估标准：</w:t>
            </w:r>
            <w:r>
              <w:rPr>
                <w:rFonts w:ascii="Arial" w:hAnsi="Arial" w:eastAsia="Arial" w:cs="Arial"/>
                <w:color w:val="0F6E56"/>
                <w:sz w:val="17"/>
                <w:szCs w:val="17"/>
              </w:rPr>
              <w:t>API 是否有完整文档；Google SSO 是否可在演示环境中直接验证。</w:t>
            </w:r>
          </w:p>
        </w:tc>
      </w:tr>
    </w:tbl>
    <w:p w14:paraId="4C4EFDCC">
      <w:pPr>
        <w:spacing w:before="0" w:after="60"/>
      </w:pPr>
    </w:p>
    <w:p w14:paraId="5D8337D3">
      <w:pPr>
        <w:spacing w:before="0" w:after="60"/>
      </w:pPr>
    </w:p>
    <w:p w14:paraId="4E0194C9">
      <w:pPr>
        <w:spacing w:before="0" w:after="60"/>
      </w:pPr>
    </w:p>
    <w:p w14:paraId="635F83F2">
      <w:pPr>
        <w:spacing w:before="0" w:after="60"/>
      </w:pPr>
    </w:p>
    <w:p w14:paraId="001C4F95">
      <w:pPr>
        <w:pStyle w:val="3"/>
        <w:spacing w:before="240" w:after="100"/>
      </w:pPr>
      <w:r>
        <w:rPr>
          <w:rFonts w:ascii="Arial" w:hAnsi="Arial" w:eastAsia="Arial" w:cs="Arial"/>
          <w:b/>
          <w:bCs/>
          <w:color w:val="1B3A6B"/>
          <w:sz w:val="24"/>
          <w:szCs w:val="24"/>
        </w:rPr>
        <w:t>供应商评估维度</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715F9DD">
        <w:tc>
          <w:tcPr>
            <w:tcW w:w="9026"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40" w:type="dxa"/>
              <w:bottom w:w="100" w:type="dxa"/>
              <w:right w:w="140" w:type="dxa"/>
            </w:tcMar>
          </w:tcPr>
          <w:p w14:paraId="5FFFAA21">
            <w:pPr>
              <w:spacing w:before="0" w:after="40"/>
            </w:pPr>
            <w:r>
              <w:rPr>
                <w:rFonts w:ascii="Courier New" w:hAnsi="Courier New" w:eastAsia="Courier New" w:cs="Courier New"/>
                <w:color w:val="D4D2CA"/>
                <w:sz w:val="32"/>
                <w:szCs w:val="32"/>
              </w:rPr>
              <w:t>01</w:t>
            </w:r>
          </w:p>
          <w:p w14:paraId="646987D7">
            <w:pPr>
              <w:spacing w:before="0" w:after="60"/>
            </w:pPr>
            <w:r>
              <w:rPr>
                <w:rFonts w:ascii="Arial" w:hAnsi="Arial" w:eastAsia="Arial" w:cs="Arial"/>
                <w:b/>
                <w:bCs/>
                <w:color w:val="1A1918"/>
                <w:sz w:val="20"/>
                <w:szCs w:val="20"/>
              </w:rPr>
              <w:t>国际课程原生支持深度</w:t>
            </w:r>
          </w:p>
          <w:p w14:paraId="043FA796">
            <w:r>
              <w:rPr>
                <w:rFonts w:ascii="Arial" w:hAnsi="Arial" w:eastAsia="Arial" w:cs="Arial"/>
                <w:color w:val="6B6A68"/>
                <w:sz w:val="18"/>
                <w:szCs w:val="18"/>
              </w:rPr>
              <w:t>IB/A-Level/IGCSE 是否有专项功能而非通用框架；CAS/TOK/EE 是否真正全流程线上管理；IBIS 接口是否经过验证。</w:t>
            </w:r>
          </w:p>
        </w:tc>
      </w:tr>
    </w:tbl>
    <w:p w14:paraId="38895CBB">
      <w:pPr>
        <w:spacing w:before="0" w:after="36"/>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DC3171C">
        <w:tc>
          <w:tcPr>
            <w:tcW w:w="9026"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40" w:type="dxa"/>
              <w:bottom w:w="100" w:type="dxa"/>
              <w:right w:w="140" w:type="dxa"/>
            </w:tcMar>
          </w:tcPr>
          <w:p w14:paraId="028A676E">
            <w:pPr>
              <w:spacing w:before="0" w:after="40"/>
            </w:pPr>
            <w:r>
              <w:rPr>
                <w:rFonts w:ascii="Courier New" w:hAnsi="Courier New" w:eastAsia="Courier New" w:cs="Courier New"/>
                <w:color w:val="D4D2CA"/>
                <w:sz w:val="32"/>
                <w:szCs w:val="32"/>
              </w:rPr>
              <w:t>02</w:t>
            </w:r>
          </w:p>
          <w:p w14:paraId="471D17C5">
            <w:pPr>
              <w:spacing w:before="0" w:after="60"/>
            </w:pPr>
            <w:r>
              <w:rPr>
                <w:rFonts w:ascii="Arial" w:hAnsi="Arial" w:eastAsia="Arial" w:cs="Arial"/>
                <w:b/>
                <w:bCs/>
                <w:color w:val="1A1918"/>
                <w:sz w:val="20"/>
                <w:szCs w:val="20"/>
              </w:rPr>
              <w:t>演示场景覆盖完整性</w:t>
            </w:r>
          </w:p>
          <w:p w14:paraId="60F950C0">
            <w:r>
              <w:rPr>
                <w:rFonts w:ascii="Arial" w:hAnsi="Arial" w:eastAsia="Arial" w:cs="Arial"/>
                <w:color w:val="6B6A68"/>
                <w:sz w:val="18"/>
                <w:szCs w:val="18"/>
              </w:rPr>
              <w:t>六个演示场景是否均有针对性准备；是否展示了「省时间」的量化价值，而非仅演示功能存在。</w:t>
            </w:r>
          </w:p>
        </w:tc>
      </w:tr>
    </w:tbl>
    <w:p w14:paraId="4DCF40C7">
      <w:pPr>
        <w:spacing w:before="0" w:after="36"/>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ED11BC8">
        <w:tc>
          <w:tcPr>
            <w:tcW w:w="9026"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40" w:type="dxa"/>
              <w:bottom w:w="100" w:type="dxa"/>
              <w:right w:w="140" w:type="dxa"/>
            </w:tcMar>
          </w:tcPr>
          <w:p w14:paraId="7306DA29">
            <w:pPr>
              <w:spacing w:before="0" w:after="40"/>
            </w:pPr>
            <w:r>
              <w:rPr>
                <w:rFonts w:ascii="Courier New" w:hAnsi="Courier New" w:eastAsia="Courier New" w:cs="Courier New"/>
                <w:color w:val="D4D2CA"/>
                <w:sz w:val="32"/>
                <w:szCs w:val="32"/>
              </w:rPr>
              <w:t>03</w:t>
            </w:r>
          </w:p>
          <w:p w14:paraId="40A591AB">
            <w:pPr>
              <w:spacing w:before="0" w:after="60"/>
            </w:pPr>
            <w:r>
              <w:rPr>
                <w:rFonts w:ascii="Arial" w:hAnsi="Arial" w:eastAsia="Arial" w:cs="Arial"/>
                <w:b/>
                <w:bCs/>
                <w:color w:val="1A1918"/>
                <w:sz w:val="20"/>
                <w:szCs w:val="20"/>
              </w:rPr>
              <w:t>技术架构透明度</w:t>
            </w:r>
          </w:p>
          <w:p w14:paraId="0CDA0E6F">
            <w:r>
              <w:rPr>
                <w:rFonts w:ascii="Arial" w:hAnsi="Arial" w:eastAsia="Arial" w:cs="Arial"/>
                <w:color w:val="6B6A68"/>
                <w:sz w:val="18"/>
                <w:szCs w:val="18"/>
              </w:rPr>
              <w:t>是否提供完整 API 文档；数据存储合规方案是否明确；SLA 是否有书面承诺。</w:t>
            </w:r>
          </w:p>
        </w:tc>
      </w:tr>
    </w:tbl>
    <w:p w14:paraId="4F9CE1CF">
      <w:pPr>
        <w:spacing w:before="0" w:after="36"/>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C273FF">
        <w:tc>
          <w:tcPr>
            <w:tcW w:w="9026"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40" w:type="dxa"/>
              <w:bottom w:w="100" w:type="dxa"/>
              <w:right w:w="140" w:type="dxa"/>
            </w:tcMar>
          </w:tcPr>
          <w:p w14:paraId="0B2A742A">
            <w:pPr>
              <w:spacing w:before="0" w:after="40"/>
            </w:pPr>
            <w:r>
              <w:rPr>
                <w:rFonts w:ascii="Courier New" w:hAnsi="Courier New" w:eastAsia="Courier New" w:cs="Courier New"/>
                <w:color w:val="D4D2CA"/>
                <w:sz w:val="32"/>
                <w:szCs w:val="32"/>
              </w:rPr>
              <w:t>04</w:t>
            </w:r>
          </w:p>
          <w:p w14:paraId="1D038063">
            <w:pPr>
              <w:spacing w:before="0" w:after="60"/>
            </w:pPr>
            <w:r>
              <w:rPr>
                <w:rFonts w:ascii="Arial" w:hAnsi="Arial" w:eastAsia="Arial" w:cs="Arial"/>
                <w:b/>
                <w:bCs/>
                <w:color w:val="1A1918"/>
                <w:sz w:val="20"/>
                <w:szCs w:val="20"/>
              </w:rPr>
              <w:t>中国本土化适配能力</w:t>
            </w:r>
          </w:p>
          <w:p w14:paraId="0C77AFBC">
            <w:r>
              <w:rPr>
                <w:rFonts w:ascii="Arial" w:hAnsi="Arial" w:eastAsia="Arial" w:cs="Arial"/>
                <w:color w:val="6B6A68"/>
                <w:sz w:val="18"/>
                <w:szCs w:val="18"/>
              </w:rPr>
              <w:t>境内访问速度；中文支持团队配置；是否支持人民币结算及增值税发票；本土成功案例数量。</w:t>
            </w:r>
          </w:p>
        </w:tc>
      </w:tr>
    </w:tbl>
    <w:p w14:paraId="34068C50">
      <w:pPr>
        <w:spacing w:before="0" w:after="36"/>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5302BF">
        <w:tc>
          <w:tcPr>
            <w:tcW w:w="9026"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40" w:type="dxa"/>
              <w:bottom w:w="100" w:type="dxa"/>
              <w:right w:w="140" w:type="dxa"/>
            </w:tcMar>
          </w:tcPr>
          <w:p w14:paraId="1FC2A908">
            <w:pPr>
              <w:spacing w:before="0" w:after="40"/>
            </w:pPr>
            <w:r>
              <w:rPr>
                <w:rFonts w:ascii="Courier New" w:hAnsi="Courier New" w:eastAsia="Courier New" w:cs="Courier New"/>
                <w:color w:val="D4D2CA"/>
                <w:sz w:val="32"/>
                <w:szCs w:val="32"/>
              </w:rPr>
              <w:t>05</w:t>
            </w:r>
          </w:p>
          <w:p w14:paraId="55780E07">
            <w:pPr>
              <w:spacing w:before="0" w:after="60"/>
            </w:pPr>
            <w:r>
              <w:rPr>
                <w:rFonts w:ascii="Arial" w:hAnsi="Arial" w:eastAsia="Arial" w:cs="Arial"/>
                <w:b/>
                <w:bCs/>
                <w:color w:val="1A1918"/>
                <w:sz w:val="20"/>
                <w:szCs w:val="20"/>
              </w:rPr>
              <w:t>实施计划与培训支持</w:t>
            </w:r>
          </w:p>
          <w:p w14:paraId="6E6D2A6F">
            <w:r>
              <w:rPr>
                <w:rFonts w:ascii="Arial" w:hAnsi="Arial" w:eastAsia="Arial" w:cs="Arial"/>
                <w:color w:val="6B6A68"/>
                <w:sz w:val="18"/>
                <w:szCs w:val="18"/>
              </w:rPr>
              <w:t>从签约到上线的完整时间表；中文培训材料和现场培训支持；技术支持响应时间承诺。</w:t>
            </w:r>
          </w:p>
        </w:tc>
      </w:tr>
    </w:tbl>
    <w:p w14:paraId="3DD7E5B8">
      <w:pPr>
        <w:spacing w:before="0" w:after="36"/>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8AABA73">
        <w:tc>
          <w:tcPr>
            <w:tcW w:w="9026" w:type="dxa"/>
            <w:tcBorders>
              <w:top w:val="single" w:color="D4D2CA" w:sz="4" w:space="0"/>
              <w:left w:val="single" w:color="D4D2CA" w:sz="4" w:space="0"/>
              <w:bottom w:val="single" w:color="D4D2CA" w:sz="4" w:space="0"/>
              <w:right w:val="single" w:color="D4D2CA" w:sz="4" w:space="0"/>
            </w:tcBorders>
            <w:shd w:val="clear" w:color="auto" w:fill="FFFFFF"/>
            <w:tcMar>
              <w:top w:w="100" w:type="dxa"/>
              <w:left w:w="140" w:type="dxa"/>
              <w:bottom w:w="100" w:type="dxa"/>
              <w:right w:w="140" w:type="dxa"/>
            </w:tcMar>
          </w:tcPr>
          <w:p w14:paraId="0F535C66">
            <w:pPr>
              <w:spacing w:before="0" w:after="40"/>
            </w:pPr>
            <w:r>
              <w:rPr>
                <w:rFonts w:ascii="Courier New" w:hAnsi="Courier New" w:eastAsia="Courier New" w:cs="Courier New"/>
                <w:color w:val="D4D2CA"/>
                <w:sz w:val="32"/>
                <w:szCs w:val="32"/>
              </w:rPr>
              <w:t>06</w:t>
            </w:r>
          </w:p>
          <w:p w14:paraId="333C4695">
            <w:pPr>
              <w:spacing w:before="0" w:after="60"/>
            </w:pPr>
            <w:r>
              <w:rPr>
                <w:rFonts w:ascii="Arial" w:hAnsi="Arial" w:eastAsia="Arial" w:cs="Arial"/>
                <w:b/>
                <w:bCs/>
                <w:color w:val="1A1918"/>
                <w:sz w:val="20"/>
                <w:szCs w:val="20"/>
              </w:rPr>
              <w:t>定价结构清晰度</w:t>
            </w:r>
          </w:p>
          <w:p w14:paraId="58A3F067">
            <w:r>
              <w:rPr>
                <w:rFonts w:ascii="Arial" w:hAnsi="Arial" w:eastAsia="Arial" w:cs="Arial"/>
                <w:color w:val="6B6A68"/>
                <w:sz w:val="18"/>
                <w:szCs w:val="18"/>
              </w:rPr>
              <w:t>基于实际学生规模的年度总费用；是否含隐性费用；多年合同折扣政策；费用说明书面提供。</w:t>
            </w:r>
          </w:p>
        </w:tc>
      </w:tr>
    </w:tbl>
    <w:p w14:paraId="35721FF8">
      <w:bookmarkStart w:id="0" w:name="_GoBack"/>
      <w:bookmarkEnd w:id="0"/>
    </w:p>
    <w:sectPr>
      <w:headerReference r:id="rId3" w:type="default"/>
      <w:footerReference r:id="rId4" w:type="default"/>
      <w:pgSz w:w="11906" w:h="16838"/>
      <w:pgMar w:top="144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C1FB4">
    <w:pPr>
      <w:pBdr>
        <w:top w:val="single" w:color="D4D2CA" w:sz="4" w:space="4"/>
      </w:pBdr>
      <w:spacing w:before="80"/>
    </w:pPr>
    <w:r>
      <w:rPr>
        <w:rFonts w:ascii="Courier New" w:hAnsi="Courier New" w:eastAsia="Courier New" w:cs="Courier New"/>
        <w:color w:val="6B6A68"/>
        <w:sz w:val="16"/>
        <w:szCs w:val="16"/>
      </w:rPr>
      <w:t xml:space="preserve">武汉英中高级中学 · 请勿对外传阅        </w:t>
    </w:r>
    <w:r>
      <w:rPr>
        <w:rFonts w:ascii="Courier New" w:hAnsi="Courier New" w:eastAsia="Courier New" w:cs="Courier New"/>
        <w:b/>
        <w:bCs/>
        <w:color w:val="1B3A6B"/>
        <w:sz w:val="16"/>
        <w:szCs w:val="16"/>
      </w:rPr>
      <w:fldChar w:fldCharType="begin"/>
    </w:r>
    <w:r>
      <w:rPr>
        <w:rFonts w:ascii="Courier New" w:hAnsi="Courier New" w:eastAsia="Courier New" w:cs="Courier New"/>
        <w:b/>
        <w:bCs/>
        <w:color w:val="1B3A6B"/>
        <w:sz w:val="16"/>
        <w:szCs w:val="16"/>
      </w:rPr>
      <w:instrText xml:space="preserve">PAGE</w:instrText>
    </w:r>
    <w:r>
      <w:rPr>
        <w:rFonts w:ascii="Courier New" w:hAnsi="Courier New" w:eastAsia="Courier New" w:cs="Courier New"/>
        <w:b/>
        <w:bCs/>
        <w:color w:val="1B3A6B"/>
        <w:sz w:val="16"/>
        <w:szCs w:val="16"/>
      </w:rPr>
      <w:fldChar w:fldCharType="separate"/>
    </w:r>
    <w:r>
      <w:rPr>
        <w:rFonts w:ascii="Courier New" w:hAnsi="Courier New" w:eastAsia="Courier New" w:cs="Courier New"/>
        <w:b/>
        <w:bCs/>
        <w:color w:val="1B3A6B"/>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AC178">
    <w:pPr>
      <w:pBdr>
        <w:bottom w:val="single" w:color="D4D2CA" w:sz="4" w:space="4"/>
      </w:pBdr>
      <w:spacing w:after="100"/>
    </w:pPr>
    <w:r>
      <w:rPr>
        <w:rFonts w:ascii="Courier New" w:hAnsi="Courier New" w:eastAsia="Courier New" w:cs="Courier New"/>
        <w:color w:val="2E5FA3"/>
        <w:sz w:val="16"/>
        <w:szCs w:val="16"/>
      </w:rPr>
      <w:t>武汉英中高级中学 · 平台演示需求说明书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DF860A"/>
    <w:multiLevelType w:val="singleLevel"/>
    <w:tmpl w:val="59DF860A"/>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BCF73BF"/>
    <w:rsid w:val="1DEEF939"/>
    <w:rsid w:val="2FBC508C"/>
    <w:rsid w:val="35E75A20"/>
    <w:rsid w:val="37EFA36C"/>
    <w:rsid w:val="3EDFCC5A"/>
    <w:rsid w:val="3EF7A923"/>
    <w:rsid w:val="3F4EB38E"/>
    <w:rsid w:val="3FBB69D1"/>
    <w:rsid w:val="57B70C8E"/>
    <w:rsid w:val="5EAF3D91"/>
    <w:rsid w:val="5EFFCA58"/>
    <w:rsid w:val="6F726C90"/>
    <w:rsid w:val="6FA6CA99"/>
    <w:rsid w:val="76961179"/>
    <w:rsid w:val="76FDC14C"/>
    <w:rsid w:val="7736E345"/>
    <w:rsid w:val="77AAABF5"/>
    <w:rsid w:val="79EF5D6A"/>
    <w:rsid w:val="7AEDCBED"/>
    <w:rsid w:val="7B4B1F0F"/>
    <w:rsid w:val="7B6DDA98"/>
    <w:rsid w:val="7BBFFB63"/>
    <w:rsid w:val="7BEBD285"/>
    <w:rsid w:val="7D7D9D4A"/>
    <w:rsid w:val="7DFBC1D7"/>
    <w:rsid w:val="7F278A88"/>
    <w:rsid w:val="7FFBA410"/>
    <w:rsid w:val="9F7ECCE4"/>
    <w:rsid w:val="9F7FB850"/>
    <w:rsid w:val="A7DEA87D"/>
    <w:rsid w:val="BFA9BB49"/>
    <w:rsid w:val="BFDF318F"/>
    <w:rsid w:val="CDFF0990"/>
    <w:rsid w:val="CFFB881F"/>
    <w:rsid w:val="DFAE76C1"/>
    <w:rsid w:val="E7D73D37"/>
    <w:rsid w:val="EFED9D86"/>
    <w:rsid w:val="EFF399D9"/>
    <w:rsid w:val="F4F7D317"/>
    <w:rsid w:val="F6BFAF63"/>
    <w:rsid w:val="F6FE8D30"/>
    <w:rsid w:val="F7FD25AD"/>
    <w:rsid w:val="FBBF1321"/>
    <w:rsid w:val="FCD9ADC3"/>
    <w:rsid w:val="FD634F0D"/>
    <w:rsid w:val="FDCB1C9C"/>
    <w:rsid w:val="FE4650E8"/>
    <w:rsid w:val="FF0C6E5A"/>
    <w:rsid w:val="FF719CB7"/>
    <w:rsid w:val="FF9DF84E"/>
    <w:rsid w:val="FFB317A2"/>
    <w:rsid w:val="FFF79ED9"/>
    <w:rsid w:val="FFFF72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0" w:after="160"/>
      <w:outlineLvl w:val="0"/>
    </w:pPr>
    <w:rPr>
      <w:rFonts w:ascii="Arial" w:hAnsi="Arial" w:eastAsia="Arial" w:cs="Arial"/>
      <w:b/>
      <w:bCs/>
      <w:color w:val="1B3A6B"/>
      <w:sz w:val="30"/>
      <w:szCs w:val="30"/>
    </w:rPr>
  </w:style>
  <w:style w:type="paragraph" w:styleId="3">
    <w:name w:val="heading 2"/>
    <w:next w:val="1"/>
    <w:qFormat/>
    <w:uiPriority w:val="0"/>
    <w:pPr>
      <w:spacing w:before="240" w:after="100"/>
      <w:outlineLvl w:val="1"/>
    </w:pPr>
    <w:rPr>
      <w:rFonts w:ascii="Arial" w:hAnsi="Arial" w:eastAsia="Arial" w:cs="Arial"/>
      <w:b/>
      <w:bCs/>
      <w:color w:val="1B3A6B"/>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6</TotalTime>
  <ScaleCrop>false</ScaleCrop>
  <LinksUpToDate>false</LinksUpToDate>
  <Application>WPS Office_12.1.25895.25895_F1E327BC-269C-435d-A152-05C5408002CA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2026-05-22T10:42:42Z</dcterms:created>
  <dc:creator>Un-named</dc:creator>
  <cp:lastModifiedBy>Rubber</cp:lastModifiedBy>
  <dcterms:modified xsi:type="dcterms:W3CDTF">2026-05-25T09:32:50Z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C946F28A6200F4B80BA50F6AA6C31CB7_42</vt:lpwstr>
  </property>
</Properties>
</file>