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表格禁用测试文档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Arial" w:hAnsi="Arial"/>
                <w:sz w:val="36"/>
              </w:rPr>
              <w:t>保留表头</w:t>
            </w:r>
          </w:p>
        </w:tc>
        <w:tc>
          <w:tcPr>
            <w:tcW w:type="dxa" w:w="4320"/>
          </w:tcPr>
          <w:p>
            <w:r>
              <w:t>X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sz w:val="36"/>
              </w:rPr>
              <w:t>保留数据</w:t>
            </w:r>
          </w:p>
        </w:tc>
        <w:tc>
          <w:tcPr>
            <w:tcW w:type="dxa" w:w="4320"/>
          </w:tcPr>
          <w:p>
            <w:r>
              <w:t>X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