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878B8" w14:textId="77777777" w:rsidR="00942895" w:rsidRDefault="00000000">
      <w:pPr>
        <w:spacing w:before="157" w:after="157" w:line="270" w:lineRule="auto"/>
      </w:pPr>
      <w:bookmarkStart w:id="0" w:name="phase_0_literature_synthesis_for_1258dc"/>
      <w:r>
        <w:rPr>
          <w:rFonts w:eastAsia="Georgia" w:hAnsi="Georgia" w:cs="Georgia"/>
          <w:b/>
          <w:color w:val="000000"/>
          <w:sz w:val="39"/>
        </w:rPr>
        <w:t xml:space="preserve">Phase 0 Literature Synthesis for 96V </w:t>
      </w:r>
      <w:proofErr w:type="spellStart"/>
      <w:r>
        <w:rPr>
          <w:rFonts w:eastAsia="Georgia" w:hAnsi="Georgia" w:cs="Georgia"/>
          <w:b/>
          <w:color w:val="000000"/>
          <w:sz w:val="39"/>
        </w:rPr>
        <w:t>GaN</w:t>
      </w:r>
      <w:proofErr w:type="spellEnd"/>
      <w:r>
        <w:rPr>
          <w:rFonts w:eastAsia="Georgia" w:hAnsi="Georgia" w:cs="Georgia"/>
          <w:b/>
          <w:color w:val="000000"/>
          <w:sz w:val="39"/>
        </w:rPr>
        <w:t xml:space="preserve"> Humanoid Joint Drive</w:t>
      </w:r>
      <w:bookmarkEnd w:id="0"/>
    </w:p>
    <w:p w14:paraId="7B4BFEFC" w14:textId="77777777" w:rsidR="00942895" w:rsidRDefault="00000000">
      <w:pPr>
        <w:spacing w:before="315" w:after="105" w:line="360" w:lineRule="auto"/>
        <w:ind w:left="-30"/>
      </w:pPr>
      <w:bookmarkStart w:id="1" w:name="executive_overview"/>
      <w:r>
        <w:rPr>
          <w:rFonts w:eastAsia="Georgia" w:hAnsi="Georgia" w:cs="Georgia"/>
          <w:b/>
          <w:color w:val="000000"/>
          <w:sz w:val="24"/>
        </w:rPr>
        <w:t>Executive Overview</w:t>
      </w:r>
      <w:bookmarkEnd w:id="1"/>
    </w:p>
    <w:p w14:paraId="2D820914" w14:textId="77777777" w:rsidR="00942895" w:rsidRDefault="00000000">
      <w:pPr>
        <w:spacing w:after="210" w:line="360" w:lineRule="auto"/>
      </w:pPr>
      <w:r>
        <w:rPr>
          <w:rFonts w:eastAsia="Georgia" w:hAnsi="Georgia" w:cs="Georgia"/>
          <w:color w:val="000000"/>
        </w:rPr>
        <w:t xml:space="preserve">This report distills the papers listed in the Phase 0 literature review into a set of design-relevant insights for a 96 V </w:t>
      </w:r>
      <w:proofErr w:type="spellStart"/>
      <w:r>
        <w:rPr>
          <w:rFonts w:eastAsia="Georgia" w:hAnsi="Georgia" w:cs="Georgia"/>
          <w:color w:val="000000"/>
        </w:rPr>
        <w:t>GaN</w:t>
      </w:r>
      <w:proofErr w:type="spellEnd"/>
      <w:r>
        <w:rPr>
          <w:rFonts w:eastAsia="Georgia" w:hAnsi="Georgia" w:cs="Georgia"/>
          <w:color w:val="000000"/>
        </w:rPr>
        <w:t xml:space="preserve">-based knee/leg inverter for humanoid robots, and augments them with a few closely related works and industrial app notes where they sharpen design targets or fill gaps (e.g., EPC and TI humanoid </w:t>
      </w:r>
      <w:proofErr w:type="spellStart"/>
      <w:r>
        <w:rPr>
          <w:rFonts w:eastAsia="Georgia" w:hAnsi="Georgia" w:cs="Georgia"/>
          <w:color w:val="000000"/>
        </w:rPr>
        <w:t>GaN</w:t>
      </w:r>
      <w:proofErr w:type="spellEnd"/>
      <w:r>
        <w:rPr>
          <w:rFonts w:eastAsia="Georgia" w:hAnsi="Georgia" w:cs="Georgia"/>
          <w:color w:val="000000"/>
        </w:rPr>
        <w:t xml:space="preserve"> reference designs). The goal is not a narrative prose lit review, but an outline-ready set of bulletproof claims, numbers, and figures that can be dropped into the thesis structure defined in the Phase0LitReview document.[</w:t>
      </w:r>
      <w:r>
        <w:rPr>
          <w:rFonts w:eastAsia="Georgia" w:hAnsi="Georgia" w:cs="Georgia"/>
          <w:color w:val="000000"/>
          <w:vertAlign w:val="superscript"/>
        </w:rPr>
        <w:t>1][</w:t>
      </w:r>
      <w:proofErr w:type="gramStart"/>
      <w:r>
        <w:rPr>
          <w:rFonts w:eastAsia="Georgia" w:hAnsi="Georgia" w:cs="Georgia"/>
          <w:color w:val="000000"/>
        </w:rPr>
        <w:t>2][</w:t>
      </w:r>
      <w:proofErr w:type="gramEnd"/>
      <w:r>
        <w:rPr>
          <w:rFonts w:eastAsia="Georgia" w:hAnsi="Georgia" w:cs="Georgia"/>
          <w:color w:val="000000"/>
        </w:rPr>
        <w:t>^3]</w:t>
      </w:r>
    </w:p>
    <w:p w14:paraId="70A2FDBC" w14:textId="77777777" w:rsidR="00942895" w:rsidRDefault="00000000">
      <w:pPr>
        <w:spacing w:after="210" w:line="360" w:lineRule="auto"/>
      </w:pPr>
      <w:r>
        <w:rPr>
          <w:rFonts w:eastAsia="Georgia" w:hAnsi="Georgia" w:cs="Georgia"/>
          <w:color w:val="000000"/>
        </w:rPr>
        <w:t>The core themes across the literature are:</w:t>
      </w:r>
    </w:p>
    <w:p w14:paraId="37ECFB5A" w14:textId="77777777" w:rsidR="00942895" w:rsidRDefault="00000000">
      <w:pPr>
        <w:numPr>
          <w:ilvl w:val="0"/>
          <w:numId w:val="1"/>
        </w:numPr>
        <w:spacing w:before="105" w:after="105" w:line="360" w:lineRule="auto"/>
      </w:pPr>
      <w:proofErr w:type="spellStart"/>
      <w:r>
        <w:rPr>
          <w:rFonts w:eastAsia="Georgia" w:hAnsi="Georgia" w:cs="Georgia"/>
          <w:color w:val="000000"/>
        </w:rPr>
        <w:t>GaN</w:t>
      </w:r>
      <w:proofErr w:type="spellEnd"/>
      <w:r>
        <w:rPr>
          <w:rFonts w:eastAsia="Georgia" w:hAnsi="Georgia" w:cs="Georgia"/>
          <w:color w:val="000000"/>
        </w:rPr>
        <w:t xml:space="preserve"> device physics </w:t>
      </w:r>
      <w:proofErr w:type="gramStart"/>
      <w:r>
        <w:rPr>
          <w:rFonts w:eastAsia="Georgia" w:hAnsi="Georgia" w:cs="Georgia"/>
          <w:color w:val="000000"/>
        </w:rPr>
        <w:t>justify</w:t>
      </w:r>
      <w:proofErr w:type="gramEnd"/>
      <w:r>
        <w:rPr>
          <w:rFonts w:eastAsia="Georgia" w:hAnsi="Georgia" w:cs="Georgia"/>
          <w:color w:val="000000"/>
        </w:rPr>
        <w:t xml:space="preserve"> a strong efficiency and power-density advantage in the 96 V class over Si MOSFETs, particularly for hard-switched, high-current motor drives.[</w:t>
      </w:r>
      <w:r>
        <w:rPr>
          <w:rFonts w:eastAsia="Georgia" w:hAnsi="Georgia" w:cs="Georgia"/>
          <w:color w:val="000000"/>
          <w:vertAlign w:val="superscript"/>
        </w:rPr>
        <w:t>4][</w:t>
      </w:r>
      <w:proofErr w:type="gramStart"/>
      <w:r>
        <w:rPr>
          <w:rFonts w:eastAsia="Georgia" w:hAnsi="Georgia" w:cs="Georgia"/>
          <w:color w:val="000000"/>
        </w:rPr>
        <w:t>5][</w:t>
      </w:r>
      <w:proofErr w:type="gramEnd"/>
      <w:r>
        <w:rPr>
          <w:rFonts w:eastAsia="Georgia" w:hAnsi="Georgia" w:cs="Georgia"/>
          <w:color w:val="000000"/>
        </w:rPr>
        <w:t>^6]</w:t>
      </w:r>
    </w:p>
    <w:p w14:paraId="19736E76" w14:textId="77777777" w:rsidR="00942895" w:rsidRDefault="00000000">
      <w:pPr>
        <w:numPr>
          <w:ilvl w:val="0"/>
          <w:numId w:val="1"/>
        </w:numPr>
        <w:spacing w:before="105" w:after="105" w:line="360" w:lineRule="auto"/>
      </w:pPr>
      <w:r>
        <w:rPr>
          <w:rFonts w:eastAsia="Georgia" w:hAnsi="Georgia" w:cs="Georgia"/>
          <w:color w:val="000000"/>
        </w:rPr>
        <w:t xml:space="preserve">High-frequency-oriented design (gate loop, layout </w:t>
      </w:r>
      <w:proofErr w:type="spellStart"/>
      <w:r>
        <w:rPr>
          <w:rFonts w:eastAsia="Georgia" w:hAnsi="Georgia" w:cs="Georgia"/>
          <w:color w:val="000000"/>
        </w:rPr>
        <w:t>parasitics</w:t>
      </w:r>
      <w:proofErr w:type="spellEnd"/>
      <w:r>
        <w:rPr>
          <w:rFonts w:eastAsia="Georgia" w:hAnsi="Georgia" w:cs="Georgia"/>
          <w:color w:val="000000"/>
        </w:rPr>
        <w:t xml:space="preserve">, EMI) is the primary practical barrier to realizing </w:t>
      </w:r>
      <w:proofErr w:type="spellStart"/>
      <w:r>
        <w:rPr>
          <w:rFonts w:eastAsia="Georgia" w:hAnsi="Georgia" w:cs="Georgia"/>
          <w:color w:val="000000"/>
        </w:rPr>
        <w:t>GaN’s</w:t>
      </w:r>
      <w:proofErr w:type="spellEnd"/>
      <w:r>
        <w:rPr>
          <w:rFonts w:eastAsia="Georgia" w:hAnsi="Georgia" w:cs="Georgia"/>
          <w:color w:val="000000"/>
        </w:rPr>
        <w:t xml:space="preserve"> theoretical benefits in real motor inverters.[</w:t>
      </w:r>
      <w:r>
        <w:rPr>
          <w:rFonts w:eastAsia="Georgia" w:hAnsi="Georgia" w:cs="Georgia"/>
          <w:color w:val="000000"/>
          <w:vertAlign w:val="superscript"/>
        </w:rPr>
        <w:t>7][</w:t>
      </w:r>
      <w:r>
        <w:rPr>
          <w:rFonts w:eastAsia="Georgia" w:hAnsi="Georgia" w:cs="Georgia"/>
          <w:color w:val="000000"/>
        </w:rPr>
        <w:t>8]</w:t>
      </w:r>
    </w:p>
    <w:p w14:paraId="7C615245" w14:textId="77777777" w:rsidR="00942895" w:rsidRDefault="00000000">
      <w:pPr>
        <w:numPr>
          <w:ilvl w:val="0"/>
          <w:numId w:val="1"/>
        </w:numPr>
        <w:spacing w:before="105" w:after="105" w:line="360" w:lineRule="auto"/>
      </w:pPr>
      <w:r>
        <w:rPr>
          <w:rFonts w:eastAsia="Georgia" w:hAnsi="Georgia" w:cs="Georgia"/>
          <w:color w:val="000000"/>
        </w:rPr>
        <w:t>Humanoid and robotics-focused works emphasize joint-level constraints: volume inside the joint, thermal management with limited airflow, and the need for high torque bandwidth for whole-body control.[</w:t>
      </w:r>
      <w:r>
        <w:rPr>
          <w:rFonts w:eastAsia="Georgia" w:hAnsi="Georgia" w:cs="Georgia"/>
          <w:color w:val="000000"/>
          <w:vertAlign w:val="superscript"/>
        </w:rPr>
        <w:t>9][</w:t>
      </w:r>
      <w:proofErr w:type="gramStart"/>
      <w:r>
        <w:rPr>
          <w:rFonts w:eastAsia="Georgia" w:hAnsi="Georgia" w:cs="Georgia"/>
          <w:color w:val="000000"/>
        </w:rPr>
        <w:t>10][</w:t>
      </w:r>
      <w:proofErr w:type="gramEnd"/>
      <w:r>
        <w:rPr>
          <w:rFonts w:eastAsia="Georgia" w:hAnsi="Georgia" w:cs="Georgia"/>
          <w:color w:val="000000"/>
        </w:rPr>
        <w:t>^11]</w:t>
      </w:r>
    </w:p>
    <w:p w14:paraId="3C9E241E" w14:textId="77777777" w:rsidR="00942895" w:rsidRDefault="00000000">
      <w:pPr>
        <w:numPr>
          <w:ilvl w:val="0"/>
          <w:numId w:val="1"/>
        </w:numPr>
        <w:spacing w:before="105" w:after="105" w:line="360" w:lineRule="auto"/>
      </w:pPr>
      <w:r>
        <w:rPr>
          <w:rFonts w:eastAsia="Georgia" w:hAnsi="Georgia" w:cs="Georgia"/>
          <w:color w:val="000000"/>
        </w:rPr>
        <w:t xml:space="preserve">Gate driver requirements at 96 V center on </w:t>
      </w:r>
      <w:proofErr w:type="spellStart"/>
      <w:r>
        <w:rPr>
          <w:rFonts w:eastAsia="Georgia" w:hAnsi="Georgia" w:cs="Georgia"/>
          <w:color w:val="000000"/>
        </w:rPr>
        <w:t>dV</w:t>
      </w:r>
      <w:proofErr w:type="spellEnd"/>
      <w:r>
        <w:rPr>
          <w:rFonts w:eastAsia="Georgia" w:hAnsi="Georgia" w:cs="Georgia"/>
          <w:color w:val="000000"/>
        </w:rPr>
        <w:t>/dt immunity, false turn-on avoidance, and minimizing common-source inductance via integration and PCB topology.[</w:t>
      </w:r>
      <w:r>
        <w:rPr>
          <w:rFonts w:eastAsia="Georgia" w:hAnsi="Georgia" w:cs="Georgia"/>
          <w:color w:val="000000"/>
          <w:vertAlign w:val="superscript"/>
        </w:rPr>
        <w:t>12][</w:t>
      </w:r>
      <w:r>
        <w:rPr>
          <w:rFonts w:eastAsia="Georgia" w:hAnsi="Georgia" w:cs="Georgia"/>
          <w:color w:val="000000"/>
        </w:rPr>
        <w:t>13][</w:t>
      </w:r>
      <w:r>
        <w:rPr>
          <w:rFonts w:eastAsia="Georgia" w:hAnsi="Georgia" w:cs="Georgia"/>
          <w:color w:val="000000"/>
          <w:vertAlign w:val="superscript"/>
        </w:rPr>
        <w:t>14][</w:t>
      </w:r>
      <w:r>
        <w:rPr>
          <w:rFonts w:eastAsia="Georgia" w:hAnsi="Georgia" w:cs="Georgia"/>
          <w:color w:val="000000"/>
        </w:rPr>
        <w:t>15]</w:t>
      </w:r>
    </w:p>
    <w:p w14:paraId="19DC60E7" w14:textId="77777777" w:rsidR="00942895" w:rsidRDefault="00000000">
      <w:pPr>
        <w:numPr>
          <w:ilvl w:val="0"/>
          <w:numId w:val="1"/>
        </w:numPr>
        <w:spacing w:before="105" w:after="105" w:line="360" w:lineRule="auto"/>
      </w:pPr>
      <w:r>
        <w:rPr>
          <w:rFonts w:eastAsia="Georgia" w:hAnsi="Georgia" w:cs="Georgia"/>
          <w:color w:val="000000"/>
        </w:rPr>
        <w:t xml:space="preserve">PCB-on-DBC and integrated motor drive approaches show how to close the loop between electrical design and cooling, with double-sided cooling and on-package decoupling to keep loop inductance ~1 </w:t>
      </w:r>
      <w:proofErr w:type="spellStart"/>
      <w:r>
        <w:rPr>
          <w:rFonts w:eastAsia="Georgia" w:hAnsi="Georgia" w:cs="Georgia"/>
          <w:color w:val="000000"/>
        </w:rPr>
        <w:t>nH</w:t>
      </w:r>
      <w:proofErr w:type="spellEnd"/>
      <w:r>
        <w:rPr>
          <w:rFonts w:eastAsia="Georgia" w:hAnsi="Georgia" w:cs="Georgia"/>
          <w:color w:val="000000"/>
        </w:rPr>
        <w:t>.[</w:t>
      </w:r>
      <w:r>
        <w:rPr>
          <w:rFonts w:eastAsia="Georgia" w:hAnsi="Georgia" w:cs="Georgia"/>
          <w:color w:val="000000"/>
          <w:vertAlign w:val="superscript"/>
        </w:rPr>
        <w:t>16][</w:t>
      </w:r>
      <w:r>
        <w:rPr>
          <w:rFonts w:eastAsia="Georgia" w:hAnsi="Georgia" w:cs="Georgia"/>
          <w:color w:val="000000"/>
        </w:rPr>
        <w:t>17]</w:t>
      </w:r>
    </w:p>
    <w:p w14:paraId="367E34C4" w14:textId="77777777" w:rsidR="00942895" w:rsidRDefault="00000000">
      <w:pPr>
        <w:numPr>
          <w:ilvl w:val="0"/>
          <w:numId w:val="1"/>
        </w:numPr>
        <w:spacing w:before="105" w:after="105" w:line="360" w:lineRule="auto"/>
      </w:pPr>
      <w:r>
        <w:rPr>
          <w:rFonts w:eastAsia="Georgia" w:hAnsi="Georgia" w:cs="Georgia"/>
          <w:color w:val="000000"/>
        </w:rPr>
        <w:t xml:space="preserve">Commercial reference designs (EPC91118, TI humanoid </w:t>
      </w:r>
      <w:proofErr w:type="spellStart"/>
      <w:r>
        <w:rPr>
          <w:rFonts w:eastAsia="Georgia" w:hAnsi="Georgia" w:cs="Georgia"/>
          <w:color w:val="000000"/>
        </w:rPr>
        <w:t>GaN</w:t>
      </w:r>
      <w:proofErr w:type="spellEnd"/>
      <w:r>
        <w:rPr>
          <w:rFonts w:eastAsia="Georgia" w:hAnsi="Georgia" w:cs="Georgia"/>
          <w:color w:val="000000"/>
        </w:rPr>
        <w:t xml:space="preserve"> note) give concrete benchmarks for current per phase, switching frequency, footprint, and efficiency that your 96 V knee drive should match or exceed.[</w:t>
      </w:r>
      <w:r>
        <w:rPr>
          <w:rFonts w:eastAsia="Georgia" w:hAnsi="Georgia" w:cs="Georgia"/>
          <w:color w:val="000000"/>
          <w:vertAlign w:val="superscript"/>
        </w:rPr>
        <w:t>2][</w:t>
      </w:r>
      <w:proofErr w:type="gramStart"/>
      <w:r>
        <w:rPr>
          <w:rFonts w:eastAsia="Georgia" w:hAnsi="Georgia" w:cs="Georgia"/>
          <w:color w:val="000000"/>
        </w:rPr>
        <w:t>3][</w:t>
      </w:r>
      <w:proofErr w:type="gramEnd"/>
      <w:r>
        <w:rPr>
          <w:rFonts w:eastAsia="Georgia" w:hAnsi="Georgia" w:cs="Georgia"/>
          <w:color w:val="000000"/>
        </w:rPr>
        <w:t>^18]</w:t>
      </w:r>
    </w:p>
    <w:p w14:paraId="22BB1B8C" w14:textId="77777777" w:rsidR="00942895" w:rsidRDefault="00000000">
      <w:pPr>
        <w:spacing w:after="210" w:line="360" w:lineRule="auto"/>
      </w:pPr>
      <w:r>
        <w:rPr>
          <w:rFonts w:eastAsia="Georgia" w:hAnsi="Georgia" w:cs="Georgia"/>
          <w:color w:val="000000"/>
        </w:rPr>
        <w:t xml:space="preserve">Your own </w:t>
      </w:r>
      <w:proofErr w:type="spellStart"/>
      <w:r>
        <w:rPr>
          <w:rFonts w:eastAsia="Georgia" w:hAnsi="Georgia" w:cs="Georgia"/>
          <w:color w:val="000000"/>
        </w:rPr>
        <w:t>OmniRetarget</w:t>
      </w:r>
      <w:proofErr w:type="spellEnd"/>
      <w:r>
        <w:rPr>
          <w:rFonts w:eastAsia="Georgia" w:hAnsi="Georgia" w:cs="Georgia"/>
          <w:color w:val="000000"/>
        </w:rPr>
        <w:t xml:space="preserve">-based simulations already show 4.5–6.9 percentage-point efficiency gains and up to ~72% reduction in inverter energy dissipation when moving from a 48 V Si knee inverter to a 96 V </w:t>
      </w:r>
      <w:proofErr w:type="spellStart"/>
      <w:r>
        <w:rPr>
          <w:rFonts w:eastAsia="Georgia" w:hAnsi="Georgia" w:cs="Georgia"/>
          <w:color w:val="000000"/>
        </w:rPr>
        <w:t>GaN</w:t>
      </w:r>
      <w:proofErr w:type="spellEnd"/>
      <w:r>
        <w:rPr>
          <w:rFonts w:eastAsia="Georgia" w:hAnsi="Georgia" w:cs="Georgia"/>
          <w:color w:val="000000"/>
        </w:rPr>
        <w:t xml:space="preserve"> design under aggressive gait profiles, directly validating the direction suggested by the </w:t>
      </w:r>
      <w:proofErr w:type="gramStart"/>
      <w:r>
        <w:rPr>
          <w:rFonts w:eastAsia="Georgia" w:hAnsi="Georgia" w:cs="Georgia"/>
          <w:color w:val="000000"/>
        </w:rPr>
        <w:t>literature.[</w:t>
      </w:r>
      <w:proofErr w:type="gramEnd"/>
      <w:r>
        <w:rPr>
          <w:rFonts w:eastAsia="Georgia" w:hAnsi="Georgia" w:cs="Georgia"/>
          <w:color w:val="000000"/>
        </w:rPr>
        <w:t>^19]</w:t>
      </w:r>
    </w:p>
    <w:p w14:paraId="7F1C8340" w14:textId="77777777" w:rsidR="00942895" w:rsidRDefault="00000000">
      <w:pPr>
        <w:spacing w:before="210" w:after="0" w:line="360" w:lineRule="auto"/>
      </w:pPr>
      <w:r>
        <w:rPr>
          <w:noProof/>
        </w:rPr>
      </w:r>
      <w:r>
        <w:rPr>
          <w:noProof/>
        </w:rPr>
        <w:pict w14:anchorId="24AA63C4">
          <v:rect id="_x0000_s104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3E433B4" w14:textId="77777777" w:rsidR="00942895" w:rsidRDefault="00000000">
      <w:pPr>
        <w:spacing w:before="315" w:after="105" w:line="360" w:lineRule="auto"/>
        <w:ind w:left="-30"/>
      </w:pPr>
      <w:bookmarkStart w:id="2" w:name="bm_1_gan_device_fundamentals_at_9_2789e3"/>
      <w:r>
        <w:rPr>
          <w:rFonts w:eastAsia="Georgia" w:hAnsi="Georgia" w:cs="Georgia"/>
          <w:b/>
          <w:color w:val="000000"/>
          <w:sz w:val="24"/>
        </w:rPr>
        <w:lastRenderedPageBreak/>
        <w:t xml:space="preserve">1. </w:t>
      </w:r>
      <w:proofErr w:type="spellStart"/>
      <w:r>
        <w:rPr>
          <w:rFonts w:eastAsia="Georgia" w:hAnsi="Georgia" w:cs="Georgia"/>
          <w:b/>
          <w:color w:val="000000"/>
          <w:sz w:val="24"/>
        </w:rPr>
        <w:t>GaN</w:t>
      </w:r>
      <w:proofErr w:type="spellEnd"/>
      <w:r>
        <w:rPr>
          <w:rFonts w:eastAsia="Georgia" w:hAnsi="Georgia" w:cs="Georgia"/>
          <w:b/>
          <w:color w:val="000000"/>
          <w:sz w:val="24"/>
        </w:rPr>
        <w:t xml:space="preserve"> Device Fundamentals at 96 V (Supports Outline Section 1)</w:t>
      </w:r>
      <w:bookmarkEnd w:id="2"/>
    </w:p>
    <w:p w14:paraId="64A020D5" w14:textId="77777777" w:rsidR="00942895" w:rsidRDefault="00000000">
      <w:pPr>
        <w:spacing w:before="315" w:after="105" w:line="360" w:lineRule="auto"/>
        <w:ind w:left="-30"/>
      </w:pPr>
      <w:bookmarkStart w:id="3" w:name="bm_1_1_physics_and_figures_of_merit"/>
      <w:r>
        <w:rPr>
          <w:rFonts w:eastAsia="Georgia" w:hAnsi="Georgia" w:cs="Georgia"/>
          <w:b/>
          <w:color w:val="000000"/>
          <w:sz w:val="24"/>
        </w:rPr>
        <w:t>1.1 Physics and Figures of Merit</w:t>
      </w:r>
      <w:bookmarkEnd w:id="3"/>
    </w:p>
    <w:p w14:paraId="6E187E2B" w14:textId="77777777" w:rsidR="00942895" w:rsidRDefault="00000000">
      <w:pPr>
        <w:spacing w:after="210" w:line="360" w:lineRule="auto"/>
      </w:pPr>
      <w:r>
        <w:rPr>
          <w:rFonts w:eastAsia="Georgia" w:hAnsi="Georgia" w:cs="Georgia"/>
          <w:color w:val="000000"/>
        </w:rPr>
        <w:t xml:space="preserve">Tutorial and survey papers on </w:t>
      </w:r>
      <w:proofErr w:type="spellStart"/>
      <w:r>
        <w:rPr>
          <w:rFonts w:eastAsia="Georgia" w:hAnsi="Georgia" w:cs="Georgia"/>
          <w:color w:val="000000"/>
        </w:rPr>
        <w:t>GaN</w:t>
      </w:r>
      <w:proofErr w:type="spellEnd"/>
      <w:r>
        <w:rPr>
          <w:rFonts w:eastAsia="Georgia" w:hAnsi="Georgia" w:cs="Georgia"/>
          <w:color w:val="000000"/>
        </w:rPr>
        <w:t xml:space="preserve"> power devices converge on the same key physical advantages vs Si:</w:t>
      </w:r>
    </w:p>
    <w:p w14:paraId="3CAD1BF3" w14:textId="77777777" w:rsidR="00942895" w:rsidRDefault="00000000">
      <w:pPr>
        <w:numPr>
          <w:ilvl w:val="0"/>
          <w:numId w:val="2"/>
        </w:numPr>
        <w:spacing w:before="105" w:after="105" w:line="360" w:lineRule="auto"/>
      </w:pPr>
      <w:r>
        <w:rPr>
          <w:rFonts w:eastAsia="Georgia" w:hAnsi="Georgia" w:cs="Georgia"/>
          <w:color w:val="000000"/>
        </w:rPr>
        <w:t>Wide bandgap and large critical electric field (∼3.3 MV/cm vs ∼0.3 MV/cm for Si) allow much thinner drift regions at a given blocking voltage, which directly reduces specific on-</w:t>
      </w:r>
      <w:proofErr w:type="gramStart"/>
      <w:r>
        <w:rPr>
          <w:rFonts w:eastAsia="Georgia" w:hAnsi="Georgia" w:cs="Georgia"/>
          <w:color w:val="000000"/>
        </w:rPr>
        <w:t>resistance.[</w:t>
      </w:r>
      <w:proofErr w:type="gramEnd"/>
      <w:r>
        <w:rPr>
          <w:rFonts w:eastAsia="Georgia" w:hAnsi="Georgia" w:cs="Georgia"/>
          <w:color w:val="000000"/>
        </w:rPr>
        <w:t>^5]</w:t>
      </w:r>
    </w:p>
    <w:p w14:paraId="58161B82" w14:textId="77777777" w:rsidR="00942895" w:rsidRDefault="00000000">
      <w:pPr>
        <w:numPr>
          <w:ilvl w:val="0"/>
          <w:numId w:val="2"/>
        </w:numPr>
        <w:spacing w:before="105" w:after="105" w:line="360" w:lineRule="auto"/>
      </w:pPr>
      <w:r>
        <w:rPr>
          <w:rFonts w:eastAsia="Georgia" w:hAnsi="Georgia" w:cs="Georgia"/>
          <w:color w:val="000000"/>
        </w:rPr>
        <w:t>High electron saturation velocity supports fast switching with reduced dynamic losses, enabling much higher PWM frequencies than Si without a prohibitive efficiency penalty.[</w:t>
      </w:r>
      <w:r>
        <w:rPr>
          <w:rFonts w:eastAsia="Georgia" w:hAnsi="Georgia" w:cs="Georgia"/>
          <w:color w:val="000000"/>
          <w:vertAlign w:val="superscript"/>
        </w:rPr>
        <w:t>6][</w:t>
      </w:r>
      <w:r>
        <w:rPr>
          <w:rFonts w:eastAsia="Georgia" w:hAnsi="Georgia" w:cs="Georgia"/>
          <w:color w:val="000000"/>
        </w:rPr>
        <w:t>5]</w:t>
      </w:r>
    </w:p>
    <w:p w14:paraId="632A2915" w14:textId="77777777" w:rsidR="00942895" w:rsidRDefault="00000000">
      <w:pPr>
        <w:numPr>
          <w:ilvl w:val="0"/>
          <w:numId w:val="2"/>
        </w:numPr>
        <w:spacing w:before="105" w:after="105" w:line="360" w:lineRule="auto"/>
      </w:pPr>
      <w:proofErr w:type="spellStart"/>
      <w:r>
        <w:rPr>
          <w:rFonts w:eastAsia="Georgia" w:hAnsi="Georgia" w:cs="Georgia"/>
          <w:color w:val="000000"/>
        </w:rPr>
        <w:t>GaN</w:t>
      </w:r>
      <w:proofErr w:type="spellEnd"/>
      <w:r>
        <w:rPr>
          <w:rFonts w:eastAsia="Georgia" w:hAnsi="Georgia" w:cs="Georgia"/>
          <w:color w:val="000000"/>
        </w:rPr>
        <w:t xml:space="preserve"> devices typically show an order-of-magnitude lower output and gate capacitances at a given on-resistance than Si MOSFETs, improving the switching figure of merit </w:t>
      </w:r>
      <m:oMath>
        <m:sSub>
          <m:sSubPr>
            <m:ctrlPr>
              <w:rPr>
                <w:rFonts w:ascii="Cambria Math" w:hAnsi="Cambria Math"/>
                <w:color w:val="000000"/>
              </w:rPr>
            </m:ctrlPr>
          </m:sSubPr>
          <m:e>
            <m:r>
              <w:rPr>
                <w:rFonts w:ascii="Cambria Math" w:hAnsi="Cambria Math"/>
                <w:color w:val="000000"/>
              </w:rPr>
              <m:t>Q</m:t>
            </m:r>
          </m:e>
          <m:sub>
            <m:r>
              <w:rPr>
                <w:rFonts w:ascii="Cambria Math" w:hAnsi="Cambria Math"/>
                <w:color w:val="000000"/>
              </w:rPr>
              <m:t>g</m:t>
            </m:r>
          </m:sub>
        </m:sSub>
        <m:sSub>
          <m:sSubPr>
            <m:ctrlPr>
              <w:rPr>
                <w:rFonts w:ascii="Cambria Math" w:hAnsi="Cambria Math"/>
                <w:color w:val="000000"/>
              </w:rPr>
            </m:ctrlPr>
          </m:sSubPr>
          <m:e>
            <m:r>
              <w:rPr>
                <w:rFonts w:ascii="Cambria Math" w:hAnsi="Cambria Math"/>
                <w:color w:val="000000"/>
              </w:rPr>
              <m:t>R</m:t>
            </m:r>
          </m:e>
          <m:sub>
            <m:r>
              <w:rPr>
                <w:rFonts w:ascii="Cambria Math" w:hAnsi="Cambria Math"/>
                <w:color w:val="000000"/>
              </w:rPr>
              <m:t>DS</m:t>
            </m:r>
            <m:r>
              <m:rPr>
                <m:sty m:val="p"/>
              </m:rPr>
              <w:rPr>
                <w:rFonts w:ascii="Cambria Math" w:hAnsi="Cambria Math"/>
                <w:color w:val="000000"/>
              </w:rPr>
              <m:t>(</m:t>
            </m:r>
            <m:r>
              <w:rPr>
                <w:rFonts w:ascii="Cambria Math" w:hAnsi="Cambria Math"/>
                <w:color w:val="000000"/>
              </w:rPr>
              <m:t>on</m:t>
            </m:r>
            <m:r>
              <m:rPr>
                <m:sty m:val="p"/>
              </m:rPr>
              <w:rPr>
                <w:rFonts w:ascii="Cambria Math" w:hAnsi="Cambria Math"/>
                <w:color w:val="000000"/>
              </w:rPr>
              <m:t>)</m:t>
            </m:r>
          </m:sub>
        </m:sSub>
      </m:oMath>
      <w:r>
        <w:rPr>
          <w:rFonts w:eastAsia="Georgia" w:hAnsi="Georgia" w:cs="Georgia"/>
          <w:color w:val="000000"/>
        </w:rPr>
        <w:t>.[</w:t>
      </w:r>
      <w:r>
        <w:rPr>
          <w:rFonts w:eastAsia="Georgia" w:hAnsi="Georgia" w:cs="Georgia"/>
          <w:color w:val="000000"/>
          <w:vertAlign w:val="superscript"/>
        </w:rPr>
        <w:t>20][</w:t>
      </w:r>
      <w:r>
        <w:rPr>
          <w:rFonts w:eastAsia="Georgia" w:hAnsi="Georgia" w:cs="Georgia"/>
          <w:color w:val="000000"/>
        </w:rPr>
        <w:t>6]</w:t>
      </w:r>
    </w:p>
    <w:p w14:paraId="6377092E" w14:textId="77777777" w:rsidR="00942895" w:rsidRDefault="00000000">
      <w:pPr>
        <w:spacing w:after="210" w:line="360" w:lineRule="auto"/>
      </w:pPr>
      <w:r>
        <w:rPr>
          <w:rFonts w:eastAsia="Georgia" w:hAnsi="Georgia" w:cs="Georgia"/>
          <w:color w:val="000000"/>
        </w:rPr>
        <w:t xml:space="preserve">For the 100–150 V region relevant to a 96 V DC bus, lateral </w:t>
      </w:r>
      <w:proofErr w:type="spellStart"/>
      <w:r>
        <w:rPr>
          <w:rFonts w:eastAsia="Georgia" w:hAnsi="Georgia" w:cs="Georgia"/>
          <w:color w:val="000000"/>
        </w:rPr>
        <w:t>GaN</w:t>
      </w:r>
      <w:proofErr w:type="spellEnd"/>
      <w:r>
        <w:rPr>
          <w:rFonts w:eastAsia="Georgia" w:hAnsi="Georgia" w:cs="Georgia"/>
          <w:color w:val="000000"/>
        </w:rPr>
        <w:t xml:space="preserve">-on-Si HEMTs are firmly in their sweet spot: surveys and market reports place </w:t>
      </w:r>
      <w:proofErr w:type="spellStart"/>
      <w:r>
        <w:rPr>
          <w:rFonts w:eastAsia="Georgia" w:hAnsi="Georgia" w:cs="Georgia"/>
          <w:color w:val="000000"/>
        </w:rPr>
        <w:t>GaN</w:t>
      </w:r>
      <w:proofErr w:type="spellEnd"/>
      <w:r>
        <w:rPr>
          <w:rFonts w:eastAsia="Georgia" w:hAnsi="Georgia" w:cs="Georgia"/>
          <w:color w:val="000000"/>
        </w:rPr>
        <w:t xml:space="preserve"> as the dominant WBG choice below ~700 V, with cost parity to MOSFETs of similar </w:t>
      </w:r>
      <m:oMath>
        <m:sSub>
          <m:sSubPr>
            <m:ctrlPr>
              <w:rPr>
                <w:rFonts w:ascii="Cambria Math" w:hAnsi="Cambria Math"/>
                <w:color w:val="000000"/>
              </w:rPr>
            </m:ctrlPr>
          </m:sSubPr>
          <m:e>
            <m:r>
              <w:rPr>
                <w:rFonts w:ascii="Cambria Math" w:hAnsi="Cambria Math"/>
                <w:color w:val="000000"/>
              </w:rPr>
              <m:t>R</m:t>
            </m:r>
          </m:e>
          <m:sub>
            <m:r>
              <w:rPr>
                <w:rFonts w:ascii="Cambria Math" w:hAnsi="Cambria Math"/>
                <w:color w:val="000000"/>
              </w:rPr>
              <m:t>DS</m:t>
            </m:r>
            <m:r>
              <m:rPr>
                <m:sty m:val="p"/>
              </m:rPr>
              <w:rPr>
                <w:rFonts w:ascii="Cambria Math" w:hAnsi="Cambria Math"/>
                <w:color w:val="000000"/>
              </w:rPr>
              <m:t>(</m:t>
            </m:r>
            <m:r>
              <w:rPr>
                <w:rFonts w:ascii="Cambria Math" w:hAnsi="Cambria Math"/>
                <w:color w:val="000000"/>
              </w:rPr>
              <m:t>on</m:t>
            </m:r>
            <m:r>
              <m:rPr>
                <m:sty m:val="p"/>
              </m:rPr>
              <w:rPr>
                <w:rFonts w:ascii="Cambria Math" w:hAnsi="Cambria Math"/>
                <w:color w:val="000000"/>
              </w:rPr>
              <m:t>)</m:t>
            </m:r>
          </m:sub>
        </m:sSub>
      </m:oMath>
      <w:r>
        <w:rPr>
          <w:rFonts w:eastAsia="Georgia" w:hAnsi="Georgia" w:cs="Georgia"/>
          <w:color w:val="000000"/>
        </w:rPr>
        <w:t xml:space="preserve"> in many applications. AIP’s physics tutorial notes that devices with </w:t>
      </w:r>
      <m:oMath>
        <m:sSub>
          <m:sSubPr>
            <m:ctrlPr>
              <w:rPr>
                <w:rFonts w:ascii="Cambria Math" w:hAnsi="Cambria Math"/>
                <w:color w:val="000000"/>
              </w:rPr>
            </m:ctrlPr>
          </m:sSubPr>
          <m:e>
            <m:r>
              <w:rPr>
                <w:rFonts w:ascii="Cambria Math" w:hAnsi="Cambria Math"/>
                <w:color w:val="000000"/>
              </w:rPr>
              <m:t>V</m:t>
            </m:r>
          </m:e>
          <m:sub>
            <m:r>
              <w:rPr>
                <w:rFonts w:ascii="Cambria Math" w:hAnsi="Cambria Math"/>
                <w:color w:val="000000"/>
              </w:rPr>
              <m:t>DS</m:t>
            </m:r>
            <m:r>
              <m:rPr>
                <m:sty m:val="p"/>
              </m:rPr>
              <w:rPr>
                <w:rFonts w:ascii="Cambria Math" w:hAnsi="Cambria Math"/>
                <w:color w:val="000000"/>
              </w:rPr>
              <m:t>,</m:t>
            </m:r>
            <m:r>
              <w:rPr>
                <w:rFonts w:ascii="Cambria Math" w:hAnsi="Cambria Math"/>
                <w:color w:val="000000"/>
              </w:rPr>
              <m:t>max</m:t>
            </m:r>
          </m:sub>
        </m:sSub>
        <m:r>
          <m:rPr>
            <m:sty m:val="p"/>
          </m:rPr>
          <w:rPr>
            <w:rFonts w:ascii="Cambria Math" w:hAnsi="Cambria Math"/>
            <w:color w:val="000000"/>
          </w:rPr>
          <m:t xml:space="preserve">&lt;200 </m:t>
        </m:r>
        <m:r>
          <m:rPr>
            <m:nor/>
          </m:rPr>
          <w:rPr>
            <w:color w:val="000000"/>
          </w:rPr>
          <m:t>V</m:t>
        </m:r>
      </m:oMath>
      <w:r>
        <w:rPr>
          <w:rFonts w:eastAsia="Georgia" w:hAnsi="Georgia" w:cs="Georgia"/>
          <w:color w:val="000000"/>
        </w:rPr>
        <w:t xml:space="preserve"> are explicitly targeted at dc–dc converters, motor drives, wireless power transfer, LiDAR, and robotics, which aligns directly with a humanoid knee inverter.[</w:t>
      </w:r>
      <w:r>
        <w:rPr>
          <w:rFonts w:eastAsia="Georgia" w:hAnsi="Georgia" w:cs="Georgia"/>
          <w:color w:val="000000"/>
          <w:vertAlign w:val="superscript"/>
        </w:rPr>
        <w:t>21][</w:t>
      </w:r>
      <w:proofErr w:type="gramStart"/>
      <w:r>
        <w:rPr>
          <w:rFonts w:eastAsia="Georgia" w:hAnsi="Georgia" w:cs="Georgia"/>
          <w:color w:val="000000"/>
        </w:rPr>
        <w:t>5][</w:t>
      </w:r>
      <w:proofErr w:type="gramEnd"/>
      <w:r>
        <w:rPr>
          <w:rFonts w:eastAsia="Georgia" w:hAnsi="Georgia" w:cs="Georgia"/>
          <w:color w:val="000000"/>
        </w:rPr>
        <w:t>^6]</w:t>
      </w:r>
    </w:p>
    <w:p w14:paraId="68A821E5" w14:textId="77777777" w:rsidR="00942895" w:rsidRDefault="00000000">
      <w:pPr>
        <w:spacing w:after="210" w:line="360" w:lineRule="auto"/>
      </w:pPr>
      <w:r>
        <w:rPr>
          <w:rFonts w:eastAsia="Georgia" w:hAnsi="Georgia" w:cs="Georgia"/>
          <w:b/>
          <w:color w:val="000000"/>
        </w:rPr>
        <w:t>Key point for outline:</w:t>
      </w:r>
      <w:r>
        <w:rPr>
          <w:rFonts w:eastAsia="Georgia" w:hAnsi="Georgia" w:cs="Georgia"/>
          <w:color w:val="000000"/>
        </w:rPr>
        <w:t xml:space="preserve"> In Section 1, you can justify </w:t>
      </w:r>
      <w:proofErr w:type="spellStart"/>
      <w:r>
        <w:rPr>
          <w:rFonts w:eastAsia="Georgia" w:hAnsi="Georgia" w:cs="Georgia"/>
          <w:color w:val="000000"/>
        </w:rPr>
        <w:t>GaN</w:t>
      </w:r>
      <w:proofErr w:type="spellEnd"/>
      <w:r>
        <w:rPr>
          <w:rFonts w:eastAsia="Georgia" w:hAnsi="Georgia" w:cs="Georgia"/>
          <w:color w:val="000000"/>
        </w:rPr>
        <w:t xml:space="preserve"> at 96 V by citing the combination of high breakdown field, low specific </w:t>
      </w:r>
      <m:oMath>
        <m:sSub>
          <m:sSubPr>
            <m:ctrlPr>
              <w:rPr>
                <w:rFonts w:ascii="Cambria Math" w:hAnsi="Cambria Math"/>
                <w:color w:val="000000"/>
              </w:rPr>
            </m:ctrlPr>
          </m:sSubPr>
          <m:e>
            <m:r>
              <w:rPr>
                <w:rFonts w:ascii="Cambria Math" w:hAnsi="Cambria Math"/>
                <w:color w:val="000000"/>
              </w:rPr>
              <m:t>R</m:t>
            </m:r>
          </m:e>
          <m:sub>
            <m:r>
              <w:rPr>
                <w:rFonts w:ascii="Cambria Math" w:hAnsi="Cambria Math"/>
                <w:color w:val="000000"/>
              </w:rPr>
              <m:t>DS</m:t>
            </m:r>
            <m:r>
              <m:rPr>
                <m:sty m:val="p"/>
              </m:rPr>
              <w:rPr>
                <w:rFonts w:ascii="Cambria Math" w:hAnsi="Cambria Math"/>
                <w:color w:val="000000"/>
              </w:rPr>
              <m:t>(</m:t>
            </m:r>
            <m:r>
              <w:rPr>
                <w:rFonts w:ascii="Cambria Math" w:hAnsi="Cambria Math"/>
                <w:color w:val="000000"/>
              </w:rPr>
              <m:t>on</m:t>
            </m:r>
            <m:r>
              <m:rPr>
                <m:sty m:val="p"/>
              </m:rPr>
              <w:rPr>
                <w:rFonts w:ascii="Cambria Math" w:hAnsi="Cambria Math"/>
                <w:color w:val="000000"/>
              </w:rPr>
              <m:t>)</m:t>
            </m:r>
          </m:sub>
        </m:sSub>
      </m:oMath>
      <w:r>
        <w:rPr>
          <w:rFonts w:eastAsia="Georgia" w:hAnsi="Georgia" w:cs="Georgia"/>
          <w:color w:val="000000"/>
        </w:rPr>
        <w:t>, and low capacitances that together lower conduction and switching losses vs Si MOSFETs at the same voltage rating.</w:t>
      </w:r>
    </w:p>
    <w:p w14:paraId="15293585" w14:textId="77777777" w:rsidR="00942895" w:rsidRDefault="00000000">
      <w:pPr>
        <w:spacing w:before="315" w:after="105" w:line="360" w:lineRule="auto"/>
        <w:ind w:left="-30"/>
      </w:pPr>
      <w:bookmarkStart w:id="4" w:name="bm_1_2_high_frequency_design_challenges"/>
      <w:r>
        <w:rPr>
          <w:rFonts w:eastAsia="Georgia" w:hAnsi="Georgia" w:cs="Georgia"/>
          <w:b/>
          <w:color w:val="000000"/>
          <w:sz w:val="24"/>
        </w:rPr>
        <w:t>1.2 High-Frequency Design Challenges</w:t>
      </w:r>
      <w:bookmarkEnd w:id="4"/>
    </w:p>
    <w:p w14:paraId="68F6F54C" w14:textId="77777777" w:rsidR="00942895" w:rsidRDefault="00000000">
      <w:pPr>
        <w:spacing w:after="210" w:line="360" w:lineRule="auto"/>
      </w:pPr>
      <w:proofErr w:type="spellStart"/>
      <w:r>
        <w:rPr>
          <w:rFonts w:eastAsia="Georgia" w:hAnsi="Georgia" w:cs="Georgia"/>
          <w:color w:val="000000"/>
        </w:rPr>
        <w:t>Bingyao</w:t>
      </w:r>
      <w:proofErr w:type="spellEnd"/>
      <w:r>
        <w:rPr>
          <w:rFonts w:eastAsia="Georgia" w:hAnsi="Georgia" w:cs="Georgia"/>
          <w:color w:val="000000"/>
        </w:rPr>
        <w:t xml:space="preserve"> Sun’s Virginia Tech dissertation on high-frequency </w:t>
      </w:r>
      <w:proofErr w:type="spellStart"/>
      <w:r>
        <w:rPr>
          <w:rFonts w:eastAsia="Georgia" w:hAnsi="Georgia" w:cs="Georgia"/>
          <w:color w:val="000000"/>
        </w:rPr>
        <w:t>GaN</w:t>
      </w:r>
      <w:proofErr w:type="spellEnd"/>
      <w:r>
        <w:rPr>
          <w:rFonts w:eastAsia="Georgia" w:hAnsi="Georgia" w:cs="Georgia"/>
          <w:color w:val="000000"/>
        </w:rPr>
        <w:t xml:space="preserve"> converter design emphasizes that the cost of exploiting these advantages is a much stricter layout and gate-drive design: high </w:t>
      </w:r>
      <w:proofErr w:type="spellStart"/>
      <w:r>
        <w:rPr>
          <w:rFonts w:eastAsia="Georgia" w:hAnsi="Georgia" w:cs="Georgia"/>
          <w:color w:val="000000"/>
        </w:rPr>
        <w:t>dV</w:t>
      </w:r>
      <w:proofErr w:type="spellEnd"/>
      <w:r>
        <w:rPr>
          <w:rFonts w:eastAsia="Georgia" w:hAnsi="Georgia" w:cs="Georgia"/>
          <w:color w:val="000000"/>
        </w:rPr>
        <w:t xml:space="preserve">/dt and low device capacitances make oscillation, EMI, and false triggering more likely if </w:t>
      </w:r>
      <w:proofErr w:type="spellStart"/>
      <w:r>
        <w:rPr>
          <w:rFonts w:eastAsia="Georgia" w:hAnsi="Georgia" w:cs="Georgia"/>
          <w:color w:val="000000"/>
        </w:rPr>
        <w:t>parasitics</w:t>
      </w:r>
      <w:proofErr w:type="spellEnd"/>
      <w:r>
        <w:rPr>
          <w:rFonts w:eastAsia="Georgia" w:hAnsi="Georgia" w:cs="Georgia"/>
          <w:color w:val="000000"/>
        </w:rPr>
        <w:t xml:space="preserve"> are not tightly controlled. The work demonstrates:[</w:t>
      </w:r>
      <w:r>
        <w:rPr>
          <w:rFonts w:eastAsia="Georgia" w:hAnsi="Georgia" w:cs="Georgia"/>
          <w:color w:val="000000"/>
          <w:vertAlign w:val="superscript"/>
        </w:rPr>
        <w:t>8][</w:t>
      </w:r>
      <w:r>
        <w:rPr>
          <w:rFonts w:eastAsia="Georgia" w:hAnsi="Georgia" w:cs="Georgia"/>
          <w:color w:val="000000"/>
        </w:rPr>
        <w:t>7]</w:t>
      </w:r>
    </w:p>
    <w:p w14:paraId="652D5779" w14:textId="77777777" w:rsidR="00942895" w:rsidRDefault="00000000">
      <w:pPr>
        <w:numPr>
          <w:ilvl w:val="0"/>
          <w:numId w:val="3"/>
        </w:numPr>
        <w:spacing w:before="105" w:after="105" w:line="360" w:lineRule="auto"/>
      </w:pPr>
      <w:r>
        <w:rPr>
          <w:rFonts w:eastAsia="Georgia" w:hAnsi="Georgia" w:cs="Georgia"/>
          <w:color w:val="000000"/>
        </w:rPr>
        <w:t xml:space="preserve">A compact 1 kW, 400 V three-phase inverter switching at 500 kHz, and a 10 kW LLC at 400 kHz, both using 650 V </w:t>
      </w:r>
      <w:proofErr w:type="spellStart"/>
      <w:r>
        <w:rPr>
          <w:rFonts w:eastAsia="Georgia" w:hAnsi="Georgia" w:cs="Georgia"/>
          <w:color w:val="000000"/>
        </w:rPr>
        <w:t>GaN</w:t>
      </w:r>
      <w:proofErr w:type="spellEnd"/>
      <w:r>
        <w:rPr>
          <w:rFonts w:eastAsia="Georgia" w:hAnsi="Georgia" w:cs="Georgia"/>
          <w:color w:val="000000"/>
        </w:rPr>
        <w:t xml:space="preserve"> HEMTs, achieving efficiencies up to ∼97.9% and power densities above 100 W/in</w:t>
      </w:r>
      <w:proofErr w:type="gramStart"/>
      <w:r>
        <w:rPr>
          <w:rFonts w:eastAsia="Georgia" w:hAnsi="Georgia" w:cs="Georgia"/>
          <w:color w:val="000000"/>
        </w:rPr>
        <w:t>³.[</w:t>
      </w:r>
      <w:proofErr w:type="gramEnd"/>
      <w:r>
        <w:rPr>
          <w:rFonts w:eastAsia="Georgia" w:hAnsi="Georgia" w:cs="Georgia"/>
          <w:color w:val="000000"/>
        </w:rPr>
        <w:t>^7]</w:t>
      </w:r>
    </w:p>
    <w:p w14:paraId="1781A842" w14:textId="77777777" w:rsidR="00942895" w:rsidRDefault="00000000">
      <w:pPr>
        <w:numPr>
          <w:ilvl w:val="0"/>
          <w:numId w:val="3"/>
        </w:numPr>
        <w:spacing w:before="105" w:after="105" w:line="360" w:lineRule="auto"/>
      </w:pPr>
      <w:r>
        <w:rPr>
          <w:rFonts w:eastAsia="Georgia" w:hAnsi="Georgia" w:cs="Georgia"/>
          <w:color w:val="000000"/>
        </w:rPr>
        <w:t xml:space="preserve">The need for PCB-embedded transformers and careful gate driver power supplies to keep isolation capacitance low and EMI manageable at high </w:t>
      </w:r>
      <w:proofErr w:type="gramStart"/>
      <w:r>
        <w:rPr>
          <w:rFonts w:eastAsia="Georgia" w:hAnsi="Georgia" w:cs="Georgia"/>
          <w:color w:val="000000"/>
        </w:rPr>
        <w:t>frequency.[</w:t>
      </w:r>
      <w:proofErr w:type="gramEnd"/>
      <w:r>
        <w:rPr>
          <w:rFonts w:eastAsia="Georgia" w:hAnsi="Georgia" w:cs="Georgia"/>
          <w:color w:val="000000"/>
        </w:rPr>
        <w:t>^7]</w:t>
      </w:r>
    </w:p>
    <w:p w14:paraId="6420A3A5" w14:textId="77777777" w:rsidR="00942895" w:rsidRDefault="00000000">
      <w:pPr>
        <w:spacing w:after="210" w:line="360" w:lineRule="auto"/>
      </w:pPr>
      <w:r>
        <w:rPr>
          <w:rFonts w:eastAsia="Georgia" w:hAnsi="Georgia" w:cs="Georgia"/>
          <w:b/>
          <w:color w:val="000000"/>
        </w:rPr>
        <w:lastRenderedPageBreak/>
        <w:t>Key point for outline:</w:t>
      </w:r>
      <w:r>
        <w:rPr>
          <w:rFonts w:eastAsia="Georgia" w:hAnsi="Georgia" w:cs="Georgia"/>
          <w:color w:val="000000"/>
        </w:rPr>
        <w:t xml:space="preserve"> Use this thesis in Section 1 and Section 4 to argue that </w:t>
      </w:r>
      <w:proofErr w:type="spellStart"/>
      <w:r>
        <w:rPr>
          <w:rFonts w:eastAsia="Georgia" w:hAnsi="Georgia" w:cs="Georgia"/>
          <w:color w:val="000000"/>
        </w:rPr>
        <w:t>GaN’s</w:t>
      </w:r>
      <w:proofErr w:type="spellEnd"/>
      <w:r>
        <w:rPr>
          <w:rFonts w:eastAsia="Georgia" w:hAnsi="Georgia" w:cs="Georgia"/>
          <w:color w:val="000000"/>
        </w:rPr>
        <w:t xml:space="preserve"> theoretical advantages are real in hardware, provided the design explicitly manages high-frequency-oriented issues.</w:t>
      </w:r>
    </w:p>
    <w:p w14:paraId="5332EF92" w14:textId="77777777" w:rsidR="00942895" w:rsidRDefault="00000000">
      <w:pPr>
        <w:spacing w:before="210" w:after="0" w:line="360" w:lineRule="auto"/>
      </w:pPr>
      <w:r>
        <w:rPr>
          <w:noProof/>
        </w:rPr>
      </w:r>
      <w:r>
        <w:rPr>
          <w:noProof/>
        </w:rPr>
        <w:pict w14:anchorId="2D640292">
          <v:rect id="_x0000_s104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41D8CD4" w14:textId="77777777" w:rsidR="00942895" w:rsidRDefault="00000000">
      <w:pPr>
        <w:spacing w:before="315" w:after="105" w:line="360" w:lineRule="auto"/>
        <w:ind w:left="-30"/>
      </w:pPr>
      <w:bookmarkStart w:id="5" w:name="bm_2_gan_inverter_topologies_for_9aa475"/>
      <w:r>
        <w:rPr>
          <w:rFonts w:eastAsia="Georgia" w:hAnsi="Georgia" w:cs="Georgia"/>
          <w:b/>
          <w:color w:val="000000"/>
          <w:sz w:val="24"/>
        </w:rPr>
        <w:t xml:space="preserve">2. </w:t>
      </w:r>
      <w:proofErr w:type="spellStart"/>
      <w:r>
        <w:rPr>
          <w:rFonts w:eastAsia="Georgia" w:hAnsi="Georgia" w:cs="Georgia"/>
          <w:b/>
          <w:color w:val="000000"/>
          <w:sz w:val="24"/>
        </w:rPr>
        <w:t>GaN</w:t>
      </w:r>
      <w:proofErr w:type="spellEnd"/>
      <w:r>
        <w:rPr>
          <w:rFonts w:eastAsia="Georgia" w:hAnsi="Georgia" w:cs="Georgia"/>
          <w:b/>
          <w:color w:val="000000"/>
          <w:sz w:val="24"/>
        </w:rPr>
        <w:t xml:space="preserve"> Inverter Topologies for Motor Drives (Supports Outline Section 2)</w:t>
      </w:r>
      <w:bookmarkEnd w:id="5"/>
    </w:p>
    <w:p w14:paraId="5CB08438" w14:textId="77777777" w:rsidR="00942895" w:rsidRDefault="00000000">
      <w:pPr>
        <w:spacing w:before="315" w:after="105" w:line="360" w:lineRule="auto"/>
        <w:ind w:left="-30"/>
      </w:pPr>
      <w:bookmarkStart w:id="6" w:name="bm_2_1_standard_three_phase_half_e87b2a"/>
      <w:r>
        <w:rPr>
          <w:rFonts w:eastAsia="Georgia" w:hAnsi="Georgia" w:cs="Georgia"/>
          <w:b/>
          <w:color w:val="000000"/>
          <w:sz w:val="24"/>
        </w:rPr>
        <w:t>2.1 Standard Three-Phase Half-Bridge Topology</w:t>
      </w:r>
      <w:bookmarkEnd w:id="6"/>
    </w:p>
    <w:p w14:paraId="7ACD4510" w14:textId="77777777" w:rsidR="00942895" w:rsidRDefault="00000000">
      <w:pPr>
        <w:spacing w:after="210" w:line="360" w:lineRule="auto"/>
      </w:pPr>
      <w:r>
        <w:rPr>
          <w:rFonts w:eastAsia="Georgia" w:hAnsi="Georgia" w:cs="Georgia"/>
          <w:color w:val="000000"/>
        </w:rPr>
        <w:t xml:space="preserve">Both the Virginia Tech work and multiple </w:t>
      </w:r>
      <w:proofErr w:type="spellStart"/>
      <w:r>
        <w:rPr>
          <w:rFonts w:eastAsia="Georgia" w:hAnsi="Georgia" w:cs="Georgia"/>
          <w:color w:val="000000"/>
        </w:rPr>
        <w:t>GaN</w:t>
      </w:r>
      <w:proofErr w:type="spellEnd"/>
      <w:r>
        <w:rPr>
          <w:rFonts w:eastAsia="Georgia" w:hAnsi="Georgia" w:cs="Georgia"/>
          <w:color w:val="000000"/>
        </w:rPr>
        <w:t xml:space="preserve"> motor drive application notes assume a conventional three-phase, six-switch inverter for PMSM/BLDC drives, using either discrete half-bridges or integrated half-bridge </w:t>
      </w:r>
      <w:proofErr w:type="spellStart"/>
      <w:r>
        <w:rPr>
          <w:rFonts w:eastAsia="Georgia" w:hAnsi="Georgia" w:cs="Georgia"/>
          <w:color w:val="000000"/>
        </w:rPr>
        <w:t>GaN</w:t>
      </w:r>
      <w:proofErr w:type="spellEnd"/>
      <w:r>
        <w:rPr>
          <w:rFonts w:eastAsia="Georgia" w:hAnsi="Georgia" w:cs="Georgia"/>
          <w:color w:val="000000"/>
        </w:rPr>
        <w:t xml:space="preserve"> modules. TI’s TIDA-00909 48 V, 10 A </w:t>
      </w:r>
      <w:proofErr w:type="spellStart"/>
      <w:r>
        <w:rPr>
          <w:rFonts w:eastAsia="Georgia" w:hAnsi="Georgia" w:cs="Georgia"/>
          <w:color w:val="000000"/>
        </w:rPr>
        <w:t>GaN</w:t>
      </w:r>
      <w:proofErr w:type="spellEnd"/>
      <w:r>
        <w:rPr>
          <w:rFonts w:eastAsia="Georgia" w:hAnsi="Georgia" w:cs="Georgia"/>
          <w:color w:val="000000"/>
        </w:rPr>
        <w:t xml:space="preserve"> inverter reference design uses three 80 V, 10 A half-bridge </w:t>
      </w:r>
      <w:proofErr w:type="spellStart"/>
      <w:r>
        <w:rPr>
          <w:rFonts w:eastAsia="Georgia" w:hAnsi="Georgia" w:cs="Georgia"/>
          <w:color w:val="000000"/>
        </w:rPr>
        <w:t>GaN</w:t>
      </w:r>
      <w:proofErr w:type="spellEnd"/>
      <w:r>
        <w:rPr>
          <w:rFonts w:eastAsia="Georgia" w:hAnsi="Georgia" w:cs="Georgia"/>
          <w:color w:val="000000"/>
        </w:rPr>
        <w:t xml:space="preserve"> modules (LMG5200) with shunt-based phase-current sensing and a 220 µF DC-link capacitor, targeting high-speed motor drives at up to 100 kHz PWM.[</w:t>
      </w:r>
      <w:r>
        <w:rPr>
          <w:rFonts w:eastAsia="Georgia" w:hAnsi="Georgia" w:cs="Georgia"/>
          <w:color w:val="000000"/>
          <w:vertAlign w:val="superscript"/>
        </w:rPr>
        <w:t>18][</w:t>
      </w:r>
      <w:proofErr w:type="gramStart"/>
      <w:r>
        <w:rPr>
          <w:rFonts w:eastAsia="Georgia" w:hAnsi="Georgia" w:cs="Georgia"/>
          <w:color w:val="000000"/>
        </w:rPr>
        <w:t>20][</w:t>
      </w:r>
      <w:proofErr w:type="gramEnd"/>
      <w:r>
        <w:rPr>
          <w:rFonts w:eastAsia="Georgia" w:hAnsi="Georgia" w:cs="Georgia"/>
          <w:color w:val="000000"/>
        </w:rPr>
        <w:t>^7]</w:t>
      </w:r>
    </w:p>
    <w:p w14:paraId="2FDF6628" w14:textId="77777777" w:rsidR="00942895" w:rsidRDefault="00000000">
      <w:pPr>
        <w:spacing w:after="210" w:line="360" w:lineRule="auto"/>
      </w:pPr>
      <w:r>
        <w:rPr>
          <w:rFonts w:eastAsia="Georgia" w:hAnsi="Georgia" w:cs="Georgia"/>
          <w:color w:val="000000"/>
        </w:rPr>
        <w:t xml:space="preserve">The EE Power article on high-current </w:t>
      </w:r>
      <w:proofErr w:type="spellStart"/>
      <w:r>
        <w:rPr>
          <w:rFonts w:eastAsia="Georgia" w:hAnsi="Georgia" w:cs="Georgia"/>
          <w:color w:val="000000"/>
        </w:rPr>
        <w:t>GaN</w:t>
      </w:r>
      <w:proofErr w:type="spellEnd"/>
      <w:r>
        <w:rPr>
          <w:rFonts w:eastAsia="Georgia" w:hAnsi="Georgia" w:cs="Georgia"/>
          <w:color w:val="000000"/>
        </w:rPr>
        <w:t xml:space="preserve"> motor drives emphasizes that </w:t>
      </w:r>
      <w:proofErr w:type="spellStart"/>
      <w:r>
        <w:rPr>
          <w:rFonts w:eastAsia="Georgia" w:hAnsi="Georgia" w:cs="Georgia"/>
          <w:color w:val="000000"/>
        </w:rPr>
        <w:t>GaN’s</w:t>
      </w:r>
      <w:proofErr w:type="spellEnd"/>
      <w:r>
        <w:rPr>
          <w:rFonts w:eastAsia="Georgia" w:hAnsi="Georgia" w:cs="Georgia"/>
          <w:color w:val="000000"/>
        </w:rPr>
        <w:t xml:space="preserve"> lower capacitances allow more devices to be paralleled on a given substrate area to process higher currents, and that motor-drive </w:t>
      </w:r>
      <w:proofErr w:type="spellStart"/>
      <w:r>
        <w:rPr>
          <w:rFonts w:eastAsia="Georgia" w:hAnsi="Georgia" w:cs="Georgia"/>
          <w:color w:val="000000"/>
        </w:rPr>
        <w:t>GaN</w:t>
      </w:r>
      <w:proofErr w:type="spellEnd"/>
      <w:r>
        <w:rPr>
          <w:rFonts w:eastAsia="Georgia" w:hAnsi="Georgia" w:cs="Georgia"/>
          <w:color w:val="000000"/>
        </w:rPr>
        <w:t xml:space="preserve"> inverters typically operate up to ~100 kHz, with </w:t>
      </w:r>
      <w:proofErr w:type="spellStart"/>
      <w:r>
        <w:rPr>
          <w:rFonts w:eastAsia="Georgia" w:hAnsi="Georgia" w:cs="Georgia"/>
          <w:color w:val="000000"/>
        </w:rPr>
        <w:t>dV</w:t>
      </w:r>
      <w:proofErr w:type="spellEnd"/>
      <w:r>
        <w:rPr>
          <w:rFonts w:eastAsia="Georgia" w:hAnsi="Georgia" w:cs="Georgia"/>
          <w:color w:val="000000"/>
        </w:rPr>
        <w:t>/dt intentionally limited to below ∼10 V/ns to protect motor insulation.[^20]</w:t>
      </w:r>
    </w:p>
    <w:p w14:paraId="285EE360" w14:textId="77777777" w:rsidR="00942895" w:rsidRDefault="00000000">
      <w:pPr>
        <w:spacing w:after="210" w:line="360" w:lineRule="auto"/>
      </w:pPr>
      <w:r>
        <w:rPr>
          <w:rFonts w:eastAsia="Georgia" w:hAnsi="Georgia" w:cs="Georgia"/>
          <w:b/>
          <w:color w:val="000000"/>
        </w:rPr>
        <w:t>Key point for outline:</w:t>
      </w:r>
      <w:r>
        <w:rPr>
          <w:rFonts w:eastAsia="Georgia" w:hAnsi="Georgia" w:cs="Georgia"/>
          <w:color w:val="000000"/>
        </w:rPr>
        <w:t xml:space="preserve"> In Section 2, you can adopt the standard three-phase half-bridge topology but argue that </w:t>
      </w:r>
      <w:proofErr w:type="spellStart"/>
      <w:r>
        <w:rPr>
          <w:rFonts w:eastAsia="Georgia" w:hAnsi="Georgia" w:cs="Georgia"/>
          <w:color w:val="000000"/>
        </w:rPr>
        <w:t>GaN</w:t>
      </w:r>
      <w:proofErr w:type="spellEnd"/>
      <w:r>
        <w:rPr>
          <w:rFonts w:eastAsia="Georgia" w:hAnsi="Georgia" w:cs="Georgia"/>
          <w:color w:val="000000"/>
        </w:rPr>
        <w:t xml:space="preserve"> enables moving to higher PWM frequencies (e.g., 50–100 kHz) while keeping current ripple and switching losses acceptable, especially when paired with appropriately sized phase inductors.</w:t>
      </w:r>
    </w:p>
    <w:p w14:paraId="5B45A15B" w14:textId="77777777" w:rsidR="00942895" w:rsidRDefault="00000000">
      <w:pPr>
        <w:spacing w:before="315" w:after="105" w:line="360" w:lineRule="auto"/>
        <w:ind w:left="-30"/>
      </w:pPr>
      <w:bookmarkStart w:id="7" w:name="bm_2_2_dead_time_and_current_ripp_45f7b8"/>
      <w:r>
        <w:rPr>
          <w:rFonts w:eastAsia="Georgia" w:hAnsi="Georgia" w:cs="Georgia"/>
          <w:b/>
          <w:color w:val="000000"/>
          <w:sz w:val="24"/>
        </w:rPr>
        <w:t>2.2 Dead Time and Current Ripple Tradeoffs</w:t>
      </w:r>
      <w:bookmarkEnd w:id="7"/>
    </w:p>
    <w:p w14:paraId="194C04D7" w14:textId="77777777" w:rsidR="00942895" w:rsidRDefault="00000000">
      <w:pPr>
        <w:spacing w:after="210" w:line="360" w:lineRule="auto"/>
      </w:pPr>
      <w:r>
        <w:rPr>
          <w:rFonts w:eastAsia="Georgia" w:hAnsi="Georgia" w:cs="Georgia"/>
          <w:color w:val="000000"/>
        </w:rPr>
        <w:t xml:space="preserve">High-speed </w:t>
      </w:r>
      <w:proofErr w:type="spellStart"/>
      <w:r>
        <w:rPr>
          <w:rFonts w:eastAsia="Georgia" w:hAnsi="Georgia" w:cs="Georgia"/>
          <w:color w:val="000000"/>
        </w:rPr>
        <w:t>GaN</w:t>
      </w:r>
      <w:proofErr w:type="spellEnd"/>
      <w:r>
        <w:rPr>
          <w:rFonts w:eastAsia="Georgia" w:hAnsi="Georgia" w:cs="Georgia"/>
          <w:color w:val="000000"/>
        </w:rPr>
        <w:t xml:space="preserve"> switching reduces the dead time requirement to tens of nanoseconds vs microseconds for Si, which directly cuts dead-time-induced distortion and improves torque production in FOC drives. However, the same fast edges increase </w:t>
      </w:r>
      <w:proofErr w:type="spellStart"/>
      <w:r>
        <w:rPr>
          <w:rFonts w:eastAsia="Georgia" w:hAnsi="Georgia" w:cs="Georgia"/>
          <w:color w:val="000000"/>
        </w:rPr>
        <w:t>dV</w:t>
      </w:r>
      <w:proofErr w:type="spellEnd"/>
      <w:r>
        <w:rPr>
          <w:rFonts w:eastAsia="Georgia" w:hAnsi="Georgia" w:cs="Georgia"/>
          <w:color w:val="000000"/>
        </w:rPr>
        <w:t>/dt-related stress and EMI.[</w:t>
      </w:r>
      <w:r>
        <w:rPr>
          <w:rFonts w:eastAsia="Georgia" w:hAnsi="Georgia" w:cs="Georgia"/>
          <w:color w:val="000000"/>
          <w:vertAlign w:val="superscript"/>
        </w:rPr>
        <w:t>13][</w:t>
      </w:r>
      <w:r>
        <w:rPr>
          <w:rFonts w:eastAsia="Georgia" w:hAnsi="Georgia" w:cs="Georgia"/>
          <w:color w:val="000000"/>
        </w:rPr>
        <w:t>20]</w:t>
      </w:r>
    </w:p>
    <w:p w14:paraId="14626B59" w14:textId="77777777" w:rsidR="00942895" w:rsidRDefault="00000000">
      <w:pPr>
        <w:spacing w:after="210" w:line="360" w:lineRule="auto"/>
      </w:pPr>
      <w:r>
        <w:rPr>
          <w:rFonts w:eastAsia="Georgia" w:hAnsi="Georgia" w:cs="Georgia"/>
          <w:color w:val="000000"/>
        </w:rPr>
        <w:t xml:space="preserve">PCB-motor plus </w:t>
      </w:r>
      <w:proofErr w:type="spellStart"/>
      <w:r>
        <w:rPr>
          <w:rFonts w:eastAsia="Georgia" w:hAnsi="Georgia" w:cs="Georgia"/>
          <w:color w:val="000000"/>
        </w:rPr>
        <w:t>GaN</w:t>
      </w:r>
      <w:proofErr w:type="spellEnd"/>
      <w:r>
        <w:rPr>
          <w:rFonts w:eastAsia="Georgia" w:hAnsi="Georgia" w:cs="Georgia"/>
          <w:color w:val="000000"/>
        </w:rPr>
        <w:t xml:space="preserve"> inverter work from METU and related theses illustrate how very high switching frequencies (around 1 MHz) can virtually eliminate current ripple in low-inductance PCB motors and shrink filter components, achieving around 82–90% efficiency at several hundred watts despite the MHz-class switching. This is at the extreme end of frequency and not directly your operating point, but it demonstrates the efficiency vs ripple tradeoff continuum.[</w:t>
      </w:r>
      <w:r>
        <w:rPr>
          <w:rFonts w:eastAsia="Georgia" w:hAnsi="Georgia" w:cs="Georgia"/>
          <w:color w:val="000000"/>
          <w:vertAlign w:val="superscript"/>
        </w:rPr>
        <w:t>22][</w:t>
      </w:r>
      <w:proofErr w:type="gramStart"/>
      <w:r>
        <w:rPr>
          <w:rFonts w:eastAsia="Georgia" w:hAnsi="Georgia" w:cs="Georgia"/>
          <w:color w:val="000000"/>
        </w:rPr>
        <w:t>23][</w:t>
      </w:r>
      <w:proofErr w:type="gramEnd"/>
      <w:r>
        <w:rPr>
          <w:rFonts w:eastAsia="Georgia" w:hAnsi="Georgia" w:cs="Georgia"/>
          <w:color w:val="000000"/>
        </w:rPr>
        <w:t>^24]</w:t>
      </w:r>
    </w:p>
    <w:p w14:paraId="1EBCF480" w14:textId="77777777" w:rsidR="00942895" w:rsidRDefault="00000000">
      <w:pPr>
        <w:spacing w:after="210" w:line="360" w:lineRule="auto"/>
      </w:pPr>
      <w:r>
        <w:rPr>
          <w:rFonts w:eastAsia="Georgia" w:hAnsi="Georgia" w:cs="Georgia"/>
          <w:b/>
          <w:color w:val="000000"/>
        </w:rPr>
        <w:lastRenderedPageBreak/>
        <w:t>Key point for outline:</w:t>
      </w:r>
      <w:r>
        <w:rPr>
          <w:rFonts w:eastAsia="Georgia" w:hAnsi="Georgia" w:cs="Georgia"/>
          <w:color w:val="000000"/>
        </w:rPr>
        <w:t xml:space="preserve"> You can position your 96 V inverter in an intermediate range (e.g., 50–100 kHz) where </w:t>
      </w:r>
      <w:proofErr w:type="spellStart"/>
      <w:r>
        <w:rPr>
          <w:rFonts w:eastAsia="Georgia" w:hAnsi="Georgia" w:cs="Georgia"/>
          <w:color w:val="000000"/>
        </w:rPr>
        <w:t>GaN</w:t>
      </w:r>
      <w:proofErr w:type="spellEnd"/>
      <w:r>
        <w:rPr>
          <w:rFonts w:eastAsia="Georgia" w:hAnsi="Georgia" w:cs="Georgia"/>
          <w:color w:val="000000"/>
        </w:rPr>
        <w:t xml:space="preserve"> provides clear ripple and bandwidth benefits without entering the MHz regime, while citing the PCB-motor papers as upper-bound demonstrations of what </w:t>
      </w:r>
      <w:proofErr w:type="spellStart"/>
      <w:r>
        <w:rPr>
          <w:rFonts w:eastAsia="Georgia" w:hAnsi="Georgia" w:cs="Georgia"/>
          <w:color w:val="000000"/>
        </w:rPr>
        <w:t>GaN</w:t>
      </w:r>
      <w:proofErr w:type="spellEnd"/>
      <w:r>
        <w:rPr>
          <w:rFonts w:eastAsia="Georgia" w:hAnsi="Georgia" w:cs="Georgia"/>
          <w:color w:val="000000"/>
        </w:rPr>
        <w:t xml:space="preserve"> can tolerate.</w:t>
      </w:r>
    </w:p>
    <w:p w14:paraId="51FC8AB2" w14:textId="77777777" w:rsidR="00942895" w:rsidRDefault="00000000">
      <w:pPr>
        <w:spacing w:before="315" w:after="105" w:line="360" w:lineRule="auto"/>
        <w:ind w:left="-30"/>
      </w:pPr>
      <w:bookmarkStart w:id="8" w:name="bm_2_3_integrated_motor_drive_and_e116ad"/>
      <w:r>
        <w:rPr>
          <w:rFonts w:eastAsia="Georgia" w:hAnsi="Georgia" w:cs="Georgia"/>
          <w:b/>
          <w:color w:val="000000"/>
          <w:sz w:val="24"/>
        </w:rPr>
        <w:t>2.3 Integrated Motor Drive and Inverter Co-Design</w:t>
      </w:r>
      <w:bookmarkEnd w:id="8"/>
    </w:p>
    <w:p w14:paraId="6061B158" w14:textId="77777777" w:rsidR="00942895" w:rsidRDefault="00000000">
      <w:pPr>
        <w:spacing w:after="210" w:line="360" w:lineRule="auto"/>
      </w:pPr>
      <w:r>
        <w:rPr>
          <w:rFonts w:eastAsia="Georgia" w:hAnsi="Georgia" w:cs="Georgia"/>
          <w:color w:val="000000"/>
        </w:rPr>
        <w:t xml:space="preserve">The PCB axial-flux PMSM papers link inverter design and motor design tightly: </w:t>
      </w:r>
      <w:proofErr w:type="spellStart"/>
      <w:r>
        <w:rPr>
          <w:rFonts w:eastAsia="Georgia" w:hAnsi="Georgia" w:cs="Georgia"/>
          <w:color w:val="000000"/>
        </w:rPr>
        <w:t>GaN</w:t>
      </w:r>
      <w:proofErr w:type="spellEnd"/>
      <w:r>
        <w:rPr>
          <w:rFonts w:eastAsia="Georgia" w:hAnsi="Georgia" w:cs="Georgia"/>
          <w:color w:val="000000"/>
        </w:rPr>
        <w:t xml:space="preserve"> switching allows high PWM frequency, which in turn enables lower phase inductance and more compact PCB stators, but requires careful thermal and mechanical design to keep winding temperatures within limits (e.g., ~59 °C at 270 W with passive cooling and ~82–90% efficiency).[</w:t>
      </w:r>
      <w:r>
        <w:rPr>
          <w:rFonts w:eastAsia="Georgia" w:hAnsi="Georgia" w:cs="Georgia"/>
          <w:color w:val="000000"/>
          <w:vertAlign w:val="superscript"/>
        </w:rPr>
        <w:t>23][</w:t>
      </w:r>
      <w:r>
        <w:rPr>
          <w:rFonts w:eastAsia="Georgia" w:hAnsi="Georgia" w:cs="Georgia"/>
          <w:color w:val="000000"/>
        </w:rPr>
        <w:t>24]</w:t>
      </w:r>
    </w:p>
    <w:p w14:paraId="1EDD5F47" w14:textId="77777777" w:rsidR="00942895" w:rsidRDefault="00000000">
      <w:pPr>
        <w:spacing w:after="210" w:line="360" w:lineRule="auto"/>
      </w:pPr>
      <w:r>
        <w:rPr>
          <w:rFonts w:eastAsia="Georgia" w:hAnsi="Georgia" w:cs="Georgia"/>
          <w:b/>
          <w:color w:val="000000"/>
        </w:rPr>
        <w:t>Key point for outline:</w:t>
      </w:r>
      <w:r>
        <w:rPr>
          <w:rFonts w:eastAsia="Georgia" w:hAnsi="Georgia" w:cs="Georgia"/>
          <w:color w:val="000000"/>
        </w:rPr>
        <w:t xml:space="preserve"> These works support your Section 2 claim that inverter topology and PWM strategy cannot be treated in isolation from the motor’s inductance, thermal limits, and mechanical packaging—particularly in a humanoid knee where the drive is packaged inside the joint.</w:t>
      </w:r>
    </w:p>
    <w:p w14:paraId="2D9CE642" w14:textId="77777777" w:rsidR="00942895" w:rsidRDefault="00000000">
      <w:pPr>
        <w:spacing w:before="210" w:after="0" w:line="360" w:lineRule="auto"/>
      </w:pPr>
      <w:r>
        <w:rPr>
          <w:noProof/>
        </w:rPr>
      </w:r>
      <w:r>
        <w:rPr>
          <w:noProof/>
        </w:rPr>
        <w:pict w14:anchorId="119099A5">
          <v:rect id="_x0000_s104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73A460B" w14:textId="77777777" w:rsidR="00942895" w:rsidRDefault="00000000">
      <w:pPr>
        <w:spacing w:before="315" w:after="105" w:line="360" w:lineRule="auto"/>
        <w:ind w:left="-30"/>
      </w:pPr>
      <w:bookmarkStart w:id="9" w:name="bm_3_gan_inverters_in_humanoid_ro_c639f4"/>
      <w:r>
        <w:rPr>
          <w:rFonts w:eastAsia="Georgia" w:hAnsi="Georgia" w:cs="Georgia"/>
          <w:b/>
          <w:color w:val="000000"/>
          <w:sz w:val="24"/>
        </w:rPr>
        <w:t xml:space="preserve">3. </w:t>
      </w:r>
      <w:proofErr w:type="spellStart"/>
      <w:r>
        <w:rPr>
          <w:rFonts w:eastAsia="Georgia" w:hAnsi="Georgia" w:cs="Georgia"/>
          <w:b/>
          <w:color w:val="000000"/>
          <w:sz w:val="24"/>
        </w:rPr>
        <w:t>GaN</w:t>
      </w:r>
      <w:proofErr w:type="spellEnd"/>
      <w:r>
        <w:rPr>
          <w:rFonts w:eastAsia="Georgia" w:hAnsi="Georgia" w:cs="Georgia"/>
          <w:b/>
          <w:color w:val="000000"/>
          <w:sz w:val="24"/>
        </w:rPr>
        <w:t xml:space="preserve"> Inverters in Humanoid Robotics (Supports Outline Section 3)</w:t>
      </w:r>
      <w:bookmarkEnd w:id="9"/>
    </w:p>
    <w:p w14:paraId="119E0C8F" w14:textId="77777777" w:rsidR="00942895" w:rsidRDefault="00000000">
      <w:pPr>
        <w:spacing w:before="315" w:after="105" w:line="360" w:lineRule="auto"/>
        <w:ind w:left="-30"/>
      </w:pPr>
      <w:bookmarkStart w:id="10" w:name="bm_3_1_humanoid_specific_constrai_94fcb6"/>
      <w:r>
        <w:rPr>
          <w:rFonts w:eastAsia="Georgia" w:hAnsi="Georgia" w:cs="Georgia"/>
          <w:b/>
          <w:color w:val="000000"/>
          <w:sz w:val="24"/>
        </w:rPr>
        <w:t>3.1 Humanoid-Specific Constraints and TUM Thesis</w:t>
      </w:r>
      <w:bookmarkEnd w:id="10"/>
    </w:p>
    <w:p w14:paraId="77548776" w14:textId="77777777" w:rsidR="00942895" w:rsidRDefault="00000000">
      <w:pPr>
        <w:spacing w:after="210" w:line="360" w:lineRule="auto"/>
      </w:pPr>
      <w:r>
        <w:rPr>
          <w:rFonts w:eastAsia="Georgia" w:hAnsi="Georgia" w:cs="Georgia"/>
          <w:color w:val="000000"/>
        </w:rPr>
        <w:t>The TUM “</w:t>
      </w:r>
      <w:proofErr w:type="spellStart"/>
      <w:r>
        <w:rPr>
          <w:rFonts w:eastAsia="Georgia" w:hAnsi="Georgia" w:cs="Georgia"/>
          <w:color w:val="000000"/>
        </w:rPr>
        <w:t>GaN</w:t>
      </w:r>
      <w:proofErr w:type="spellEnd"/>
      <w:r>
        <w:rPr>
          <w:rFonts w:eastAsia="Georgia" w:hAnsi="Georgia" w:cs="Georgia"/>
          <w:color w:val="000000"/>
        </w:rPr>
        <w:t xml:space="preserve">-based Motor Drive for Humanoid Robots” thesis explicitly frames humanoid servo drives as the most space- and </w:t>
      </w:r>
      <w:proofErr w:type="gramStart"/>
      <w:r>
        <w:rPr>
          <w:rFonts w:eastAsia="Georgia" w:hAnsi="Georgia" w:cs="Georgia"/>
          <w:color w:val="000000"/>
        </w:rPr>
        <w:t>thermally-constrained</w:t>
      </w:r>
      <w:proofErr w:type="gramEnd"/>
      <w:r>
        <w:rPr>
          <w:rFonts w:eastAsia="Georgia" w:hAnsi="Georgia" w:cs="Georgia"/>
          <w:color w:val="000000"/>
        </w:rPr>
        <w:t xml:space="preserve"> subsystem in full-body robots, due to the need to fit around 40 PMSMs and their inverters within a human-scale form factor while maintaining smooth motion. The thesis argues that </w:t>
      </w:r>
      <w:proofErr w:type="spellStart"/>
      <w:r>
        <w:rPr>
          <w:rFonts w:eastAsia="Georgia" w:hAnsi="Georgia" w:cs="Georgia"/>
          <w:color w:val="000000"/>
        </w:rPr>
        <w:t>GaN</w:t>
      </w:r>
      <w:proofErr w:type="spellEnd"/>
      <w:r>
        <w:rPr>
          <w:rFonts w:eastAsia="Georgia" w:hAnsi="Georgia" w:cs="Georgia"/>
          <w:color w:val="000000"/>
        </w:rPr>
        <w:t xml:space="preserve">-based motor drives offer faster control, lower switching losses, and more compact designs than Si-based drives for the same power, making them particularly attractive for humanoid </w:t>
      </w:r>
      <w:proofErr w:type="gramStart"/>
      <w:r>
        <w:rPr>
          <w:rFonts w:eastAsia="Georgia" w:hAnsi="Georgia" w:cs="Georgia"/>
          <w:color w:val="000000"/>
        </w:rPr>
        <w:t>limbs.[</w:t>
      </w:r>
      <w:proofErr w:type="gramEnd"/>
      <w:r>
        <w:rPr>
          <w:rFonts w:eastAsia="Georgia" w:hAnsi="Georgia" w:cs="Georgia"/>
          <w:color w:val="000000"/>
        </w:rPr>
        <w:t>^9]</w:t>
      </w:r>
    </w:p>
    <w:p w14:paraId="00DDBEF2" w14:textId="77777777" w:rsidR="00942895" w:rsidRDefault="00000000">
      <w:pPr>
        <w:spacing w:after="210" w:line="360" w:lineRule="auto"/>
      </w:pPr>
      <w:r>
        <w:rPr>
          <w:rFonts w:eastAsia="Georgia" w:hAnsi="Georgia" w:cs="Georgia"/>
          <w:color w:val="000000"/>
        </w:rPr>
        <w:t xml:space="preserve">Your own simulation study on a Unitree G1-class knee, using </w:t>
      </w:r>
      <w:proofErr w:type="spellStart"/>
      <w:r>
        <w:rPr>
          <w:rFonts w:eastAsia="Georgia" w:hAnsi="Georgia" w:cs="Georgia"/>
          <w:color w:val="000000"/>
        </w:rPr>
        <w:t>OmniRetarget</w:t>
      </w:r>
      <w:proofErr w:type="spellEnd"/>
      <w:r>
        <w:rPr>
          <w:rFonts w:eastAsia="Georgia" w:hAnsi="Georgia" w:cs="Georgia"/>
          <w:color w:val="000000"/>
        </w:rPr>
        <w:t xml:space="preserve"> gait profiles, shows that a 96 V </w:t>
      </w:r>
      <w:proofErr w:type="spellStart"/>
      <w:r>
        <w:rPr>
          <w:rFonts w:eastAsia="Georgia" w:hAnsi="Georgia" w:cs="Georgia"/>
          <w:color w:val="000000"/>
        </w:rPr>
        <w:t>GaN</w:t>
      </w:r>
      <w:proofErr w:type="spellEnd"/>
      <w:r>
        <w:rPr>
          <w:rFonts w:eastAsia="Georgia" w:hAnsi="Georgia" w:cs="Georgia"/>
          <w:color w:val="000000"/>
        </w:rPr>
        <w:t xml:space="preserve"> inverter can improve system efficiency from roughly 89–93% to ~93–98% across several high-intensity maneuvers, with reductions in total inverter energy dissipation up to ∼71% and peak phase currents reduced by ~28–56%. This aligns qualitatively with the TUM thesis and with industrial claims from EPC and TI that </w:t>
      </w:r>
      <w:proofErr w:type="spellStart"/>
      <w:r>
        <w:rPr>
          <w:rFonts w:eastAsia="Georgia" w:hAnsi="Georgia" w:cs="Georgia"/>
          <w:color w:val="000000"/>
        </w:rPr>
        <w:t>GaN</w:t>
      </w:r>
      <w:proofErr w:type="spellEnd"/>
      <w:r>
        <w:rPr>
          <w:rFonts w:eastAsia="Georgia" w:hAnsi="Georgia" w:cs="Georgia"/>
          <w:color w:val="000000"/>
        </w:rPr>
        <w:t>-based humanoid joint drives can achieve higher efficiency and more compact footprints than silicon designs.[</w:t>
      </w:r>
      <w:r>
        <w:rPr>
          <w:rFonts w:eastAsia="Georgia" w:hAnsi="Georgia" w:cs="Georgia"/>
          <w:color w:val="000000"/>
          <w:vertAlign w:val="superscript"/>
        </w:rPr>
        <w:t>3][</w:t>
      </w:r>
      <w:proofErr w:type="gramStart"/>
      <w:r>
        <w:rPr>
          <w:rFonts w:eastAsia="Georgia" w:hAnsi="Georgia" w:cs="Georgia"/>
          <w:color w:val="000000"/>
        </w:rPr>
        <w:t>19][</w:t>
      </w:r>
      <w:proofErr w:type="gramEnd"/>
      <w:r>
        <w:rPr>
          <w:rFonts w:eastAsia="Georgia" w:hAnsi="Georgia" w:cs="Georgia"/>
          <w:color w:val="000000"/>
        </w:rPr>
        <w:t>^2]</w:t>
      </w:r>
    </w:p>
    <w:p w14:paraId="55F2EDCE" w14:textId="77777777" w:rsidR="00942895" w:rsidRDefault="00000000">
      <w:pPr>
        <w:spacing w:after="210" w:line="360" w:lineRule="auto"/>
      </w:pPr>
      <w:r>
        <w:rPr>
          <w:rFonts w:eastAsia="Georgia" w:hAnsi="Georgia" w:cs="Georgia"/>
          <w:b/>
          <w:color w:val="000000"/>
        </w:rPr>
        <w:t>Key figures/graphs to highlight in this section:</w:t>
      </w:r>
    </w:p>
    <w:p w14:paraId="6399D1E6" w14:textId="77777777" w:rsidR="00942895" w:rsidRDefault="00000000">
      <w:pPr>
        <w:numPr>
          <w:ilvl w:val="0"/>
          <w:numId w:val="4"/>
        </w:numPr>
        <w:spacing w:before="105" w:after="105" w:line="360" w:lineRule="auto"/>
      </w:pPr>
      <w:r>
        <w:rPr>
          <w:rFonts w:eastAsia="Georgia" w:hAnsi="Georgia" w:cs="Georgia"/>
          <w:color w:val="000000"/>
        </w:rPr>
        <w:t xml:space="preserve">Your gait-profile plots comparing phase current waveforms and total inverter loss vs time for 48 V vs 96 V; the summary tables showing efficiency and energy dissipated for each profile (e.g., </w:t>
      </w:r>
      <w:r>
        <w:rPr>
          <w:rFonts w:eastAsia="Georgia" w:hAnsi="Georgia" w:cs="Georgia"/>
          <w:color w:val="000000"/>
        </w:rPr>
        <w:lastRenderedPageBreak/>
        <w:t>energy dropping from ~12.23 J to ~3.47 J, a ~71.66% reduction, with efficiency gains of ~4.5–6.9 percentage points).[^19]</w:t>
      </w:r>
    </w:p>
    <w:p w14:paraId="1F165699" w14:textId="77777777" w:rsidR="00942895" w:rsidRDefault="00000000">
      <w:pPr>
        <w:numPr>
          <w:ilvl w:val="0"/>
          <w:numId w:val="4"/>
        </w:numPr>
        <w:spacing w:before="105" w:after="105" w:line="360" w:lineRule="auto"/>
      </w:pPr>
      <w:r>
        <w:rPr>
          <w:rFonts w:eastAsia="Georgia" w:hAnsi="Georgia" w:cs="Georgia"/>
          <w:color w:val="000000"/>
        </w:rPr>
        <w:t>EPC91118/EPC91104 marketing graphs showing footprint reduction (~66% smaller than Si-based implementations) and elimination of electrolytic capacitors due to high-frequency operation and MLCC-only DC-link.[</w:t>
      </w:r>
      <w:r>
        <w:rPr>
          <w:rFonts w:eastAsia="Georgia" w:hAnsi="Georgia" w:cs="Georgia"/>
          <w:color w:val="000000"/>
          <w:vertAlign w:val="superscript"/>
        </w:rPr>
        <w:t>11][</w:t>
      </w:r>
      <w:r>
        <w:rPr>
          <w:rFonts w:eastAsia="Georgia" w:hAnsi="Georgia" w:cs="Georgia"/>
          <w:color w:val="000000"/>
        </w:rPr>
        <w:t>2]</w:t>
      </w:r>
    </w:p>
    <w:p w14:paraId="3704F098" w14:textId="77777777" w:rsidR="00942895" w:rsidRDefault="00000000">
      <w:pPr>
        <w:spacing w:before="315" w:after="105" w:line="360" w:lineRule="auto"/>
        <w:ind w:left="-30"/>
      </w:pPr>
      <w:bookmarkStart w:id="11" w:name="bm_3_2_industrial_humanoid_gan_re_467f59"/>
      <w:r>
        <w:rPr>
          <w:rFonts w:eastAsia="Georgia" w:hAnsi="Georgia" w:cs="Georgia"/>
          <w:b/>
          <w:color w:val="000000"/>
          <w:sz w:val="24"/>
        </w:rPr>
        <w:t xml:space="preserve">3.2 Industrial Humanoid </w:t>
      </w:r>
      <w:proofErr w:type="spellStart"/>
      <w:r>
        <w:rPr>
          <w:rFonts w:eastAsia="Georgia" w:hAnsi="Georgia" w:cs="Georgia"/>
          <w:b/>
          <w:color w:val="000000"/>
          <w:sz w:val="24"/>
        </w:rPr>
        <w:t>GaN</w:t>
      </w:r>
      <w:proofErr w:type="spellEnd"/>
      <w:r>
        <w:rPr>
          <w:rFonts w:eastAsia="Georgia" w:hAnsi="Georgia" w:cs="Georgia"/>
          <w:b/>
          <w:color w:val="000000"/>
          <w:sz w:val="24"/>
        </w:rPr>
        <w:t xml:space="preserve"> Reference Designs</w:t>
      </w:r>
      <w:bookmarkEnd w:id="11"/>
    </w:p>
    <w:p w14:paraId="538EB5DC" w14:textId="77777777" w:rsidR="00942895" w:rsidRDefault="00000000">
      <w:pPr>
        <w:spacing w:after="210" w:line="360" w:lineRule="auto"/>
      </w:pPr>
      <w:r>
        <w:rPr>
          <w:rFonts w:eastAsia="Georgia" w:hAnsi="Georgia" w:cs="Georgia"/>
          <w:color w:val="000000"/>
        </w:rPr>
        <w:t xml:space="preserve">EPC’s EPC91118 reference design is advertised as the first </w:t>
      </w:r>
      <w:proofErr w:type="spellStart"/>
      <w:r>
        <w:rPr>
          <w:rFonts w:eastAsia="Georgia" w:hAnsi="Georgia" w:cs="Georgia"/>
          <w:color w:val="000000"/>
        </w:rPr>
        <w:t>GaN</w:t>
      </w:r>
      <w:proofErr w:type="spellEnd"/>
      <w:r>
        <w:rPr>
          <w:rFonts w:eastAsia="Georgia" w:hAnsi="Georgia" w:cs="Georgia"/>
          <w:color w:val="000000"/>
        </w:rPr>
        <w:t xml:space="preserve">-based motor drive reference specifically optimized for humanoid joints, delivering up to 15 ARMS per phase from a 15–55 V DC input, in a 32 mm diameter circular board that fits inside joint motors. It integrates a monolithic </w:t>
      </w:r>
      <w:proofErr w:type="spellStart"/>
      <w:r>
        <w:rPr>
          <w:rFonts w:eastAsia="Georgia" w:hAnsi="Georgia" w:cs="Georgia"/>
          <w:color w:val="000000"/>
        </w:rPr>
        <w:t>GaN</w:t>
      </w:r>
      <w:proofErr w:type="spellEnd"/>
      <w:r>
        <w:rPr>
          <w:rFonts w:eastAsia="Georgia" w:hAnsi="Georgia" w:cs="Georgia"/>
          <w:color w:val="000000"/>
        </w:rPr>
        <w:t xml:space="preserve"> </w:t>
      </w:r>
      <w:proofErr w:type="spellStart"/>
      <w:r>
        <w:rPr>
          <w:rFonts w:eastAsia="Georgia" w:hAnsi="Georgia" w:cs="Georgia"/>
          <w:color w:val="000000"/>
        </w:rPr>
        <w:t>ePower</w:t>
      </w:r>
      <w:proofErr w:type="spellEnd"/>
      <w:r>
        <w:rPr>
          <w:rFonts w:eastAsia="Georgia" w:hAnsi="Georgia" w:cs="Georgia"/>
          <w:color w:val="000000"/>
        </w:rPr>
        <w:t xml:space="preserve"> stage, current and voltage sensing, rotor-encoder, microcontroller, RS485, and auxiliary supplies on one compact </w:t>
      </w:r>
      <w:proofErr w:type="gramStart"/>
      <w:r>
        <w:rPr>
          <w:rFonts w:eastAsia="Georgia" w:hAnsi="Georgia" w:cs="Georgia"/>
          <w:color w:val="000000"/>
        </w:rPr>
        <w:t>PCB.[</w:t>
      </w:r>
      <w:proofErr w:type="gramEnd"/>
      <w:r>
        <w:rPr>
          <w:rFonts w:eastAsia="Georgia" w:hAnsi="Georgia" w:cs="Georgia"/>
          <w:color w:val="000000"/>
        </w:rPr>
        <w:t>^2]</w:t>
      </w:r>
    </w:p>
    <w:p w14:paraId="24E38D11" w14:textId="77777777" w:rsidR="00942895" w:rsidRDefault="00000000">
      <w:pPr>
        <w:spacing w:after="210" w:line="360" w:lineRule="auto"/>
      </w:pPr>
      <w:r>
        <w:rPr>
          <w:rFonts w:eastAsia="Georgia" w:hAnsi="Georgia" w:cs="Georgia"/>
          <w:color w:val="000000"/>
        </w:rPr>
        <w:t xml:space="preserve">A TI application note on “Application of </w:t>
      </w:r>
      <w:proofErr w:type="spellStart"/>
      <w:r>
        <w:rPr>
          <w:rFonts w:eastAsia="Georgia" w:hAnsi="Georgia" w:cs="Georgia"/>
          <w:color w:val="000000"/>
        </w:rPr>
        <w:t>GaN</w:t>
      </w:r>
      <w:proofErr w:type="spellEnd"/>
      <w:r>
        <w:rPr>
          <w:rFonts w:eastAsia="Georgia" w:hAnsi="Georgia" w:cs="Georgia"/>
          <w:color w:val="000000"/>
        </w:rPr>
        <w:t xml:space="preserve"> FET in Humanoid Robots” underscores similar themes: </w:t>
      </w:r>
      <w:proofErr w:type="spellStart"/>
      <w:r>
        <w:rPr>
          <w:rFonts w:eastAsia="Georgia" w:hAnsi="Georgia" w:cs="Georgia"/>
          <w:color w:val="000000"/>
        </w:rPr>
        <w:t>GaN</w:t>
      </w:r>
      <w:proofErr w:type="spellEnd"/>
      <w:r>
        <w:rPr>
          <w:rFonts w:eastAsia="Georgia" w:hAnsi="Georgia" w:cs="Georgia"/>
          <w:color w:val="000000"/>
        </w:rPr>
        <w:t xml:space="preserve">, especially when combined with integrated drivers, enables higher PWM frequencies, lower losses, and smaller motor drives that better meet humanoid requirements for precision, stability, and </w:t>
      </w:r>
      <w:proofErr w:type="gramStart"/>
      <w:r>
        <w:rPr>
          <w:rFonts w:eastAsia="Georgia" w:hAnsi="Georgia" w:cs="Georgia"/>
          <w:color w:val="000000"/>
        </w:rPr>
        <w:t>endurance.[</w:t>
      </w:r>
      <w:proofErr w:type="gramEnd"/>
      <w:r>
        <w:rPr>
          <w:rFonts w:eastAsia="Georgia" w:hAnsi="Georgia" w:cs="Georgia"/>
          <w:color w:val="000000"/>
        </w:rPr>
        <w:t>^3]</w:t>
      </w:r>
    </w:p>
    <w:p w14:paraId="48A79E57" w14:textId="77777777" w:rsidR="00942895" w:rsidRDefault="00000000">
      <w:pPr>
        <w:spacing w:after="210" w:line="360" w:lineRule="auto"/>
      </w:pPr>
      <w:r>
        <w:rPr>
          <w:rFonts w:eastAsia="Georgia" w:hAnsi="Georgia" w:cs="Georgia"/>
          <w:color w:val="000000"/>
        </w:rPr>
        <w:t xml:space="preserve">The HKUST/GZ project on a high-power-density robot actuator driver based on </w:t>
      </w:r>
      <w:proofErr w:type="spellStart"/>
      <w:r>
        <w:rPr>
          <w:rFonts w:eastAsia="Georgia" w:hAnsi="Georgia" w:cs="Georgia"/>
          <w:color w:val="000000"/>
        </w:rPr>
        <w:t>GaN</w:t>
      </w:r>
      <w:proofErr w:type="spellEnd"/>
      <w:r>
        <w:rPr>
          <w:rFonts w:eastAsia="Georgia" w:hAnsi="Georgia" w:cs="Georgia"/>
          <w:color w:val="000000"/>
        </w:rPr>
        <w:t xml:space="preserve"> devices further emphasizes:</w:t>
      </w:r>
    </w:p>
    <w:p w14:paraId="61724F4A" w14:textId="77777777" w:rsidR="00942895" w:rsidRDefault="00000000">
      <w:pPr>
        <w:numPr>
          <w:ilvl w:val="0"/>
          <w:numId w:val="5"/>
        </w:numPr>
        <w:spacing w:before="105" w:after="105" w:line="360" w:lineRule="auto"/>
      </w:pPr>
      <w:r>
        <w:rPr>
          <w:rFonts w:eastAsia="Georgia" w:hAnsi="Georgia" w:cs="Georgia"/>
          <w:color w:val="000000"/>
        </w:rPr>
        <w:t>High-efficiency drive hardware tuned for joint-level modules.</w:t>
      </w:r>
    </w:p>
    <w:p w14:paraId="7958A1FF" w14:textId="77777777" w:rsidR="00942895" w:rsidRDefault="00000000">
      <w:pPr>
        <w:numPr>
          <w:ilvl w:val="0"/>
          <w:numId w:val="5"/>
        </w:numPr>
        <w:spacing w:before="105" w:after="105" w:line="360" w:lineRule="auto"/>
      </w:pPr>
      <w:r>
        <w:rPr>
          <w:rFonts w:eastAsia="Georgia" w:hAnsi="Georgia" w:cs="Georgia"/>
          <w:color w:val="000000"/>
        </w:rPr>
        <w:t>Motor parameter self-identification and self-tuning to maintain performance across the full operating range.</w:t>
      </w:r>
    </w:p>
    <w:p w14:paraId="584BA4DA" w14:textId="77777777" w:rsidR="00942895" w:rsidRDefault="00000000">
      <w:pPr>
        <w:numPr>
          <w:ilvl w:val="0"/>
          <w:numId w:val="5"/>
        </w:numPr>
        <w:spacing w:before="105" w:after="105" w:line="360" w:lineRule="auto"/>
      </w:pPr>
      <w:r>
        <w:rPr>
          <w:rFonts w:eastAsia="Georgia" w:hAnsi="Georgia" w:cs="Georgia"/>
          <w:color w:val="000000"/>
        </w:rPr>
        <w:t xml:space="preserve">Compensation of low-speed dead zones to maintain control quality during slow, precise </w:t>
      </w:r>
      <w:proofErr w:type="gramStart"/>
      <w:r>
        <w:rPr>
          <w:rFonts w:eastAsia="Georgia" w:hAnsi="Georgia" w:cs="Georgia"/>
          <w:color w:val="000000"/>
        </w:rPr>
        <w:t>motions.[</w:t>
      </w:r>
      <w:proofErr w:type="gramEnd"/>
      <w:r>
        <w:rPr>
          <w:rFonts w:eastAsia="Georgia" w:hAnsi="Georgia" w:cs="Georgia"/>
          <w:color w:val="000000"/>
        </w:rPr>
        <w:t>^10]</w:t>
      </w:r>
    </w:p>
    <w:p w14:paraId="69002AB7" w14:textId="77777777" w:rsidR="00942895" w:rsidRDefault="00000000">
      <w:pPr>
        <w:spacing w:after="210" w:line="360" w:lineRule="auto"/>
      </w:pPr>
      <w:r>
        <w:rPr>
          <w:rFonts w:eastAsia="Georgia" w:hAnsi="Georgia" w:cs="Georgia"/>
          <w:b/>
          <w:color w:val="000000"/>
        </w:rPr>
        <w:t>Key point for outline:</w:t>
      </w:r>
      <w:r>
        <w:rPr>
          <w:rFonts w:eastAsia="Georgia" w:hAnsi="Georgia" w:cs="Georgia"/>
          <w:color w:val="000000"/>
        </w:rPr>
        <w:t xml:space="preserve"> In Section 3, use these industrial and academic works to argue that there is a clear trend toward </w:t>
      </w:r>
      <w:proofErr w:type="spellStart"/>
      <w:r>
        <w:rPr>
          <w:rFonts w:eastAsia="Georgia" w:hAnsi="Georgia" w:cs="Georgia"/>
          <w:color w:val="000000"/>
        </w:rPr>
        <w:t>GaN</w:t>
      </w:r>
      <w:proofErr w:type="spellEnd"/>
      <w:r>
        <w:rPr>
          <w:rFonts w:eastAsia="Georgia" w:hAnsi="Georgia" w:cs="Georgia"/>
          <w:color w:val="000000"/>
        </w:rPr>
        <w:t xml:space="preserve">-based integrated actuator modules for humanoids, and that your 96 V </w:t>
      </w:r>
      <w:proofErr w:type="spellStart"/>
      <w:r>
        <w:rPr>
          <w:rFonts w:eastAsia="Georgia" w:hAnsi="Georgia" w:cs="Georgia"/>
          <w:color w:val="000000"/>
        </w:rPr>
        <w:t>GaN</w:t>
      </w:r>
      <w:proofErr w:type="spellEnd"/>
      <w:r>
        <w:rPr>
          <w:rFonts w:eastAsia="Georgia" w:hAnsi="Georgia" w:cs="Georgia"/>
          <w:color w:val="000000"/>
        </w:rPr>
        <w:t xml:space="preserve"> knee inverter positions the robot in line with or ahead of these developments by moving to a higher bus voltage while staying within </w:t>
      </w:r>
      <w:proofErr w:type="spellStart"/>
      <w:r>
        <w:rPr>
          <w:rFonts w:eastAsia="Georgia" w:hAnsi="Georgia" w:cs="Georgia"/>
          <w:color w:val="000000"/>
        </w:rPr>
        <w:t>GaN’s</w:t>
      </w:r>
      <w:proofErr w:type="spellEnd"/>
      <w:r>
        <w:rPr>
          <w:rFonts w:eastAsia="Georgia" w:hAnsi="Georgia" w:cs="Georgia"/>
          <w:color w:val="000000"/>
        </w:rPr>
        <w:t xml:space="preserve"> optimal range.</w:t>
      </w:r>
    </w:p>
    <w:p w14:paraId="4673A16C" w14:textId="77777777" w:rsidR="00942895" w:rsidRDefault="00000000">
      <w:pPr>
        <w:spacing w:before="210" w:after="0" w:line="360" w:lineRule="auto"/>
      </w:pPr>
      <w:r>
        <w:rPr>
          <w:noProof/>
        </w:rPr>
      </w:r>
      <w:r>
        <w:rPr>
          <w:noProof/>
        </w:rPr>
        <w:pict w14:anchorId="36CE26A6">
          <v:rect id="_x0000_s104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D047823" w14:textId="77777777" w:rsidR="00942895" w:rsidRDefault="00000000">
      <w:pPr>
        <w:spacing w:before="315" w:after="105" w:line="360" w:lineRule="auto"/>
        <w:ind w:left="-30"/>
      </w:pPr>
      <w:bookmarkStart w:id="12" w:name="bm_4_gate_driver_requirements_for_eb0757"/>
      <w:r>
        <w:rPr>
          <w:rFonts w:eastAsia="Georgia" w:hAnsi="Georgia" w:cs="Georgia"/>
          <w:b/>
          <w:color w:val="000000"/>
          <w:sz w:val="24"/>
        </w:rPr>
        <w:t xml:space="preserve">4. Gate Driver Requirements for </w:t>
      </w:r>
      <w:proofErr w:type="spellStart"/>
      <w:r>
        <w:rPr>
          <w:rFonts w:eastAsia="Georgia" w:hAnsi="Georgia" w:cs="Georgia"/>
          <w:b/>
          <w:color w:val="000000"/>
          <w:sz w:val="24"/>
        </w:rPr>
        <w:t>GaN</w:t>
      </w:r>
      <w:proofErr w:type="spellEnd"/>
      <w:r>
        <w:rPr>
          <w:rFonts w:eastAsia="Georgia" w:hAnsi="Georgia" w:cs="Georgia"/>
          <w:b/>
          <w:color w:val="000000"/>
          <w:sz w:val="24"/>
        </w:rPr>
        <w:t xml:space="preserve"> at 96 V (Supports Outline Section 4)</w:t>
      </w:r>
      <w:bookmarkEnd w:id="12"/>
    </w:p>
    <w:p w14:paraId="0F81B0A2" w14:textId="77777777" w:rsidR="00942895" w:rsidRDefault="00000000">
      <w:pPr>
        <w:spacing w:before="315" w:after="105" w:line="360" w:lineRule="auto"/>
        <w:ind w:left="-30"/>
      </w:pPr>
      <w:bookmarkStart w:id="13" w:name="bm_4_1_monolithically_integrated_856a55"/>
      <w:r>
        <w:rPr>
          <w:rFonts w:eastAsia="Georgia" w:hAnsi="Georgia" w:cs="Georgia"/>
          <w:b/>
          <w:color w:val="000000"/>
          <w:sz w:val="24"/>
        </w:rPr>
        <w:t xml:space="preserve">4.1 Monolithically Integrated </w:t>
      </w:r>
      <w:proofErr w:type="spellStart"/>
      <w:r>
        <w:rPr>
          <w:rFonts w:eastAsia="Georgia" w:hAnsi="Georgia" w:cs="Georgia"/>
          <w:b/>
          <w:color w:val="000000"/>
          <w:sz w:val="24"/>
        </w:rPr>
        <w:t>GaN</w:t>
      </w:r>
      <w:proofErr w:type="spellEnd"/>
      <w:r>
        <w:rPr>
          <w:rFonts w:eastAsia="Georgia" w:hAnsi="Georgia" w:cs="Georgia"/>
          <w:b/>
          <w:color w:val="000000"/>
          <w:sz w:val="24"/>
        </w:rPr>
        <w:t xml:space="preserve"> Gate Drivers</w:t>
      </w:r>
      <w:bookmarkEnd w:id="13"/>
    </w:p>
    <w:p w14:paraId="7D61E920" w14:textId="77777777" w:rsidR="00942895" w:rsidRDefault="00000000">
      <w:pPr>
        <w:spacing w:after="210" w:line="360" w:lineRule="auto"/>
      </w:pPr>
      <w:r>
        <w:rPr>
          <w:rFonts w:eastAsia="Georgia" w:hAnsi="Georgia" w:cs="Georgia"/>
          <w:color w:val="000000"/>
        </w:rPr>
        <w:lastRenderedPageBreak/>
        <w:t xml:space="preserve">Basler et al.’s “Monolithically Integrated </w:t>
      </w:r>
      <w:proofErr w:type="spellStart"/>
      <w:r>
        <w:rPr>
          <w:rFonts w:eastAsia="Georgia" w:hAnsi="Georgia" w:cs="Georgia"/>
          <w:color w:val="000000"/>
        </w:rPr>
        <w:t>GaN</w:t>
      </w:r>
      <w:proofErr w:type="spellEnd"/>
      <w:r>
        <w:rPr>
          <w:rFonts w:eastAsia="Georgia" w:hAnsi="Georgia" w:cs="Georgia"/>
          <w:color w:val="000000"/>
        </w:rPr>
        <w:t xml:space="preserve"> Gate Drivers – A Design Guide” provides a tutorial-style flow on how to design integrated </w:t>
      </w:r>
      <w:proofErr w:type="spellStart"/>
      <w:r>
        <w:rPr>
          <w:rFonts w:eastAsia="Georgia" w:hAnsi="Georgia" w:cs="Georgia"/>
          <w:color w:val="000000"/>
        </w:rPr>
        <w:t>GaN</w:t>
      </w:r>
      <w:proofErr w:type="spellEnd"/>
      <w:r>
        <w:rPr>
          <w:rFonts w:eastAsia="Georgia" w:hAnsi="Georgia" w:cs="Georgia"/>
          <w:color w:val="000000"/>
        </w:rPr>
        <w:t xml:space="preserve"> gate drivers co-packaged with the power HEMT. The key messages:[</w:t>
      </w:r>
      <w:r>
        <w:rPr>
          <w:rFonts w:eastAsia="Georgia" w:hAnsi="Georgia" w:cs="Georgia"/>
          <w:color w:val="000000"/>
          <w:vertAlign w:val="superscript"/>
        </w:rPr>
        <w:t>25][</w:t>
      </w:r>
      <w:proofErr w:type="gramStart"/>
      <w:r>
        <w:rPr>
          <w:rFonts w:eastAsia="Georgia" w:hAnsi="Georgia" w:cs="Georgia"/>
          <w:color w:val="000000"/>
        </w:rPr>
        <w:t>12][</w:t>
      </w:r>
      <w:proofErr w:type="gramEnd"/>
      <w:r>
        <w:rPr>
          <w:rFonts w:eastAsia="Georgia" w:hAnsi="Georgia" w:cs="Georgia"/>
          <w:color w:val="000000"/>
        </w:rPr>
        <w:t>^13]</w:t>
      </w:r>
    </w:p>
    <w:p w14:paraId="30396C42" w14:textId="77777777" w:rsidR="00942895" w:rsidRDefault="00000000">
      <w:pPr>
        <w:numPr>
          <w:ilvl w:val="0"/>
          <w:numId w:val="6"/>
        </w:numPr>
        <w:spacing w:before="105" w:after="105" w:line="360" w:lineRule="auto"/>
      </w:pPr>
      <w:r>
        <w:rPr>
          <w:rFonts w:eastAsia="Georgia" w:hAnsi="Georgia" w:cs="Georgia"/>
          <w:color w:val="000000"/>
        </w:rPr>
        <w:t xml:space="preserve">Integrating the driver with the </w:t>
      </w:r>
      <w:proofErr w:type="spellStart"/>
      <w:r>
        <w:rPr>
          <w:rFonts w:eastAsia="Georgia" w:hAnsi="Georgia" w:cs="Georgia"/>
          <w:color w:val="000000"/>
        </w:rPr>
        <w:t>GaN</w:t>
      </w:r>
      <w:proofErr w:type="spellEnd"/>
      <w:r>
        <w:rPr>
          <w:rFonts w:eastAsia="Georgia" w:hAnsi="Georgia" w:cs="Georgia"/>
          <w:color w:val="000000"/>
        </w:rPr>
        <w:t xml:space="preserve"> HEMT minimizes gate loop inductance by eliminating bond wires, package leads, and PCB traces between driver and switch, significantly reducing ringing and overvoltage </w:t>
      </w:r>
      <w:proofErr w:type="gramStart"/>
      <w:r>
        <w:rPr>
          <w:rFonts w:eastAsia="Georgia" w:hAnsi="Georgia" w:cs="Georgia"/>
          <w:color w:val="000000"/>
        </w:rPr>
        <w:t>stress.[</w:t>
      </w:r>
      <w:proofErr w:type="gramEnd"/>
      <w:r>
        <w:rPr>
          <w:rFonts w:eastAsia="Georgia" w:hAnsi="Georgia" w:cs="Georgia"/>
          <w:color w:val="000000"/>
        </w:rPr>
        <w:t>^13]</w:t>
      </w:r>
    </w:p>
    <w:p w14:paraId="25FAEEBA" w14:textId="77777777" w:rsidR="00942895" w:rsidRDefault="00000000">
      <w:pPr>
        <w:numPr>
          <w:ilvl w:val="0"/>
          <w:numId w:val="6"/>
        </w:numPr>
        <w:spacing w:before="105" w:after="105" w:line="360" w:lineRule="auto"/>
      </w:pPr>
      <w:r>
        <w:rPr>
          <w:rFonts w:eastAsia="Georgia" w:hAnsi="Georgia" w:cs="Georgia"/>
          <w:color w:val="000000"/>
        </w:rPr>
        <w:t>The paper proposes a step-by-step topology selection flow (single vs split path, mono vs multi-stage, stage composition, rail-to-rail drive) and emphasizes the need to balance switching speed, static power consumption, and input capacitance.[</w:t>
      </w:r>
      <w:r>
        <w:rPr>
          <w:rFonts w:eastAsia="Georgia" w:hAnsi="Georgia" w:cs="Georgia"/>
          <w:color w:val="000000"/>
          <w:vertAlign w:val="superscript"/>
        </w:rPr>
        <w:t>12][</w:t>
      </w:r>
      <w:r>
        <w:rPr>
          <w:rFonts w:eastAsia="Georgia" w:hAnsi="Georgia" w:cs="Georgia"/>
          <w:color w:val="000000"/>
        </w:rPr>
        <w:t>25]</w:t>
      </w:r>
    </w:p>
    <w:p w14:paraId="26A52BBD" w14:textId="77777777" w:rsidR="00942895" w:rsidRDefault="00000000">
      <w:pPr>
        <w:numPr>
          <w:ilvl w:val="0"/>
          <w:numId w:val="6"/>
        </w:numPr>
        <w:spacing w:before="105" w:after="105" w:line="360" w:lineRule="auto"/>
      </w:pPr>
      <w:r>
        <w:rPr>
          <w:rFonts w:eastAsia="Georgia" w:hAnsi="Georgia" w:cs="Georgia"/>
          <w:color w:val="000000"/>
        </w:rPr>
        <w:t>Integrated designs can achieve fast drivers with low losses while maintaining controlled switching waveforms, provided the gate loop requirements (external RG, pull-up/</w:t>
      </w:r>
      <w:proofErr w:type="spellStart"/>
      <w:proofErr w:type="gramStart"/>
      <w:r>
        <w:rPr>
          <w:rFonts w:eastAsia="Georgia" w:hAnsi="Georgia" w:cs="Georgia"/>
          <w:color w:val="000000"/>
        </w:rPr>
        <w:t>down sizing</w:t>
      </w:r>
      <w:proofErr w:type="spellEnd"/>
      <w:proofErr w:type="gramEnd"/>
      <w:r>
        <w:rPr>
          <w:rFonts w:eastAsia="Georgia" w:hAnsi="Georgia" w:cs="Georgia"/>
          <w:color w:val="000000"/>
        </w:rPr>
        <w:t xml:space="preserve">) are carefully </w:t>
      </w:r>
      <w:proofErr w:type="gramStart"/>
      <w:r>
        <w:rPr>
          <w:rFonts w:eastAsia="Georgia" w:hAnsi="Georgia" w:cs="Georgia"/>
          <w:color w:val="000000"/>
        </w:rPr>
        <w:t>met.[</w:t>
      </w:r>
      <w:proofErr w:type="gramEnd"/>
      <w:r>
        <w:rPr>
          <w:rFonts w:eastAsia="Georgia" w:hAnsi="Georgia" w:cs="Georgia"/>
          <w:color w:val="000000"/>
        </w:rPr>
        <w:t>^13]</w:t>
      </w:r>
    </w:p>
    <w:p w14:paraId="298BC728" w14:textId="77777777" w:rsidR="00942895" w:rsidRDefault="00000000">
      <w:pPr>
        <w:spacing w:after="210" w:line="360" w:lineRule="auto"/>
      </w:pPr>
      <w:r>
        <w:rPr>
          <w:rFonts w:eastAsia="Georgia" w:hAnsi="Georgia" w:cs="Georgia"/>
          <w:b/>
          <w:color w:val="000000"/>
        </w:rPr>
        <w:t>Implication for your design:</w:t>
      </w:r>
      <w:r>
        <w:rPr>
          <w:rFonts w:eastAsia="Georgia" w:hAnsi="Georgia" w:cs="Georgia"/>
          <w:color w:val="000000"/>
        </w:rPr>
        <w:t xml:space="preserve"> At 96 V, you are not yet in the 400–650 V regime of many integrated </w:t>
      </w:r>
      <w:proofErr w:type="spellStart"/>
      <w:r>
        <w:rPr>
          <w:rFonts w:eastAsia="Georgia" w:hAnsi="Georgia" w:cs="Georgia"/>
          <w:color w:val="000000"/>
        </w:rPr>
        <w:t>GaN</w:t>
      </w:r>
      <w:proofErr w:type="spellEnd"/>
      <w:r>
        <w:rPr>
          <w:rFonts w:eastAsia="Georgia" w:hAnsi="Georgia" w:cs="Georgia"/>
          <w:color w:val="000000"/>
        </w:rPr>
        <w:t xml:space="preserve"> ICs, but the same gate loop principles apply. If using discrete EPC2305 devices, emulate the monolithic approach at the PCB level: extremely short gate traces, Kelvin source, and tight driver co-location.</w:t>
      </w:r>
    </w:p>
    <w:p w14:paraId="726406AC" w14:textId="77777777" w:rsidR="00942895" w:rsidRDefault="00000000">
      <w:pPr>
        <w:spacing w:before="315" w:after="105" w:line="360" w:lineRule="auto"/>
        <w:ind w:left="-30"/>
      </w:pPr>
      <w:bookmarkStart w:id="14" w:name="bm_4_2_dv_dt_immunity_and_false_turn_on"/>
      <w:r>
        <w:rPr>
          <w:rFonts w:eastAsia="Georgia" w:hAnsi="Georgia" w:cs="Georgia"/>
          <w:b/>
          <w:color w:val="000000"/>
          <w:sz w:val="24"/>
        </w:rPr>
        <w:t xml:space="preserve">4.2 </w:t>
      </w:r>
      <w:proofErr w:type="spellStart"/>
      <w:r>
        <w:rPr>
          <w:rFonts w:eastAsia="Georgia" w:hAnsi="Georgia" w:cs="Georgia"/>
          <w:b/>
          <w:color w:val="000000"/>
          <w:sz w:val="24"/>
        </w:rPr>
        <w:t>dV</w:t>
      </w:r>
      <w:proofErr w:type="spellEnd"/>
      <w:r>
        <w:rPr>
          <w:rFonts w:eastAsia="Georgia" w:hAnsi="Georgia" w:cs="Georgia"/>
          <w:b/>
          <w:color w:val="000000"/>
          <w:sz w:val="24"/>
        </w:rPr>
        <w:t>/dt Immunity and False Turn-On</w:t>
      </w:r>
      <w:bookmarkEnd w:id="14"/>
    </w:p>
    <w:p w14:paraId="0260D6B8" w14:textId="77777777" w:rsidR="00942895" w:rsidRDefault="00000000">
      <w:pPr>
        <w:spacing w:after="210" w:line="360" w:lineRule="auto"/>
      </w:pPr>
      <w:r>
        <w:rPr>
          <w:rFonts w:eastAsia="Georgia" w:hAnsi="Georgia" w:cs="Georgia"/>
          <w:color w:val="000000"/>
        </w:rPr>
        <w:t xml:space="preserve">A recent </w:t>
      </w:r>
      <w:proofErr w:type="spellStart"/>
      <w:r>
        <w:rPr>
          <w:rFonts w:eastAsia="Georgia" w:hAnsi="Georgia" w:cs="Georgia"/>
          <w:color w:val="000000"/>
        </w:rPr>
        <w:t>GaN</w:t>
      </w:r>
      <w:proofErr w:type="spellEnd"/>
      <w:r>
        <w:rPr>
          <w:rFonts w:eastAsia="Georgia" w:hAnsi="Georgia" w:cs="Georgia"/>
          <w:color w:val="000000"/>
        </w:rPr>
        <w:t xml:space="preserve"> HEMT </w:t>
      </w:r>
      <w:proofErr w:type="spellStart"/>
      <w:r>
        <w:rPr>
          <w:rFonts w:eastAsia="Georgia" w:hAnsi="Georgia" w:cs="Georgia"/>
          <w:color w:val="000000"/>
        </w:rPr>
        <w:t>dV</w:t>
      </w:r>
      <w:proofErr w:type="spellEnd"/>
      <w:r>
        <w:rPr>
          <w:rFonts w:eastAsia="Georgia" w:hAnsi="Georgia" w:cs="Georgia"/>
          <w:color w:val="000000"/>
        </w:rPr>
        <w:t xml:space="preserve">/dt immunity study (Perera et al., “Evaluation of </w:t>
      </w:r>
      <w:proofErr w:type="spellStart"/>
      <w:r>
        <w:rPr>
          <w:rFonts w:eastAsia="Georgia" w:hAnsi="Georgia" w:cs="Georgia"/>
          <w:color w:val="000000"/>
        </w:rPr>
        <w:t>GaN</w:t>
      </w:r>
      <w:proofErr w:type="spellEnd"/>
      <w:r>
        <w:rPr>
          <w:rFonts w:eastAsia="Georgia" w:hAnsi="Georgia" w:cs="Georgia"/>
          <w:color w:val="000000"/>
        </w:rPr>
        <w:t xml:space="preserve"> HEMT </w:t>
      </w:r>
      <w:proofErr w:type="spellStart"/>
      <w:r>
        <w:rPr>
          <w:rFonts w:eastAsia="Georgia" w:hAnsi="Georgia" w:cs="Georgia"/>
          <w:color w:val="000000"/>
        </w:rPr>
        <w:t>dV</w:t>
      </w:r>
      <w:proofErr w:type="spellEnd"/>
      <w:r>
        <w:rPr>
          <w:rFonts w:eastAsia="Georgia" w:hAnsi="Georgia" w:cs="Georgia"/>
          <w:color w:val="000000"/>
        </w:rPr>
        <w:t xml:space="preserve">/dt Immunity and </w:t>
      </w:r>
      <w:proofErr w:type="spellStart"/>
      <w:r>
        <w:rPr>
          <w:rFonts w:eastAsia="Georgia" w:hAnsi="Georgia" w:cs="Georgia"/>
          <w:color w:val="000000"/>
        </w:rPr>
        <w:t>dV</w:t>
      </w:r>
      <w:proofErr w:type="spellEnd"/>
      <w:r>
        <w:rPr>
          <w:rFonts w:eastAsia="Georgia" w:hAnsi="Georgia" w:cs="Georgia"/>
          <w:color w:val="000000"/>
        </w:rPr>
        <w:t xml:space="preserve">/dt Induced False Turn-On Energy Loss”) specifically analyzes how high </w:t>
      </w:r>
      <w:proofErr w:type="spellStart"/>
      <w:r>
        <w:rPr>
          <w:rFonts w:eastAsia="Georgia" w:hAnsi="Georgia" w:cs="Georgia"/>
          <w:color w:val="000000"/>
        </w:rPr>
        <w:t>dV</w:t>
      </w:r>
      <w:proofErr w:type="spellEnd"/>
      <w:r>
        <w:rPr>
          <w:rFonts w:eastAsia="Georgia" w:hAnsi="Georgia" w:cs="Georgia"/>
          <w:color w:val="000000"/>
        </w:rPr>
        <w:t>/dt transitions on one device can capacitively couple into the gate of the complementary device, causing partial or full false turn-on and additional energy loss. The work quantifies:[</w:t>
      </w:r>
      <w:r>
        <w:rPr>
          <w:rFonts w:eastAsia="Georgia" w:hAnsi="Georgia" w:cs="Georgia"/>
          <w:color w:val="000000"/>
          <w:vertAlign w:val="superscript"/>
        </w:rPr>
        <w:t>14][</w:t>
      </w:r>
      <w:r>
        <w:rPr>
          <w:rFonts w:eastAsia="Georgia" w:hAnsi="Georgia" w:cs="Georgia"/>
          <w:color w:val="000000"/>
        </w:rPr>
        <w:t>15]</w:t>
      </w:r>
    </w:p>
    <w:p w14:paraId="581A096A" w14:textId="77777777" w:rsidR="00942895" w:rsidRDefault="00000000">
      <w:pPr>
        <w:numPr>
          <w:ilvl w:val="0"/>
          <w:numId w:val="7"/>
        </w:numPr>
        <w:spacing w:before="105" w:after="105" w:line="360" w:lineRule="auto"/>
      </w:pPr>
      <w:r>
        <w:rPr>
          <w:rFonts w:eastAsia="Georgia" w:hAnsi="Georgia" w:cs="Georgia"/>
          <w:color w:val="000000"/>
        </w:rPr>
        <w:t xml:space="preserve">Thresholds of </w:t>
      </w:r>
      <w:proofErr w:type="spellStart"/>
      <w:r>
        <w:rPr>
          <w:rFonts w:eastAsia="Georgia" w:hAnsi="Georgia" w:cs="Georgia"/>
          <w:color w:val="000000"/>
        </w:rPr>
        <w:t>dV</w:t>
      </w:r>
      <w:proofErr w:type="spellEnd"/>
      <w:r>
        <w:rPr>
          <w:rFonts w:eastAsia="Georgia" w:hAnsi="Georgia" w:cs="Georgia"/>
          <w:color w:val="000000"/>
        </w:rPr>
        <w:t xml:space="preserve">/dt at which false turn-on becomes significant for typical </w:t>
      </w:r>
      <w:proofErr w:type="spellStart"/>
      <w:r>
        <w:rPr>
          <w:rFonts w:eastAsia="Georgia" w:hAnsi="Georgia" w:cs="Georgia"/>
          <w:color w:val="000000"/>
        </w:rPr>
        <w:t>GaN</w:t>
      </w:r>
      <w:proofErr w:type="spellEnd"/>
      <w:r>
        <w:rPr>
          <w:rFonts w:eastAsia="Georgia" w:hAnsi="Georgia" w:cs="Georgia"/>
          <w:color w:val="000000"/>
        </w:rPr>
        <w:t xml:space="preserve"> HEMTs.</w:t>
      </w:r>
    </w:p>
    <w:p w14:paraId="79E806AA" w14:textId="77777777" w:rsidR="00942895" w:rsidRDefault="00000000">
      <w:pPr>
        <w:numPr>
          <w:ilvl w:val="0"/>
          <w:numId w:val="7"/>
        </w:numPr>
        <w:spacing w:before="105" w:after="105" w:line="360" w:lineRule="auto"/>
      </w:pPr>
      <w:r>
        <w:rPr>
          <w:rFonts w:eastAsia="Georgia" w:hAnsi="Georgia" w:cs="Georgia"/>
          <w:color w:val="000000"/>
        </w:rPr>
        <w:t>The additional energy loss associated with each event.</w:t>
      </w:r>
    </w:p>
    <w:p w14:paraId="5554B2D3" w14:textId="77777777" w:rsidR="00942895" w:rsidRDefault="00000000">
      <w:pPr>
        <w:numPr>
          <w:ilvl w:val="0"/>
          <w:numId w:val="7"/>
        </w:numPr>
        <w:spacing w:before="105" w:after="105" w:line="360" w:lineRule="auto"/>
      </w:pPr>
      <w:r>
        <w:rPr>
          <w:rFonts w:eastAsia="Georgia" w:hAnsi="Georgia" w:cs="Georgia"/>
          <w:color w:val="000000"/>
        </w:rPr>
        <w:t>The effectiveness of mitigation strategies: negative gate bias, optimized gate resistance, and improved layout that reduces common-source inductance.</w:t>
      </w:r>
    </w:p>
    <w:p w14:paraId="2D5D274A" w14:textId="77777777" w:rsidR="00942895" w:rsidRDefault="00000000">
      <w:pPr>
        <w:spacing w:after="210" w:line="360" w:lineRule="auto"/>
      </w:pPr>
      <w:r>
        <w:rPr>
          <w:rFonts w:eastAsia="Georgia" w:hAnsi="Georgia" w:cs="Georgia"/>
          <w:color w:val="000000"/>
        </w:rPr>
        <w:t xml:space="preserve">Complementary work on discrete, closed-loop </w:t>
      </w:r>
      <w:proofErr w:type="spellStart"/>
      <w:r>
        <w:rPr>
          <w:rFonts w:eastAsia="Georgia" w:hAnsi="Georgia" w:cs="Georgia"/>
          <w:color w:val="000000"/>
        </w:rPr>
        <w:t>dV</w:t>
      </w:r>
      <w:proofErr w:type="spellEnd"/>
      <w:r>
        <w:rPr>
          <w:rFonts w:eastAsia="Georgia" w:hAnsi="Georgia" w:cs="Georgia"/>
          <w:color w:val="000000"/>
        </w:rPr>
        <w:t xml:space="preserve">/dt control gate drivers (IET paper referenced in your list) shows that actively controlling </w:t>
      </w:r>
      <w:proofErr w:type="spellStart"/>
      <w:r>
        <w:rPr>
          <w:rFonts w:eastAsia="Georgia" w:hAnsi="Georgia" w:cs="Georgia"/>
          <w:color w:val="000000"/>
        </w:rPr>
        <w:t>dV</w:t>
      </w:r>
      <w:proofErr w:type="spellEnd"/>
      <w:r>
        <w:rPr>
          <w:rFonts w:eastAsia="Georgia" w:hAnsi="Georgia" w:cs="Georgia"/>
          <w:color w:val="000000"/>
        </w:rPr>
        <w:t>/dt via gate driver feedback can keep voltage slopes within safe limits while preserving switching speed, albeit at the cost of increased driver complexity.</w:t>
      </w:r>
    </w:p>
    <w:p w14:paraId="69B9052B" w14:textId="77777777" w:rsidR="00942895" w:rsidRDefault="00000000">
      <w:pPr>
        <w:spacing w:after="210" w:line="360" w:lineRule="auto"/>
      </w:pPr>
      <w:r>
        <w:rPr>
          <w:rFonts w:eastAsia="Georgia" w:hAnsi="Georgia" w:cs="Georgia"/>
          <w:b/>
          <w:color w:val="000000"/>
        </w:rPr>
        <w:t>Key point for outline:</w:t>
      </w:r>
      <w:r>
        <w:rPr>
          <w:rFonts w:eastAsia="Georgia" w:hAnsi="Georgia" w:cs="Georgia"/>
          <w:color w:val="000000"/>
        </w:rPr>
        <w:t xml:space="preserve"> In Section 4, make explicit that at 96 V, your design still experiences high </w:t>
      </w:r>
      <w:proofErr w:type="spellStart"/>
      <w:r>
        <w:rPr>
          <w:rFonts w:eastAsia="Georgia" w:hAnsi="Georgia" w:cs="Georgia"/>
          <w:color w:val="000000"/>
        </w:rPr>
        <w:t>dV</w:t>
      </w:r>
      <w:proofErr w:type="spellEnd"/>
      <w:r>
        <w:rPr>
          <w:rFonts w:eastAsia="Georgia" w:hAnsi="Georgia" w:cs="Georgia"/>
          <w:color w:val="000000"/>
        </w:rPr>
        <w:t xml:space="preserve">/dt edges (tens of V/ns if unconstrained) and must therefore </w:t>
      </w:r>
      <w:proofErr w:type="gramStart"/>
      <w:r>
        <w:rPr>
          <w:rFonts w:eastAsia="Georgia" w:hAnsi="Georgia" w:cs="Georgia"/>
          <w:color w:val="000000"/>
        </w:rPr>
        <w:t>incorporate</w:t>
      </w:r>
      <w:proofErr w:type="gramEnd"/>
      <w:r>
        <w:rPr>
          <w:rFonts w:eastAsia="Georgia" w:hAnsi="Georgia" w:cs="Georgia"/>
          <w:color w:val="000000"/>
        </w:rPr>
        <w:t>:</w:t>
      </w:r>
    </w:p>
    <w:p w14:paraId="7A0820CE" w14:textId="77777777" w:rsidR="00942895" w:rsidRDefault="00000000">
      <w:pPr>
        <w:numPr>
          <w:ilvl w:val="0"/>
          <w:numId w:val="8"/>
        </w:numPr>
        <w:spacing w:before="105" w:after="105" w:line="360" w:lineRule="auto"/>
      </w:pPr>
      <w:r>
        <w:rPr>
          <w:rFonts w:eastAsia="Georgia" w:hAnsi="Georgia" w:cs="Georgia"/>
          <w:color w:val="000000"/>
        </w:rPr>
        <w:t xml:space="preserve">Tight gate loops and Kelvin-source layout following Basler’s </w:t>
      </w:r>
      <w:proofErr w:type="gramStart"/>
      <w:r>
        <w:rPr>
          <w:rFonts w:eastAsia="Georgia" w:hAnsi="Georgia" w:cs="Georgia"/>
          <w:color w:val="000000"/>
        </w:rPr>
        <w:t>guidance.[</w:t>
      </w:r>
      <w:proofErr w:type="gramEnd"/>
      <w:r>
        <w:rPr>
          <w:rFonts w:eastAsia="Georgia" w:hAnsi="Georgia" w:cs="Georgia"/>
          <w:color w:val="000000"/>
        </w:rPr>
        <w:t>^13]</w:t>
      </w:r>
    </w:p>
    <w:p w14:paraId="24DF650A" w14:textId="77777777" w:rsidR="00942895" w:rsidRDefault="00000000">
      <w:pPr>
        <w:numPr>
          <w:ilvl w:val="0"/>
          <w:numId w:val="8"/>
        </w:numPr>
        <w:spacing w:before="105" w:after="105" w:line="360" w:lineRule="auto"/>
      </w:pPr>
      <w:r>
        <w:rPr>
          <w:rFonts w:eastAsia="Georgia" w:hAnsi="Georgia" w:cs="Georgia"/>
          <w:color w:val="000000"/>
        </w:rPr>
        <w:lastRenderedPageBreak/>
        <w:t>Possibly slight negative gate bias or at least carefully chosen gate resistors, guided by Perera’s false turn-on thresholds.[</w:t>
      </w:r>
      <w:r>
        <w:rPr>
          <w:rFonts w:eastAsia="Georgia" w:hAnsi="Georgia" w:cs="Georgia"/>
          <w:color w:val="000000"/>
          <w:vertAlign w:val="superscript"/>
        </w:rPr>
        <w:t>15][</w:t>
      </w:r>
      <w:r>
        <w:rPr>
          <w:rFonts w:eastAsia="Georgia" w:hAnsi="Georgia" w:cs="Georgia"/>
          <w:color w:val="000000"/>
        </w:rPr>
        <w:t>14]</w:t>
      </w:r>
    </w:p>
    <w:p w14:paraId="2934012F" w14:textId="77777777" w:rsidR="00942895" w:rsidRDefault="00000000">
      <w:pPr>
        <w:spacing w:before="315" w:after="105" w:line="360" w:lineRule="auto"/>
        <w:ind w:left="-30"/>
      </w:pPr>
      <w:bookmarkStart w:id="15" w:name="bm_4_3_bootstrap_vs_isolated_gate_988e09"/>
      <w:r>
        <w:rPr>
          <w:rFonts w:eastAsia="Georgia" w:hAnsi="Georgia" w:cs="Georgia"/>
          <w:b/>
          <w:color w:val="000000"/>
          <w:sz w:val="24"/>
        </w:rPr>
        <w:t>4.3 Bootstrap vs Isolated Gate Supplies</w:t>
      </w:r>
      <w:bookmarkEnd w:id="15"/>
    </w:p>
    <w:p w14:paraId="4B1E25AA" w14:textId="77777777" w:rsidR="00942895" w:rsidRDefault="00000000">
      <w:pPr>
        <w:spacing w:after="210" w:line="360" w:lineRule="auto"/>
      </w:pPr>
      <w:r>
        <w:rPr>
          <w:rFonts w:eastAsia="Georgia" w:hAnsi="Georgia" w:cs="Georgia"/>
          <w:color w:val="000000"/>
        </w:rPr>
        <w:t xml:space="preserve">The Fraunhofer design guide and related </w:t>
      </w:r>
      <w:proofErr w:type="spellStart"/>
      <w:r>
        <w:rPr>
          <w:rFonts w:eastAsia="Georgia" w:hAnsi="Georgia" w:cs="Georgia"/>
          <w:color w:val="000000"/>
        </w:rPr>
        <w:t>GaN</w:t>
      </w:r>
      <w:proofErr w:type="spellEnd"/>
      <w:r>
        <w:rPr>
          <w:rFonts w:eastAsia="Georgia" w:hAnsi="Georgia" w:cs="Georgia"/>
          <w:color w:val="000000"/>
        </w:rPr>
        <w:t xml:space="preserve"> gate driver literature discuss bootstrap vs isolated supplies for high- and low-side devices:</w:t>
      </w:r>
    </w:p>
    <w:p w14:paraId="5E97D06F" w14:textId="77777777" w:rsidR="00942895" w:rsidRDefault="00000000">
      <w:pPr>
        <w:numPr>
          <w:ilvl w:val="0"/>
          <w:numId w:val="9"/>
        </w:numPr>
        <w:spacing w:before="105" w:after="105" w:line="360" w:lineRule="auto"/>
      </w:pPr>
      <w:r>
        <w:rPr>
          <w:rFonts w:eastAsia="Georgia" w:hAnsi="Georgia" w:cs="Georgia"/>
          <w:color w:val="000000"/>
        </w:rPr>
        <w:t>Bootstrap supplies are simple and compact but see high dv/dt stress and must be carefully designed to avoid excessive common-mode transients and ground bounce; isolation capacitance of bootstrap transformers or drivers feeds directly into EMI.[</w:t>
      </w:r>
      <w:r>
        <w:rPr>
          <w:rFonts w:eastAsia="Georgia" w:hAnsi="Georgia" w:cs="Georgia"/>
          <w:color w:val="000000"/>
          <w:vertAlign w:val="superscript"/>
        </w:rPr>
        <w:t>7][</w:t>
      </w:r>
      <w:r>
        <w:rPr>
          <w:rFonts w:eastAsia="Georgia" w:hAnsi="Georgia" w:cs="Georgia"/>
          <w:color w:val="000000"/>
        </w:rPr>
        <w:t>13]</w:t>
      </w:r>
    </w:p>
    <w:p w14:paraId="01241ED3" w14:textId="77777777" w:rsidR="00942895" w:rsidRDefault="00000000">
      <w:pPr>
        <w:numPr>
          <w:ilvl w:val="0"/>
          <w:numId w:val="9"/>
        </w:numPr>
        <w:spacing w:before="105" w:after="105" w:line="360" w:lineRule="auto"/>
      </w:pPr>
      <w:r>
        <w:rPr>
          <w:rFonts w:eastAsia="Georgia" w:hAnsi="Georgia" w:cs="Georgia"/>
          <w:color w:val="000000"/>
        </w:rPr>
        <w:t>Isolated drivers or power stages provide better common-mode noise performance and scale more cleanly to multi-phase, multi-joint architectures, but add cost and board area.</w:t>
      </w:r>
    </w:p>
    <w:p w14:paraId="61BF38BA" w14:textId="77777777" w:rsidR="00942895" w:rsidRDefault="00000000">
      <w:pPr>
        <w:spacing w:after="210" w:line="360" w:lineRule="auto"/>
      </w:pPr>
      <w:r>
        <w:rPr>
          <w:rFonts w:eastAsia="Georgia" w:hAnsi="Georgia" w:cs="Georgia"/>
          <w:color w:val="000000"/>
        </w:rPr>
        <w:t xml:space="preserve">At 96 V, a bootstrap scheme remains feasible but must be designed with high </w:t>
      </w:r>
      <w:proofErr w:type="spellStart"/>
      <w:r>
        <w:rPr>
          <w:rFonts w:eastAsia="Georgia" w:hAnsi="Georgia" w:cs="Georgia"/>
          <w:color w:val="000000"/>
        </w:rPr>
        <w:t>dV</w:t>
      </w:r>
      <w:proofErr w:type="spellEnd"/>
      <w:r>
        <w:rPr>
          <w:rFonts w:eastAsia="Georgia" w:hAnsi="Georgia" w:cs="Georgia"/>
          <w:color w:val="000000"/>
        </w:rPr>
        <w:t xml:space="preserve">/dt robustness; TI’s </w:t>
      </w:r>
      <w:proofErr w:type="spellStart"/>
      <w:r>
        <w:rPr>
          <w:rFonts w:eastAsia="Georgia" w:hAnsi="Georgia" w:cs="Georgia"/>
          <w:color w:val="000000"/>
        </w:rPr>
        <w:t>GaN</w:t>
      </w:r>
      <w:proofErr w:type="spellEnd"/>
      <w:r>
        <w:rPr>
          <w:rFonts w:eastAsia="Georgia" w:hAnsi="Georgia" w:cs="Georgia"/>
          <w:color w:val="000000"/>
        </w:rPr>
        <w:t xml:space="preserve"> inverter reference and EPC’s </w:t>
      </w:r>
      <w:proofErr w:type="spellStart"/>
      <w:r>
        <w:rPr>
          <w:rFonts w:eastAsia="Georgia" w:hAnsi="Georgia" w:cs="Georgia"/>
          <w:color w:val="000000"/>
        </w:rPr>
        <w:t>ePower</w:t>
      </w:r>
      <w:proofErr w:type="spellEnd"/>
      <w:r>
        <w:rPr>
          <w:rFonts w:eastAsia="Georgia" w:hAnsi="Georgia" w:cs="Georgia"/>
          <w:color w:val="000000"/>
        </w:rPr>
        <w:t xml:space="preserve"> stages illustrate how integrated drivers and local supplies are commonly implemented in compact motor-drive boards.[</w:t>
      </w:r>
      <w:r>
        <w:rPr>
          <w:rFonts w:eastAsia="Georgia" w:hAnsi="Georgia" w:cs="Georgia"/>
          <w:color w:val="000000"/>
          <w:vertAlign w:val="superscript"/>
        </w:rPr>
        <w:t>18][</w:t>
      </w:r>
      <w:r>
        <w:rPr>
          <w:rFonts w:eastAsia="Georgia" w:hAnsi="Georgia" w:cs="Georgia"/>
          <w:color w:val="000000"/>
        </w:rPr>
        <w:t>2]</w:t>
      </w:r>
    </w:p>
    <w:p w14:paraId="7FF01AA0" w14:textId="77777777" w:rsidR="00942895" w:rsidRDefault="00000000">
      <w:pPr>
        <w:spacing w:after="210" w:line="360" w:lineRule="auto"/>
      </w:pPr>
      <w:r>
        <w:rPr>
          <w:rFonts w:eastAsia="Georgia" w:hAnsi="Georgia" w:cs="Georgia"/>
          <w:b/>
          <w:color w:val="000000"/>
        </w:rPr>
        <w:t>Key point for outline:</w:t>
      </w:r>
      <w:r>
        <w:rPr>
          <w:rFonts w:eastAsia="Georgia" w:hAnsi="Georgia" w:cs="Georgia"/>
          <w:color w:val="000000"/>
        </w:rPr>
        <w:t xml:space="preserve"> Explicitly position your KAN-12 gate driver design within this space: for example, “96 V class, discrete EPC2305 with isolated driver per half-bridge” vs “bootstrap + high-CMTI integrated driver</w:t>
      </w:r>
      <w:proofErr w:type="gramStart"/>
      <w:r>
        <w:rPr>
          <w:rFonts w:eastAsia="Georgia" w:hAnsi="Georgia" w:cs="Georgia"/>
          <w:color w:val="000000"/>
        </w:rPr>
        <w:t>”, and</w:t>
      </w:r>
      <w:proofErr w:type="gramEnd"/>
      <w:r>
        <w:rPr>
          <w:rFonts w:eastAsia="Georgia" w:hAnsi="Georgia" w:cs="Georgia"/>
          <w:color w:val="000000"/>
        </w:rPr>
        <w:t xml:space="preserve"> justify with citations.</w:t>
      </w:r>
    </w:p>
    <w:p w14:paraId="393A5660" w14:textId="77777777" w:rsidR="00942895" w:rsidRDefault="00000000">
      <w:pPr>
        <w:spacing w:before="210" w:after="0" w:line="360" w:lineRule="auto"/>
      </w:pPr>
      <w:r>
        <w:rPr>
          <w:noProof/>
        </w:rPr>
      </w:r>
      <w:r>
        <w:rPr>
          <w:noProof/>
        </w:rPr>
        <w:pict w14:anchorId="257AC30C">
          <v:rect id="_x0000_s104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E106A3C" w14:textId="77777777" w:rsidR="00942895" w:rsidRDefault="00000000">
      <w:pPr>
        <w:spacing w:before="315" w:after="105" w:line="360" w:lineRule="auto"/>
        <w:ind w:left="-30"/>
      </w:pPr>
      <w:bookmarkStart w:id="16" w:name="bm_5_thermal_management_of_gan_in_a53fc2"/>
      <w:r>
        <w:rPr>
          <w:rFonts w:eastAsia="Georgia" w:hAnsi="Georgia" w:cs="Georgia"/>
          <w:b/>
          <w:color w:val="000000"/>
          <w:sz w:val="24"/>
        </w:rPr>
        <w:t xml:space="preserve">5. Thermal Management of </w:t>
      </w:r>
      <w:proofErr w:type="spellStart"/>
      <w:r>
        <w:rPr>
          <w:rFonts w:eastAsia="Georgia" w:hAnsi="Georgia" w:cs="Georgia"/>
          <w:b/>
          <w:color w:val="000000"/>
          <w:sz w:val="24"/>
        </w:rPr>
        <w:t>GaN</w:t>
      </w:r>
      <w:proofErr w:type="spellEnd"/>
      <w:r>
        <w:rPr>
          <w:rFonts w:eastAsia="Georgia" w:hAnsi="Georgia" w:cs="Georgia"/>
          <w:b/>
          <w:color w:val="000000"/>
          <w:sz w:val="24"/>
        </w:rPr>
        <w:t xml:space="preserve"> Inverters (Supports Outline Section 5)</w:t>
      </w:r>
      <w:bookmarkEnd w:id="16"/>
    </w:p>
    <w:p w14:paraId="26C82C9B" w14:textId="77777777" w:rsidR="00942895" w:rsidRDefault="00000000">
      <w:pPr>
        <w:spacing w:before="315" w:after="105" w:line="360" w:lineRule="auto"/>
        <w:ind w:left="-30"/>
      </w:pPr>
      <w:bookmarkStart w:id="17" w:name="bm_5_1_pcb_on_dbc_gan_modules_and_b0d463"/>
      <w:r>
        <w:rPr>
          <w:rFonts w:eastAsia="Georgia" w:hAnsi="Georgia" w:cs="Georgia"/>
          <w:b/>
          <w:color w:val="000000"/>
          <w:sz w:val="24"/>
        </w:rPr>
        <w:t xml:space="preserve">5.1 PCB-on-DBC </w:t>
      </w:r>
      <w:proofErr w:type="spellStart"/>
      <w:r>
        <w:rPr>
          <w:rFonts w:eastAsia="Georgia" w:hAnsi="Georgia" w:cs="Georgia"/>
          <w:b/>
          <w:color w:val="000000"/>
          <w:sz w:val="24"/>
        </w:rPr>
        <w:t>GaN</w:t>
      </w:r>
      <w:proofErr w:type="spellEnd"/>
      <w:r>
        <w:rPr>
          <w:rFonts w:eastAsia="Georgia" w:hAnsi="Georgia" w:cs="Georgia"/>
          <w:b/>
          <w:color w:val="000000"/>
          <w:sz w:val="24"/>
        </w:rPr>
        <w:t xml:space="preserve"> Modules and Double-Sided Cooling</w:t>
      </w:r>
      <w:bookmarkEnd w:id="17"/>
    </w:p>
    <w:p w14:paraId="6864019C" w14:textId="77777777" w:rsidR="00942895" w:rsidRDefault="00000000">
      <w:pPr>
        <w:spacing w:after="210" w:line="360" w:lineRule="auto"/>
      </w:pPr>
      <w:r>
        <w:rPr>
          <w:rFonts w:eastAsia="Georgia" w:hAnsi="Georgia" w:cs="Georgia"/>
          <w:color w:val="000000"/>
        </w:rPr>
        <w:t xml:space="preserve">The PCB-on-DBC </w:t>
      </w:r>
      <w:proofErr w:type="spellStart"/>
      <w:r>
        <w:rPr>
          <w:rFonts w:eastAsia="Georgia" w:hAnsi="Georgia" w:cs="Georgia"/>
          <w:color w:val="000000"/>
        </w:rPr>
        <w:t>GaN</w:t>
      </w:r>
      <w:proofErr w:type="spellEnd"/>
      <w:r>
        <w:rPr>
          <w:rFonts w:eastAsia="Georgia" w:hAnsi="Georgia" w:cs="Georgia"/>
          <w:color w:val="000000"/>
        </w:rPr>
        <w:t xml:space="preserve"> power module paper shows how to achieve extremely low loop inductance (~1.03 </w:t>
      </w:r>
      <w:proofErr w:type="spellStart"/>
      <w:r>
        <w:rPr>
          <w:rFonts w:eastAsia="Georgia" w:hAnsi="Georgia" w:cs="Georgia"/>
          <w:color w:val="000000"/>
        </w:rPr>
        <w:t>nH</w:t>
      </w:r>
      <w:proofErr w:type="spellEnd"/>
      <w:r>
        <w:rPr>
          <w:rFonts w:eastAsia="Georgia" w:hAnsi="Georgia" w:cs="Georgia"/>
          <w:color w:val="000000"/>
        </w:rPr>
        <w:t xml:space="preserve">) and low thermal resistance (0.32 K/W) by sandwiching </w:t>
      </w:r>
      <w:proofErr w:type="spellStart"/>
      <w:r>
        <w:rPr>
          <w:rFonts w:eastAsia="Georgia" w:hAnsi="Georgia" w:cs="Georgia"/>
          <w:color w:val="000000"/>
        </w:rPr>
        <w:t>GaN</w:t>
      </w:r>
      <w:proofErr w:type="spellEnd"/>
      <w:r>
        <w:rPr>
          <w:rFonts w:eastAsia="Georgia" w:hAnsi="Georgia" w:cs="Georgia"/>
          <w:color w:val="000000"/>
        </w:rPr>
        <w:t xml:space="preserve"> dies and integrated gate drivers between a multilayer PCB and a DBC substrate, enabling double-sided cooling. The module, a 2.7 cm × 1.8 cm half-bridge rated for 400 V/25 A, keeps overshoot to &lt;5% in a 400 V/25 A double-pulse test.[</w:t>
      </w:r>
      <w:r>
        <w:rPr>
          <w:rFonts w:eastAsia="Georgia" w:hAnsi="Georgia" w:cs="Georgia"/>
          <w:color w:val="000000"/>
          <w:vertAlign w:val="superscript"/>
        </w:rPr>
        <w:t>17][</w:t>
      </w:r>
      <w:r>
        <w:rPr>
          <w:rFonts w:eastAsia="Georgia" w:hAnsi="Georgia" w:cs="Georgia"/>
          <w:color w:val="000000"/>
        </w:rPr>
        <w:t>16]</w:t>
      </w:r>
    </w:p>
    <w:p w14:paraId="5F9EAC90" w14:textId="77777777" w:rsidR="00942895" w:rsidRDefault="00000000">
      <w:pPr>
        <w:spacing w:after="210" w:line="360" w:lineRule="auto"/>
      </w:pPr>
      <w:r>
        <w:rPr>
          <w:rFonts w:eastAsia="Georgia" w:hAnsi="Georgia" w:cs="Georgia"/>
          <w:color w:val="000000"/>
        </w:rPr>
        <w:t>This structure is an excellent reference for:</w:t>
      </w:r>
    </w:p>
    <w:p w14:paraId="654F09EB" w14:textId="77777777" w:rsidR="00942895" w:rsidRDefault="00000000">
      <w:pPr>
        <w:numPr>
          <w:ilvl w:val="0"/>
          <w:numId w:val="10"/>
        </w:numPr>
        <w:spacing w:before="105" w:after="105" w:line="360" w:lineRule="auto"/>
      </w:pPr>
      <w:r>
        <w:rPr>
          <w:rFonts w:eastAsia="Georgia" w:hAnsi="Georgia" w:cs="Georgia"/>
          <w:color w:val="000000"/>
        </w:rPr>
        <w:t>The kind of hybrid PCB–DBC stack-up that would allow a humanoid joint inverter to shed heat through both the motor housing and attached heatsinks.</w:t>
      </w:r>
    </w:p>
    <w:p w14:paraId="243C7502" w14:textId="77777777" w:rsidR="00942895" w:rsidRDefault="00000000">
      <w:pPr>
        <w:numPr>
          <w:ilvl w:val="0"/>
          <w:numId w:val="10"/>
        </w:numPr>
        <w:spacing w:before="105" w:after="105" w:line="360" w:lineRule="auto"/>
      </w:pPr>
      <w:r>
        <w:rPr>
          <w:rFonts w:eastAsia="Georgia" w:hAnsi="Georgia" w:cs="Georgia"/>
          <w:color w:val="000000"/>
        </w:rPr>
        <w:t xml:space="preserve">How to place decoupling capacitors and gate drivers in the PCB above the die to minimize loop inductance and thermal impedance </w:t>
      </w:r>
      <w:proofErr w:type="gramStart"/>
      <w:r>
        <w:rPr>
          <w:rFonts w:eastAsia="Georgia" w:hAnsi="Georgia" w:cs="Georgia"/>
          <w:color w:val="000000"/>
        </w:rPr>
        <w:t>simultaneously.[</w:t>
      </w:r>
      <w:proofErr w:type="gramEnd"/>
      <w:r>
        <w:rPr>
          <w:rFonts w:eastAsia="Georgia" w:hAnsi="Georgia" w:cs="Georgia"/>
          <w:color w:val="000000"/>
        </w:rPr>
        <w:t>^16]</w:t>
      </w:r>
    </w:p>
    <w:p w14:paraId="3E619223" w14:textId="77777777" w:rsidR="00942895" w:rsidRDefault="00000000">
      <w:pPr>
        <w:spacing w:before="315" w:after="105" w:line="360" w:lineRule="auto"/>
        <w:ind w:left="-30"/>
      </w:pPr>
      <w:bookmarkStart w:id="18" w:name="bm_5_2_thermal_behavior_in_pcb_mo_e3df8e"/>
      <w:r>
        <w:rPr>
          <w:rFonts w:eastAsia="Georgia" w:hAnsi="Georgia" w:cs="Georgia"/>
          <w:b/>
          <w:color w:val="000000"/>
          <w:sz w:val="24"/>
        </w:rPr>
        <w:lastRenderedPageBreak/>
        <w:t xml:space="preserve">5.2 Thermal Behavior in PCB Motor + </w:t>
      </w:r>
      <w:proofErr w:type="spellStart"/>
      <w:r>
        <w:rPr>
          <w:rFonts w:eastAsia="Georgia" w:hAnsi="Georgia" w:cs="Georgia"/>
          <w:b/>
          <w:color w:val="000000"/>
          <w:sz w:val="24"/>
        </w:rPr>
        <w:t>GaN</w:t>
      </w:r>
      <w:proofErr w:type="spellEnd"/>
      <w:r>
        <w:rPr>
          <w:rFonts w:eastAsia="Georgia" w:hAnsi="Georgia" w:cs="Georgia"/>
          <w:b/>
          <w:color w:val="000000"/>
          <w:sz w:val="24"/>
        </w:rPr>
        <w:t xml:space="preserve"> Systems</w:t>
      </w:r>
      <w:bookmarkEnd w:id="18"/>
    </w:p>
    <w:p w14:paraId="40301C56" w14:textId="77777777" w:rsidR="00942895" w:rsidRDefault="00000000">
      <w:pPr>
        <w:spacing w:after="210" w:line="360" w:lineRule="auto"/>
      </w:pPr>
      <w:r>
        <w:rPr>
          <w:rFonts w:eastAsia="Georgia" w:hAnsi="Georgia" w:cs="Georgia"/>
          <w:color w:val="000000"/>
        </w:rPr>
        <w:t xml:space="preserve">The PCB axial-flux PMSM work shows that, with appropriate thermal design, an integrated </w:t>
      </w:r>
      <w:proofErr w:type="spellStart"/>
      <w:r>
        <w:rPr>
          <w:rFonts w:eastAsia="Georgia" w:hAnsi="Georgia" w:cs="Georgia"/>
          <w:color w:val="000000"/>
        </w:rPr>
        <w:t>GaN</w:t>
      </w:r>
      <w:proofErr w:type="spellEnd"/>
      <w:r>
        <w:rPr>
          <w:rFonts w:eastAsia="Georgia" w:hAnsi="Georgia" w:cs="Georgia"/>
          <w:color w:val="000000"/>
        </w:rPr>
        <w:t xml:space="preserve"> drive can operate at 1 MHz and deliver ~270 W at 0.36 </w:t>
      </w:r>
      <w:proofErr w:type="spellStart"/>
      <w:r>
        <w:rPr>
          <w:rFonts w:eastAsia="Georgia" w:hAnsi="Georgia" w:cs="Georgia"/>
          <w:color w:val="000000"/>
        </w:rPr>
        <w:t>N·m</w:t>
      </w:r>
      <w:proofErr w:type="spellEnd"/>
      <w:r>
        <w:rPr>
          <w:rFonts w:eastAsia="Georgia" w:hAnsi="Georgia" w:cs="Georgia"/>
          <w:color w:val="000000"/>
        </w:rPr>
        <w:t xml:space="preserve"> and 5000 rpm with stator winding temperatures around 59 °C, and ~90% efficiency at lower torque. It also proposes methods for measuring PCB stator eddy-current losses, which are relevant when your inverter is directly adjacent to or integrated into the motor </w:t>
      </w:r>
      <w:proofErr w:type="gramStart"/>
      <w:r>
        <w:rPr>
          <w:rFonts w:eastAsia="Georgia" w:hAnsi="Georgia" w:cs="Georgia"/>
          <w:color w:val="000000"/>
        </w:rPr>
        <w:t>structure.[</w:t>
      </w:r>
      <w:proofErr w:type="gramEnd"/>
      <w:r>
        <w:rPr>
          <w:rFonts w:eastAsia="Georgia" w:hAnsi="Georgia" w:cs="Georgia"/>
          <w:color w:val="000000"/>
        </w:rPr>
        <w:t>^24]</w:t>
      </w:r>
    </w:p>
    <w:p w14:paraId="10BBDDFF" w14:textId="77777777" w:rsidR="00942895" w:rsidRDefault="00000000">
      <w:pPr>
        <w:spacing w:after="210" w:line="360" w:lineRule="auto"/>
      </w:pPr>
      <w:r>
        <w:rPr>
          <w:rFonts w:eastAsia="Georgia" w:hAnsi="Georgia" w:cs="Georgia"/>
          <w:b/>
          <w:color w:val="000000"/>
        </w:rPr>
        <w:t>Key point for outline:</w:t>
      </w:r>
      <w:r>
        <w:rPr>
          <w:rFonts w:eastAsia="Georgia" w:hAnsi="Georgia" w:cs="Georgia"/>
          <w:color w:val="000000"/>
        </w:rPr>
        <w:t xml:space="preserve"> In Section 5, pair your own simulated loss distributions (conduction vs switching vs thermal stack) with PCB-on-DBC and PCB-motor results to argue for a specific target thermal resistance and junction temperature budget for the 96 V knee inverter.</w:t>
      </w:r>
    </w:p>
    <w:p w14:paraId="12402F72" w14:textId="77777777" w:rsidR="00942895" w:rsidRDefault="00000000">
      <w:pPr>
        <w:spacing w:before="315" w:after="105" w:line="360" w:lineRule="auto"/>
        <w:ind w:left="-30"/>
      </w:pPr>
      <w:bookmarkStart w:id="19" w:name="bm_5_3_your_simulation_ties_elect_60f9bc"/>
      <w:r>
        <w:rPr>
          <w:rFonts w:eastAsia="Georgia" w:hAnsi="Georgia" w:cs="Georgia"/>
          <w:b/>
          <w:color w:val="000000"/>
          <w:sz w:val="24"/>
        </w:rPr>
        <w:t>5.3 Your Simulation Ties Electrical to Thermal</w:t>
      </w:r>
      <w:bookmarkEnd w:id="19"/>
    </w:p>
    <w:p w14:paraId="4368D78B" w14:textId="77777777" w:rsidR="00942895" w:rsidRDefault="00000000">
      <w:pPr>
        <w:spacing w:after="210" w:line="360" w:lineRule="auto"/>
      </w:pPr>
      <w:r>
        <w:rPr>
          <w:rFonts w:eastAsia="Georgia" w:hAnsi="Georgia" w:cs="Georgia"/>
          <w:color w:val="000000"/>
        </w:rPr>
        <w:t xml:space="preserve">Your humanoid simulation document already calculates inverter losses and shows how reduced current at 96 V directly lowers resistive heating, enabling the robot to perform high-torque tasks longer without thermal shutdown. It also hints at more advanced control possibilities (e.g., self-sensing, higher torque-loop bandwidth) that are only feasible because </w:t>
      </w:r>
      <w:proofErr w:type="spellStart"/>
      <w:r>
        <w:rPr>
          <w:rFonts w:eastAsia="Georgia" w:hAnsi="Georgia" w:cs="Georgia"/>
          <w:color w:val="000000"/>
        </w:rPr>
        <w:t>GaN</w:t>
      </w:r>
      <w:proofErr w:type="spellEnd"/>
      <w:r>
        <w:rPr>
          <w:rFonts w:eastAsia="Georgia" w:hAnsi="Georgia" w:cs="Georgia"/>
          <w:color w:val="000000"/>
        </w:rPr>
        <w:t xml:space="preserve"> devices can switch at 100 kHz with minimal reverse recovery and dead-time </w:t>
      </w:r>
      <w:proofErr w:type="gramStart"/>
      <w:r>
        <w:rPr>
          <w:rFonts w:eastAsia="Georgia" w:hAnsi="Georgia" w:cs="Georgia"/>
          <w:color w:val="000000"/>
        </w:rPr>
        <w:t>losses.[</w:t>
      </w:r>
      <w:proofErr w:type="gramEnd"/>
      <w:r>
        <w:rPr>
          <w:rFonts w:eastAsia="Georgia" w:hAnsi="Georgia" w:cs="Georgia"/>
          <w:color w:val="000000"/>
        </w:rPr>
        <w:t>^19]</w:t>
      </w:r>
    </w:p>
    <w:p w14:paraId="2821D301" w14:textId="77777777" w:rsidR="00942895" w:rsidRDefault="00000000">
      <w:pPr>
        <w:spacing w:before="210" w:after="0" w:line="360" w:lineRule="auto"/>
      </w:pPr>
      <w:r>
        <w:rPr>
          <w:noProof/>
        </w:rPr>
      </w:r>
      <w:r>
        <w:rPr>
          <w:noProof/>
        </w:rPr>
        <w:pict w14:anchorId="2431CF92">
          <v:rect id="_x0000_s104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A8893B" w14:textId="77777777" w:rsidR="00942895" w:rsidRDefault="00000000">
      <w:pPr>
        <w:spacing w:before="315" w:after="105" w:line="360" w:lineRule="auto"/>
        <w:ind w:left="-30"/>
      </w:pPr>
      <w:bookmarkStart w:id="20" w:name="bm_6_reference_design_benchmarks_d68855"/>
      <w:r>
        <w:rPr>
          <w:rFonts w:eastAsia="Georgia" w:hAnsi="Georgia" w:cs="Georgia"/>
          <w:b/>
          <w:color w:val="000000"/>
          <w:sz w:val="24"/>
        </w:rPr>
        <w:t>6. Reference Design Benchmarks and Design Targets (Supports Outline Section 6)</w:t>
      </w:r>
      <w:bookmarkEnd w:id="20"/>
    </w:p>
    <w:p w14:paraId="40A57B4B" w14:textId="77777777" w:rsidR="00942895" w:rsidRDefault="00000000">
      <w:pPr>
        <w:spacing w:before="315" w:after="105" w:line="360" w:lineRule="auto"/>
        <w:ind w:left="-30"/>
      </w:pPr>
      <w:bookmarkStart w:id="21" w:name="bm_6_1_epc_humanoid_gan_reference_40aa4b"/>
      <w:r>
        <w:rPr>
          <w:rFonts w:eastAsia="Georgia" w:hAnsi="Georgia" w:cs="Georgia"/>
          <w:b/>
          <w:color w:val="000000"/>
          <w:sz w:val="24"/>
        </w:rPr>
        <w:t xml:space="preserve">6.1 EPC Humanoid </w:t>
      </w:r>
      <w:proofErr w:type="spellStart"/>
      <w:r>
        <w:rPr>
          <w:rFonts w:eastAsia="Georgia" w:hAnsi="Georgia" w:cs="Georgia"/>
          <w:b/>
          <w:color w:val="000000"/>
          <w:sz w:val="24"/>
        </w:rPr>
        <w:t>GaN</w:t>
      </w:r>
      <w:proofErr w:type="spellEnd"/>
      <w:r>
        <w:rPr>
          <w:rFonts w:eastAsia="Georgia" w:hAnsi="Georgia" w:cs="Georgia"/>
          <w:b/>
          <w:color w:val="000000"/>
          <w:sz w:val="24"/>
        </w:rPr>
        <w:t xml:space="preserve"> Reference Designs</w:t>
      </w:r>
      <w:bookmarkEnd w:id="21"/>
    </w:p>
    <w:p w14:paraId="2777C470" w14:textId="77777777" w:rsidR="00942895" w:rsidRDefault="00000000">
      <w:pPr>
        <w:spacing w:after="210" w:line="360" w:lineRule="auto"/>
      </w:pPr>
      <w:r>
        <w:rPr>
          <w:rFonts w:eastAsia="Georgia" w:hAnsi="Georgia" w:cs="Georgia"/>
          <w:color w:val="000000"/>
        </w:rPr>
        <w:t>EPC’s humanoid-focused reference designs and blog posts provide concrete numbers you can treat as benchmarks or design targets:</w:t>
      </w:r>
    </w:p>
    <w:p w14:paraId="38B7CE83" w14:textId="77777777" w:rsidR="00942895" w:rsidRDefault="00000000">
      <w:pPr>
        <w:numPr>
          <w:ilvl w:val="0"/>
          <w:numId w:val="11"/>
        </w:numPr>
        <w:spacing w:before="105" w:after="105" w:line="360" w:lineRule="auto"/>
      </w:pPr>
      <w:r>
        <w:rPr>
          <w:rFonts w:eastAsia="Georgia" w:hAnsi="Georgia" w:cs="Georgia"/>
          <w:color w:val="000000"/>
        </w:rPr>
        <w:t xml:space="preserve">EPC91118: 15 ARMS per phase, 15–55 V input, 32 mm diameter inverter board, 55 mm frame, 100 kHz PWM with ~50 ns dead time, MLCC-only DC link, and ~66% footprint reduction vs Si </w:t>
      </w:r>
      <w:proofErr w:type="gramStart"/>
      <w:r>
        <w:rPr>
          <w:rFonts w:eastAsia="Georgia" w:hAnsi="Georgia" w:cs="Georgia"/>
          <w:color w:val="000000"/>
        </w:rPr>
        <w:t>designs.[</w:t>
      </w:r>
      <w:proofErr w:type="gramEnd"/>
      <w:r>
        <w:rPr>
          <w:rFonts w:eastAsia="Georgia" w:hAnsi="Georgia" w:cs="Georgia"/>
          <w:color w:val="000000"/>
        </w:rPr>
        <w:t>^2]</w:t>
      </w:r>
    </w:p>
    <w:p w14:paraId="7E7A388D" w14:textId="77777777" w:rsidR="00942895" w:rsidRDefault="00000000">
      <w:pPr>
        <w:numPr>
          <w:ilvl w:val="0"/>
          <w:numId w:val="11"/>
        </w:numPr>
        <w:spacing w:before="105" w:after="105" w:line="360" w:lineRule="auto"/>
      </w:pPr>
      <w:r>
        <w:rPr>
          <w:rFonts w:eastAsia="Georgia" w:hAnsi="Georgia" w:cs="Georgia"/>
          <w:color w:val="000000"/>
        </w:rPr>
        <w:t xml:space="preserve">EPC91104 and related designs are positioned for high-precision joints such as wrists and toes, highlighting </w:t>
      </w:r>
      <w:proofErr w:type="spellStart"/>
      <w:r>
        <w:rPr>
          <w:rFonts w:eastAsia="Georgia" w:hAnsi="Georgia" w:cs="Georgia"/>
          <w:color w:val="000000"/>
        </w:rPr>
        <w:t>GaN’s</w:t>
      </w:r>
      <w:proofErr w:type="spellEnd"/>
      <w:r>
        <w:rPr>
          <w:rFonts w:eastAsia="Georgia" w:hAnsi="Georgia" w:cs="Georgia"/>
          <w:color w:val="000000"/>
        </w:rPr>
        <w:t xml:space="preserve"> ability to provide high bandwidth torque control in compact </w:t>
      </w:r>
      <w:proofErr w:type="gramStart"/>
      <w:r>
        <w:rPr>
          <w:rFonts w:eastAsia="Georgia" w:hAnsi="Georgia" w:cs="Georgia"/>
          <w:color w:val="000000"/>
        </w:rPr>
        <w:t>formats.[</w:t>
      </w:r>
      <w:proofErr w:type="gramEnd"/>
      <w:r>
        <w:rPr>
          <w:rFonts w:eastAsia="Georgia" w:hAnsi="Georgia" w:cs="Georgia"/>
          <w:color w:val="000000"/>
        </w:rPr>
        <w:t>^11]</w:t>
      </w:r>
    </w:p>
    <w:p w14:paraId="31D86592" w14:textId="77777777" w:rsidR="00942895" w:rsidRDefault="00000000">
      <w:pPr>
        <w:spacing w:after="210" w:line="360" w:lineRule="auto"/>
      </w:pPr>
      <w:r>
        <w:rPr>
          <w:rFonts w:eastAsia="Georgia" w:hAnsi="Georgia" w:cs="Georgia"/>
          <w:color w:val="000000"/>
        </w:rPr>
        <w:t xml:space="preserve">The blog “Why Humanoid Robots Demand Precision Motor Drives” stresses that humanoids require fast torque response for small joints like toes and wrists to maintain balance and execute dexterous tasks; </w:t>
      </w:r>
      <w:proofErr w:type="spellStart"/>
      <w:r>
        <w:rPr>
          <w:rFonts w:eastAsia="Georgia" w:hAnsi="Georgia" w:cs="Georgia"/>
          <w:color w:val="000000"/>
        </w:rPr>
        <w:t>GaN’s</w:t>
      </w:r>
      <w:proofErr w:type="spellEnd"/>
      <w:r>
        <w:rPr>
          <w:rFonts w:eastAsia="Georgia" w:hAnsi="Georgia" w:cs="Georgia"/>
          <w:color w:val="000000"/>
        </w:rPr>
        <w:t xml:space="preserve"> higher speed, efficiency, and compactness are presented as enablers of this </w:t>
      </w:r>
      <w:proofErr w:type="gramStart"/>
      <w:r>
        <w:rPr>
          <w:rFonts w:eastAsia="Georgia" w:hAnsi="Georgia" w:cs="Georgia"/>
          <w:color w:val="000000"/>
        </w:rPr>
        <w:t>requirement.[</w:t>
      </w:r>
      <w:proofErr w:type="gramEnd"/>
      <w:r>
        <w:rPr>
          <w:rFonts w:eastAsia="Georgia" w:hAnsi="Georgia" w:cs="Georgia"/>
          <w:color w:val="000000"/>
        </w:rPr>
        <w:t>^11]</w:t>
      </w:r>
    </w:p>
    <w:p w14:paraId="55BD5EB1" w14:textId="77777777" w:rsidR="00942895" w:rsidRDefault="00000000">
      <w:pPr>
        <w:spacing w:before="315" w:after="105" w:line="360" w:lineRule="auto"/>
        <w:ind w:left="-30"/>
      </w:pPr>
      <w:bookmarkStart w:id="22" w:name="bm_6_2_ti_humanoid_gan_application_note"/>
      <w:r>
        <w:rPr>
          <w:rFonts w:eastAsia="Georgia" w:hAnsi="Georgia" w:cs="Georgia"/>
          <w:b/>
          <w:color w:val="000000"/>
          <w:sz w:val="24"/>
        </w:rPr>
        <w:lastRenderedPageBreak/>
        <w:t xml:space="preserve">6.2 TI Humanoid </w:t>
      </w:r>
      <w:proofErr w:type="spellStart"/>
      <w:r>
        <w:rPr>
          <w:rFonts w:eastAsia="Georgia" w:hAnsi="Georgia" w:cs="Georgia"/>
          <w:b/>
          <w:color w:val="000000"/>
          <w:sz w:val="24"/>
        </w:rPr>
        <w:t>GaN</w:t>
      </w:r>
      <w:proofErr w:type="spellEnd"/>
      <w:r>
        <w:rPr>
          <w:rFonts w:eastAsia="Georgia" w:hAnsi="Georgia" w:cs="Georgia"/>
          <w:b/>
          <w:color w:val="000000"/>
          <w:sz w:val="24"/>
        </w:rPr>
        <w:t xml:space="preserve"> Application Note</w:t>
      </w:r>
      <w:bookmarkEnd w:id="22"/>
    </w:p>
    <w:p w14:paraId="5CE67F2C" w14:textId="77777777" w:rsidR="00942895" w:rsidRDefault="00000000">
      <w:pPr>
        <w:spacing w:after="210" w:line="360" w:lineRule="auto"/>
      </w:pPr>
      <w:r>
        <w:rPr>
          <w:rFonts w:eastAsia="Georgia" w:hAnsi="Georgia" w:cs="Georgia"/>
          <w:color w:val="000000"/>
        </w:rPr>
        <w:t xml:space="preserve">TI’s humanoid </w:t>
      </w:r>
      <w:proofErr w:type="spellStart"/>
      <w:r>
        <w:rPr>
          <w:rFonts w:eastAsia="Georgia" w:hAnsi="Georgia" w:cs="Georgia"/>
          <w:color w:val="000000"/>
        </w:rPr>
        <w:t>GaN</w:t>
      </w:r>
      <w:proofErr w:type="spellEnd"/>
      <w:r>
        <w:rPr>
          <w:rFonts w:eastAsia="Georgia" w:hAnsi="Georgia" w:cs="Georgia"/>
          <w:color w:val="000000"/>
        </w:rPr>
        <w:t xml:space="preserve"> application note argues that </w:t>
      </w:r>
      <w:proofErr w:type="spellStart"/>
      <w:r>
        <w:rPr>
          <w:rFonts w:eastAsia="Georgia" w:hAnsi="Georgia" w:cs="Georgia"/>
          <w:color w:val="000000"/>
        </w:rPr>
        <w:t>GaN</w:t>
      </w:r>
      <w:proofErr w:type="spellEnd"/>
      <w:r>
        <w:rPr>
          <w:rFonts w:eastAsia="Georgia" w:hAnsi="Georgia" w:cs="Georgia"/>
          <w:color w:val="000000"/>
        </w:rPr>
        <w:t xml:space="preserve">-based motor drives are likely to become the preferred choice in humanoids due to their ability to combine high power density, low loss, and integrated drivers. It reinforces that high PWM frequencies and integrated gate drivers reduce the size and improve precision, which is important for stable, efficient humanoid </w:t>
      </w:r>
      <w:proofErr w:type="gramStart"/>
      <w:r>
        <w:rPr>
          <w:rFonts w:eastAsia="Georgia" w:hAnsi="Georgia" w:cs="Georgia"/>
          <w:color w:val="000000"/>
        </w:rPr>
        <w:t>robots.[</w:t>
      </w:r>
      <w:proofErr w:type="gramEnd"/>
      <w:r>
        <w:rPr>
          <w:rFonts w:eastAsia="Georgia" w:hAnsi="Georgia" w:cs="Georgia"/>
          <w:color w:val="000000"/>
        </w:rPr>
        <w:t>^3]</w:t>
      </w:r>
    </w:p>
    <w:p w14:paraId="11A990C8" w14:textId="77777777" w:rsidR="00942895" w:rsidRDefault="00000000">
      <w:pPr>
        <w:spacing w:before="315" w:after="105" w:line="360" w:lineRule="auto"/>
        <w:ind w:left="-30"/>
      </w:pPr>
      <w:bookmarkStart w:id="23" w:name="bm_6_3_other_high_power_density_g_aceaff"/>
      <w:r>
        <w:rPr>
          <w:rFonts w:eastAsia="Georgia" w:hAnsi="Georgia" w:cs="Georgia"/>
          <w:b/>
          <w:color w:val="000000"/>
          <w:sz w:val="24"/>
        </w:rPr>
        <w:t xml:space="preserve">6.3 Other High-Power-Density </w:t>
      </w:r>
      <w:proofErr w:type="spellStart"/>
      <w:r>
        <w:rPr>
          <w:rFonts w:eastAsia="Georgia" w:hAnsi="Georgia" w:cs="Georgia"/>
          <w:b/>
          <w:color w:val="000000"/>
          <w:sz w:val="24"/>
        </w:rPr>
        <w:t>GaN</w:t>
      </w:r>
      <w:proofErr w:type="spellEnd"/>
      <w:r>
        <w:rPr>
          <w:rFonts w:eastAsia="Georgia" w:hAnsi="Georgia" w:cs="Georgia"/>
          <w:b/>
          <w:color w:val="000000"/>
          <w:sz w:val="24"/>
        </w:rPr>
        <w:t xml:space="preserve"> Motor Drive Benchmarks</w:t>
      </w:r>
      <w:bookmarkEnd w:id="23"/>
    </w:p>
    <w:p w14:paraId="3123FB4F" w14:textId="77777777" w:rsidR="00942895" w:rsidRDefault="00000000">
      <w:pPr>
        <w:spacing w:after="210" w:line="360" w:lineRule="auto"/>
      </w:pPr>
      <w:r>
        <w:rPr>
          <w:rFonts w:eastAsia="Georgia" w:hAnsi="Georgia" w:cs="Georgia"/>
          <w:color w:val="000000"/>
        </w:rPr>
        <w:t xml:space="preserve">High-frequency </w:t>
      </w:r>
      <w:proofErr w:type="spellStart"/>
      <w:r>
        <w:rPr>
          <w:rFonts w:eastAsia="Georgia" w:hAnsi="Georgia" w:cs="Georgia"/>
          <w:color w:val="000000"/>
        </w:rPr>
        <w:t>GaN</w:t>
      </w:r>
      <w:proofErr w:type="spellEnd"/>
      <w:r>
        <w:rPr>
          <w:rFonts w:eastAsia="Georgia" w:hAnsi="Georgia" w:cs="Georgia"/>
          <w:color w:val="000000"/>
        </w:rPr>
        <w:t xml:space="preserve"> power electronics presentations and EMI-focused reviews report that fast-switching </w:t>
      </w:r>
      <w:proofErr w:type="spellStart"/>
      <w:r>
        <w:rPr>
          <w:rFonts w:eastAsia="Georgia" w:hAnsi="Georgia" w:cs="Georgia"/>
          <w:color w:val="000000"/>
        </w:rPr>
        <w:t>GaN</w:t>
      </w:r>
      <w:proofErr w:type="spellEnd"/>
      <w:r>
        <w:rPr>
          <w:rFonts w:eastAsia="Georgia" w:hAnsi="Georgia" w:cs="Georgia"/>
          <w:color w:val="000000"/>
        </w:rPr>
        <w:t xml:space="preserve"> HEMTs enable major reductions in magnetic component size and overall converter </w:t>
      </w:r>
      <w:proofErr w:type="gramStart"/>
      <w:r>
        <w:rPr>
          <w:rFonts w:eastAsia="Georgia" w:hAnsi="Georgia" w:cs="Georgia"/>
          <w:color w:val="000000"/>
        </w:rPr>
        <w:t>volume, but</w:t>
      </w:r>
      <w:proofErr w:type="gramEnd"/>
      <w:r>
        <w:rPr>
          <w:rFonts w:eastAsia="Georgia" w:hAnsi="Georgia" w:cs="Georgia"/>
          <w:color w:val="000000"/>
        </w:rPr>
        <w:t xml:space="preserve"> require EMI-aware layouts and sometimes modified PWM schemes to maintain efficiency and reduce noise.[</w:t>
      </w:r>
      <w:r>
        <w:rPr>
          <w:rFonts w:eastAsia="Georgia" w:hAnsi="Georgia" w:cs="Georgia"/>
          <w:color w:val="000000"/>
          <w:vertAlign w:val="superscript"/>
        </w:rPr>
        <w:t>26][</w:t>
      </w:r>
      <w:proofErr w:type="gramStart"/>
      <w:r>
        <w:rPr>
          <w:rFonts w:eastAsia="Georgia" w:hAnsi="Georgia" w:cs="Georgia"/>
          <w:color w:val="000000"/>
        </w:rPr>
        <w:t>27][</w:t>
      </w:r>
      <w:proofErr w:type="gramEnd"/>
      <w:r>
        <w:rPr>
          <w:rFonts w:eastAsia="Georgia" w:hAnsi="Georgia" w:cs="Georgia"/>
          <w:color w:val="000000"/>
        </w:rPr>
        <w:t>^28]</w:t>
      </w:r>
    </w:p>
    <w:p w14:paraId="4C6CD772" w14:textId="77777777" w:rsidR="00942895" w:rsidRDefault="00000000">
      <w:pPr>
        <w:spacing w:after="210" w:line="360" w:lineRule="auto"/>
      </w:pPr>
      <w:r>
        <w:rPr>
          <w:rFonts w:eastAsia="Georgia" w:hAnsi="Georgia" w:cs="Georgia"/>
          <w:b/>
          <w:color w:val="000000"/>
        </w:rPr>
        <w:t>Key point for outline:</w:t>
      </w:r>
      <w:r>
        <w:rPr>
          <w:rFonts w:eastAsia="Georgia" w:hAnsi="Georgia" w:cs="Georgia"/>
          <w:color w:val="000000"/>
        </w:rPr>
        <w:t xml:space="preserve"> Section 6 should tabulate key benchmarks: current per phase, bus voltage, PWM frequency, board diameter/area, efficiency, and thermal resistance from EPC, TI, and PCB-on-DBC modules, then place your 96 V design in that landscape.</w:t>
      </w:r>
    </w:p>
    <w:p w14:paraId="069210C7" w14:textId="77777777" w:rsidR="00942895" w:rsidRDefault="00000000">
      <w:pPr>
        <w:spacing w:before="210" w:after="0" w:line="360" w:lineRule="auto"/>
      </w:pPr>
      <w:r>
        <w:rPr>
          <w:noProof/>
        </w:rPr>
      </w:r>
      <w:r>
        <w:rPr>
          <w:noProof/>
        </w:rPr>
        <w:pict w14:anchorId="3B8859C3">
          <v:rect id="_x0000_s104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C9A4609" w14:textId="77777777" w:rsidR="00942895" w:rsidRDefault="00000000">
      <w:pPr>
        <w:spacing w:before="315" w:after="105" w:line="360" w:lineRule="auto"/>
        <w:ind w:left="-30"/>
      </w:pPr>
      <w:bookmarkStart w:id="24" w:name="bm_7_suggested_figures_tables_and_778169"/>
      <w:r>
        <w:rPr>
          <w:rFonts w:eastAsia="Georgia" w:hAnsi="Georgia" w:cs="Georgia"/>
          <w:b/>
          <w:color w:val="000000"/>
          <w:sz w:val="24"/>
        </w:rPr>
        <w:t>7. Suggested Figures, Tables, and How to Use Them in the Thesis</w:t>
      </w:r>
      <w:bookmarkEnd w:id="24"/>
    </w:p>
    <w:p w14:paraId="357D9366" w14:textId="77777777" w:rsidR="00942895" w:rsidRDefault="00000000">
      <w:pPr>
        <w:spacing w:after="210" w:line="360" w:lineRule="auto"/>
      </w:pPr>
      <w:r>
        <w:rPr>
          <w:rFonts w:eastAsia="Georgia" w:hAnsi="Georgia" w:cs="Georgia"/>
          <w:color w:val="000000"/>
        </w:rPr>
        <w:t>The literature and your own work suggest several high-value visuals to reproduce or adapt (respecting copyright by re-drawing in your style with cited data):</w:t>
      </w:r>
    </w:p>
    <w:p w14:paraId="2D8C7883" w14:textId="77777777" w:rsidR="00942895" w:rsidRDefault="00000000">
      <w:pPr>
        <w:spacing w:before="315" w:after="105" w:line="360" w:lineRule="auto"/>
        <w:ind w:left="-30"/>
      </w:pPr>
      <w:bookmarkStart w:id="25" w:name="bm_7_1_device_fundamentals"/>
      <w:r>
        <w:rPr>
          <w:rFonts w:eastAsia="Georgia" w:hAnsi="Georgia" w:cs="Georgia"/>
          <w:b/>
          <w:color w:val="000000"/>
          <w:sz w:val="24"/>
        </w:rPr>
        <w:t>7.1 Device Fundamentals</w:t>
      </w:r>
      <w:bookmarkEnd w:id="25"/>
    </w:p>
    <w:p w14:paraId="00F805DF" w14:textId="77777777" w:rsidR="00942895" w:rsidRDefault="00000000">
      <w:pPr>
        <w:numPr>
          <w:ilvl w:val="0"/>
          <w:numId w:val="12"/>
        </w:numPr>
        <w:spacing w:before="105" w:after="105" w:line="360" w:lineRule="auto"/>
      </w:pPr>
      <w:r>
        <w:rPr>
          <w:rFonts w:eastAsia="Georgia" w:hAnsi="Georgia" w:cs="Georgia"/>
          <w:color w:val="000000"/>
        </w:rPr>
        <w:t xml:space="preserve">A table comparing </w:t>
      </w:r>
      <w:proofErr w:type="spellStart"/>
      <w:r>
        <w:rPr>
          <w:rFonts w:eastAsia="Georgia" w:hAnsi="Georgia" w:cs="Georgia"/>
          <w:color w:val="000000"/>
        </w:rPr>
        <w:t>GaN</w:t>
      </w:r>
      <w:proofErr w:type="spellEnd"/>
      <w:r>
        <w:rPr>
          <w:rFonts w:eastAsia="Georgia" w:hAnsi="Georgia" w:cs="Georgia"/>
          <w:color w:val="000000"/>
        </w:rPr>
        <w:t xml:space="preserve"> vs Si vs </w:t>
      </w:r>
      <w:proofErr w:type="spellStart"/>
      <w:r>
        <w:rPr>
          <w:rFonts w:eastAsia="Georgia" w:hAnsi="Georgia" w:cs="Georgia"/>
          <w:color w:val="000000"/>
        </w:rPr>
        <w:t>SiC</w:t>
      </w:r>
      <w:proofErr w:type="spellEnd"/>
      <w:r>
        <w:rPr>
          <w:rFonts w:eastAsia="Georgia" w:hAnsi="Georgia" w:cs="Georgia"/>
          <w:color w:val="000000"/>
        </w:rPr>
        <w:t xml:space="preserve"> in terms of bandgap, critical field, saturation velocity, and typical </w:t>
      </w:r>
      <m:oMath>
        <m:sSub>
          <m:sSubPr>
            <m:ctrlPr>
              <w:rPr>
                <w:rFonts w:ascii="Cambria Math" w:hAnsi="Cambria Math"/>
                <w:color w:val="000000"/>
              </w:rPr>
            </m:ctrlPr>
          </m:sSubPr>
          <m:e>
            <m:r>
              <w:rPr>
                <w:rFonts w:ascii="Cambria Math" w:hAnsi="Cambria Math"/>
                <w:color w:val="000000"/>
              </w:rPr>
              <m:t>R</m:t>
            </m:r>
          </m:e>
          <m:sub>
            <m:r>
              <w:rPr>
                <w:rFonts w:ascii="Cambria Math" w:hAnsi="Cambria Math"/>
                <w:color w:val="000000"/>
              </w:rPr>
              <m:t>DS</m:t>
            </m:r>
            <m:r>
              <m:rPr>
                <m:sty m:val="p"/>
              </m:rPr>
              <w:rPr>
                <w:rFonts w:ascii="Cambria Math" w:hAnsi="Cambria Math"/>
                <w:color w:val="000000"/>
              </w:rPr>
              <m:t>(</m:t>
            </m:r>
            <m:r>
              <w:rPr>
                <w:rFonts w:ascii="Cambria Math" w:hAnsi="Cambria Math"/>
                <w:color w:val="000000"/>
              </w:rPr>
              <m:t>on</m:t>
            </m:r>
            <m:r>
              <m:rPr>
                <m:sty m:val="p"/>
              </m:rPr>
              <w:rPr>
                <w:rFonts w:ascii="Cambria Math" w:hAnsi="Cambria Math"/>
                <w:color w:val="000000"/>
              </w:rPr>
              <m:t>)</m:t>
            </m:r>
          </m:sub>
        </m:sSub>
      </m:oMath>
      <w:r>
        <w:rPr>
          <w:rFonts w:eastAsia="Georgia" w:hAnsi="Georgia" w:cs="Georgia"/>
          <w:color w:val="000000"/>
        </w:rPr>
        <w:t xml:space="preserve"> per voltage class, based on tutorial and survey data.[</w:t>
      </w:r>
      <w:r>
        <w:rPr>
          <w:rFonts w:eastAsia="Georgia" w:hAnsi="Georgia" w:cs="Georgia"/>
          <w:color w:val="000000"/>
          <w:vertAlign w:val="superscript"/>
        </w:rPr>
        <w:t>5][</w:t>
      </w:r>
      <w:r>
        <w:rPr>
          <w:rFonts w:eastAsia="Georgia" w:hAnsi="Georgia" w:cs="Georgia"/>
          <w:color w:val="000000"/>
        </w:rPr>
        <w:t>6]</w:t>
      </w:r>
    </w:p>
    <w:p w14:paraId="4605EC0A" w14:textId="77777777" w:rsidR="00942895" w:rsidRDefault="00000000">
      <w:pPr>
        <w:numPr>
          <w:ilvl w:val="0"/>
          <w:numId w:val="12"/>
        </w:numPr>
        <w:spacing w:before="105" w:after="105" w:line="360" w:lineRule="auto"/>
      </w:pPr>
      <w:r>
        <w:rPr>
          <w:rFonts w:eastAsia="Georgia" w:hAnsi="Georgia" w:cs="Georgia"/>
          <w:color w:val="000000"/>
        </w:rPr>
        <w:t xml:space="preserve">A conceptual figure of specific </w:t>
      </w:r>
      <m:oMath>
        <m:sSub>
          <m:sSubPr>
            <m:ctrlPr>
              <w:rPr>
                <w:rFonts w:ascii="Cambria Math" w:hAnsi="Cambria Math"/>
                <w:color w:val="000000"/>
              </w:rPr>
            </m:ctrlPr>
          </m:sSubPr>
          <m:e>
            <m:r>
              <w:rPr>
                <w:rFonts w:ascii="Cambria Math" w:hAnsi="Cambria Math"/>
                <w:color w:val="000000"/>
              </w:rPr>
              <m:t>R</m:t>
            </m:r>
          </m:e>
          <m:sub>
            <m:r>
              <w:rPr>
                <w:rFonts w:ascii="Cambria Math" w:hAnsi="Cambria Math"/>
                <w:color w:val="000000"/>
              </w:rPr>
              <m:t>DS</m:t>
            </m:r>
            <m:r>
              <m:rPr>
                <m:sty m:val="p"/>
              </m:rPr>
              <w:rPr>
                <w:rFonts w:ascii="Cambria Math" w:hAnsi="Cambria Math"/>
                <w:color w:val="000000"/>
              </w:rPr>
              <m:t>(</m:t>
            </m:r>
            <m:r>
              <w:rPr>
                <w:rFonts w:ascii="Cambria Math" w:hAnsi="Cambria Math"/>
                <w:color w:val="000000"/>
              </w:rPr>
              <m:t>on</m:t>
            </m:r>
            <m:r>
              <m:rPr>
                <m:sty m:val="p"/>
              </m:rPr>
              <w:rPr>
                <w:rFonts w:ascii="Cambria Math" w:hAnsi="Cambria Math"/>
                <w:color w:val="000000"/>
              </w:rPr>
              <m:t>)</m:t>
            </m:r>
          </m:sub>
        </m:sSub>
      </m:oMath>
      <w:r>
        <w:rPr>
          <w:rFonts w:eastAsia="Georgia" w:hAnsi="Georgia" w:cs="Georgia"/>
          <w:color w:val="000000"/>
        </w:rPr>
        <w:t xml:space="preserve"> vs breakdown voltage, inspired by GaN device reviews, showing GaN’s advantage in the 100–200 V region relevant to 96 V buses.[</w:t>
      </w:r>
      <w:r>
        <w:rPr>
          <w:rFonts w:eastAsia="Georgia" w:hAnsi="Georgia" w:cs="Georgia"/>
          <w:color w:val="000000"/>
          <w:vertAlign w:val="superscript"/>
        </w:rPr>
        <w:t>6][</w:t>
      </w:r>
      <w:r>
        <w:rPr>
          <w:rFonts w:eastAsia="Georgia" w:hAnsi="Georgia" w:cs="Georgia"/>
          <w:color w:val="000000"/>
        </w:rPr>
        <w:t>5]</w:t>
      </w:r>
    </w:p>
    <w:p w14:paraId="6C3D2608" w14:textId="77777777" w:rsidR="00942895" w:rsidRDefault="00000000">
      <w:pPr>
        <w:spacing w:before="315" w:after="105" w:line="360" w:lineRule="auto"/>
        <w:ind w:left="-30"/>
      </w:pPr>
      <w:bookmarkStart w:id="26" w:name="bm_7_2_inverter_topology_and_layout"/>
      <w:r>
        <w:rPr>
          <w:rFonts w:eastAsia="Georgia" w:hAnsi="Georgia" w:cs="Georgia"/>
          <w:b/>
          <w:color w:val="000000"/>
          <w:sz w:val="24"/>
        </w:rPr>
        <w:t>7.2 Inverter Topology and Layout</w:t>
      </w:r>
      <w:bookmarkEnd w:id="26"/>
    </w:p>
    <w:p w14:paraId="00E8E384" w14:textId="77777777" w:rsidR="00942895" w:rsidRDefault="00000000">
      <w:pPr>
        <w:numPr>
          <w:ilvl w:val="0"/>
          <w:numId w:val="13"/>
        </w:numPr>
        <w:spacing w:before="105" w:after="105" w:line="360" w:lineRule="auto"/>
      </w:pPr>
      <w:r>
        <w:rPr>
          <w:rFonts w:eastAsia="Georgia" w:hAnsi="Georgia" w:cs="Georgia"/>
          <w:color w:val="000000"/>
        </w:rPr>
        <w:t xml:space="preserve">A block diagram of the three-phase </w:t>
      </w:r>
      <w:proofErr w:type="spellStart"/>
      <w:r>
        <w:rPr>
          <w:rFonts w:eastAsia="Georgia" w:hAnsi="Georgia" w:cs="Georgia"/>
          <w:color w:val="000000"/>
        </w:rPr>
        <w:t>GaN</w:t>
      </w:r>
      <w:proofErr w:type="spellEnd"/>
      <w:r>
        <w:rPr>
          <w:rFonts w:eastAsia="Georgia" w:hAnsi="Georgia" w:cs="Georgia"/>
          <w:color w:val="000000"/>
        </w:rPr>
        <w:t xml:space="preserve"> inverter plus PMSM with highlighted gate loops and power loops, citing TI and EE Power layout guidance for gate trace minimization, Kelvin source, and DC-link placement.[</w:t>
      </w:r>
      <w:r>
        <w:rPr>
          <w:rFonts w:eastAsia="Georgia" w:hAnsi="Georgia" w:cs="Georgia"/>
          <w:color w:val="000000"/>
          <w:vertAlign w:val="superscript"/>
        </w:rPr>
        <w:t>29][</w:t>
      </w:r>
      <w:proofErr w:type="gramStart"/>
      <w:r>
        <w:rPr>
          <w:rFonts w:eastAsia="Georgia" w:hAnsi="Georgia" w:cs="Georgia"/>
          <w:color w:val="000000"/>
        </w:rPr>
        <w:t>18][</w:t>
      </w:r>
      <w:proofErr w:type="gramEnd"/>
      <w:r>
        <w:rPr>
          <w:rFonts w:eastAsia="Georgia" w:hAnsi="Georgia" w:cs="Georgia"/>
          <w:color w:val="000000"/>
        </w:rPr>
        <w:t>^20]</w:t>
      </w:r>
    </w:p>
    <w:p w14:paraId="016CF3EE" w14:textId="77777777" w:rsidR="00942895" w:rsidRDefault="00000000">
      <w:pPr>
        <w:numPr>
          <w:ilvl w:val="0"/>
          <w:numId w:val="13"/>
        </w:numPr>
        <w:spacing w:before="105" w:after="105" w:line="360" w:lineRule="auto"/>
      </w:pPr>
      <w:r>
        <w:rPr>
          <w:rFonts w:eastAsia="Georgia" w:hAnsi="Georgia" w:cs="Georgia"/>
          <w:color w:val="000000"/>
        </w:rPr>
        <w:t xml:space="preserve">A re-drawn version of the PCB-on-DBC </w:t>
      </w:r>
      <w:proofErr w:type="spellStart"/>
      <w:r>
        <w:rPr>
          <w:rFonts w:eastAsia="Georgia" w:hAnsi="Georgia" w:cs="Georgia"/>
          <w:color w:val="000000"/>
        </w:rPr>
        <w:t>GaN</w:t>
      </w:r>
      <w:proofErr w:type="spellEnd"/>
      <w:r>
        <w:rPr>
          <w:rFonts w:eastAsia="Georgia" w:hAnsi="Georgia" w:cs="Georgia"/>
          <w:color w:val="000000"/>
        </w:rPr>
        <w:t xml:space="preserve"> module cross-section, showing </w:t>
      </w:r>
      <w:proofErr w:type="spellStart"/>
      <w:r>
        <w:rPr>
          <w:rFonts w:eastAsia="Georgia" w:hAnsi="Georgia" w:cs="Georgia"/>
          <w:color w:val="000000"/>
        </w:rPr>
        <w:t>GaN</w:t>
      </w:r>
      <w:proofErr w:type="spellEnd"/>
      <w:r>
        <w:rPr>
          <w:rFonts w:eastAsia="Georgia" w:hAnsi="Georgia" w:cs="Georgia"/>
          <w:color w:val="000000"/>
        </w:rPr>
        <w:t xml:space="preserve"> dies sandwiched between PCB and DBC with double-sided cooling and integrated decoupling </w:t>
      </w:r>
      <w:proofErr w:type="gramStart"/>
      <w:r>
        <w:rPr>
          <w:rFonts w:eastAsia="Georgia" w:hAnsi="Georgia" w:cs="Georgia"/>
          <w:color w:val="000000"/>
        </w:rPr>
        <w:t>capacitors.[</w:t>
      </w:r>
      <w:proofErr w:type="gramEnd"/>
      <w:r>
        <w:rPr>
          <w:rFonts w:eastAsia="Georgia" w:hAnsi="Georgia" w:cs="Georgia"/>
          <w:color w:val="000000"/>
        </w:rPr>
        <w:t>^16]</w:t>
      </w:r>
    </w:p>
    <w:p w14:paraId="4BD6B50C" w14:textId="77777777" w:rsidR="00942895" w:rsidRDefault="00000000">
      <w:pPr>
        <w:spacing w:before="315" w:after="105" w:line="360" w:lineRule="auto"/>
        <w:ind w:left="-30"/>
      </w:pPr>
      <w:bookmarkStart w:id="27" w:name="bm_7_3_humanoid_application_figures"/>
      <w:r>
        <w:rPr>
          <w:rFonts w:eastAsia="Georgia" w:hAnsi="Georgia" w:cs="Georgia"/>
          <w:b/>
          <w:color w:val="000000"/>
          <w:sz w:val="24"/>
        </w:rPr>
        <w:lastRenderedPageBreak/>
        <w:t>7.3 Humanoid Application Figures</w:t>
      </w:r>
      <w:bookmarkEnd w:id="27"/>
    </w:p>
    <w:p w14:paraId="06EC6C8F" w14:textId="77777777" w:rsidR="00942895" w:rsidRDefault="00000000">
      <w:pPr>
        <w:numPr>
          <w:ilvl w:val="0"/>
          <w:numId w:val="14"/>
        </w:numPr>
        <w:spacing w:before="105" w:after="105" w:line="360" w:lineRule="auto"/>
      </w:pPr>
      <w:r>
        <w:rPr>
          <w:rFonts w:eastAsia="Georgia" w:hAnsi="Georgia" w:cs="Georgia"/>
          <w:color w:val="000000"/>
        </w:rPr>
        <w:t xml:space="preserve">Plots from your </w:t>
      </w:r>
      <w:proofErr w:type="spellStart"/>
      <w:r>
        <w:rPr>
          <w:rFonts w:eastAsia="Georgia" w:hAnsi="Georgia" w:cs="Georgia"/>
          <w:color w:val="000000"/>
        </w:rPr>
        <w:t>OmniRetarget</w:t>
      </w:r>
      <w:proofErr w:type="spellEnd"/>
      <w:r>
        <w:rPr>
          <w:rFonts w:eastAsia="Georgia" w:hAnsi="Georgia" w:cs="Georgia"/>
          <w:color w:val="000000"/>
        </w:rPr>
        <w:t xml:space="preserve">-based simulations: current waveforms, torque tracking, and time-resolved inverter power loss for one or two “current killer” gait profiles, overlaid for 48 V Si versus 96 V </w:t>
      </w:r>
      <w:proofErr w:type="spellStart"/>
      <w:proofErr w:type="gramStart"/>
      <w:r>
        <w:rPr>
          <w:rFonts w:eastAsia="Georgia" w:hAnsi="Georgia" w:cs="Georgia"/>
          <w:color w:val="000000"/>
        </w:rPr>
        <w:t>GaN</w:t>
      </w:r>
      <w:proofErr w:type="spellEnd"/>
      <w:r>
        <w:rPr>
          <w:rFonts w:eastAsia="Georgia" w:hAnsi="Georgia" w:cs="Georgia"/>
          <w:color w:val="000000"/>
        </w:rPr>
        <w:t>.[</w:t>
      </w:r>
      <w:proofErr w:type="gramEnd"/>
      <w:r>
        <w:rPr>
          <w:rFonts w:eastAsia="Georgia" w:hAnsi="Georgia" w:cs="Georgia"/>
          <w:color w:val="000000"/>
        </w:rPr>
        <w:t>^19]</w:t>
      </w:r>
    </w:p>
    <w:p w14:paraId="370D50FD" w14:textId="77777777" w:rsidR="00942895" w:rsidRDefault="00000000">
      <w:pPr>
        <w:numPr>
          <w:ilvl w:val="0"/>
          <w:numId w:val="14"/>
        </w:numPr>
        <w:spacing w:before="105" w:after="105" w:line="360" w:lineRule="auto"/>
      </w:pPr>
      <w:r>
        <w:rPr>
          <w:rFonts w:eastAsia="Georgia" w:hAnsi="Georgia" w:cs="Georgia"/>
          <w:color w:val="000000"/>
        </w:rPr>
        <w:t>A bar chart or table summarizing efficiency, total energy dissipated, and peak current for gait profiles 1–5, highlighting the worst-case improvement (~71.66% energy reduction</w:t>
      </w:r>
      <w:proofErr w:type="gramStart"/>
      <w:r>
        <w:rPr>
          <w:rFonts w:eastAsia="Georgia" w:hAnsi="Georgia" w:cs="Georgia"/>
          <w:color w:val="000000"/>
        </w:rPr>
        <w:t>).[</w:t>
      </w:r>
      <w:proofErr w:type="gramEnd"/>
      <w:r>
        <w:rPr>
          <w:rFonts w:eastAsia="Georgia" w:hAnsi="Georgia" w:cs="Georgia"/>
          <w:color w:val="000000"/>
        </w:rPr>
        <w:t>^19]</w:t>
      </w:r>
    </w:p>
    <w:p w14:paraId="14E8C5BE" w14:textId="77777777" w:rsidR="00942895" w:rsidRDefault="00000000">
      <w:pPr>
        <w:numPr>
          <w:ilvl w:val="0"/>
          <w:numId w:val="14"/>
        </w:numPr>
        <w:spacing w:before="105" w:after="105" w:line="360" w:lineRule="auto"/>
      </w:pPr>
      <w:r>
        <w:rPr>
          <w:rFonts w:eastAsia="Georgia" w:hAnsi="Georgia" w:cs="Georgia"/>
          <w:color w:val="000000"/>
        </w:rPr>
        <w:t xml:space="preserve">A schematic of a humanoid leg module with the 96 V </w:t>
      </w:r>
      <w:proofErr w:type="spellStart"/>
      <w:r>
        <w:rPr>
          <w:rFonts w:eastAsia="Georgia" w:hAnsi="Georgia" w:cs="Georgia"/>
          <w:color w:val="000000"/>
        </w:rPr>
        <w:t>GaN</w:t>
      </w:r>
      <w:proofErr w:type="spellEnd"/>
      <w:r>
        <w:rPr>
          <w:rFonts w:eastAsia="Georgia" w:hAnsi="Georgia" w:cs="Georgia"/>
          <w:color w:val="000000"/>
        </w:rPr>
        <w:t xml:space="preserve"> inverter indicated in the knee joint, referencing TUM and EPC’s focus on joint-level integration.[</w:t>
      </w:r>
      <w:r>
        <w:rPr>
          <w:rFonts w:eastAsia="Georgia" w:hAnsi="Georgia" w:cs="Georgia"/>
          <w:color w:val="000000"/>
          <w:vertAlign w:val="superscript"/>
        </w:rPr>
        <w:t>9][</w:t>
      </w:r>
      <w:r>
        <w:rPr>
          <w:rFonts w:eastAsia="Georgia" w:hAnsi="Georgia" w:cs="Georgia"/>
          <w:color w:val="000000"/>
        </w:rPr>
        <w:t>2]</w:t>
      </w:r>
    </w:p>
    <w:p w14:paraId="40F6B69B" w14:textId="77777777" w:rsidR="00942895" w:rsidRDefault="00000000">
      <w:pPr>
        <w:spacing w:before="315" w:after="105" w:line="360" w:lineRule="auto"/>
        <w:ind w:left="-30"/>
      </w:pPr>
      <w:bookmarkStart w:id="28" w:name="bm_7_4_gate_driver_and_dv_dt_control"/>
      <w:r>
        <w:rPr>
          <w:rFonts w:eastAsia="Georgia" w:hAnsi="Georgia" w:cs="Georgia"/>
          <w:b/>
          <w:color w:val="000000"/>
          <w:sz w:val="24"/>
        </w:rPr>
        <w:t xml:space="preserve">7.4 Gate Driver and </w:t>
      </w:r>
      <w:proofErr w:type="spellStart"/>
      <w:r>
        <w:rPr>
          <w:rFonts w:eastAsia="Georgia" w:hAnsi="Georgia" w:cs="Georgia"/>
          <w:b/>
          <w:color w:val="000000"/>
          <w:sz w:val="24"/>
        </w:rPr>
        <w:t>dV</w:t>
      </w:r>
      <w:proofErr w:type="spellEnd"/>
      <w:r>
        <w:rPr>
          <w:rFonts w:eastAsia="Georgia" w:hAnsi="Georgia" w:cs="Georgia"/>
          <w:b/>
          <w:color w:val="000000"/>
          <w:sz w:val="24"/>
        </w:rPr>
        <w:t>/dt Control</w:t>
      </w:r>
      <w:bookmarkEnd w:id="28"/>
    </w:p>
    <w:p w14:paraId="53C83512" w14:textId="77777777" w:rsidR="00942895" w:rsidRDefault="00000000">
      <w:pPr>
        <w:numPr>
          <w:ilvl w:val="0"/>
          <w:numId w:val="15"/>
        </w:numPr>
        <w:spacing w:before="105" w:after="105" w:line="360" w:lineRule="auto"/>
      </w:pPr>
      <w:r>
        <w:rPr>
          <w:rFonts w:eastAsia="Georgia" w:hAnsi="Georgia" w:cs="Georgia"/>
          <w:color w:val="000000"/>
        </w:rPr>
        <w:t>A simplified gate driver topology diagram based on Basler’s design flow (single-path, multi-stage driver) annotated with your chosen gate resistors and supply voltage, to visually tie your KAN-12 design to the monolithic gate-driver literature.[</w:t>
      </w:r>
      <w:r>
        <w:rPr>
          <w:rFonts w:eastAsia="Georgia" w:hAnsi="Georgia" w:cs="Georgia"/>
          <w:color w:val="000000"/>
          <w:vertAlign w:val="superscript"/>
        </w:rPr>
        <w:t>25][</w:t>
      </w:r>
      <w:r>
        <w:rPr>
          <w:rFonts w:eastAsia="Georgia" w:hAnsi="Georgia" w:cs="Georgia"/>
          <w:color w:val="000000"/>
        </w:rPr>
        <w:t>12]</w:t>
      </w:r>
    </w:p>
    <w:p w14:paraId="42A8C86F" w14:textId="77777777" w:rsidR="00942895" w:rsidRDefault="00000000">
      <w:pPr>
        <w:numPr>
          <w:ilvl w:val="0"/>
          <w:numId w:val="15"/>
        </w:numPr>
        <w:spacing w:before="105" w:after="105" w:line="360" w:lineRule="auto"/>
      </w:pPr>
      <w:r>
        <w:rPr>
          <w:rFonts w:eastAsia="Georgia" w:hAnsi="Georgia" w:cs="Georgia"/>
          <w:color w:val="000000"/>
        </w:rPr>
        <w:t xml:space="preserve">A conceptual plot of false turn-on energy vs </w:t>
      </w:r>
      <w:proofErr w:type="spellStart"/>
      <w:r>
        <w:rPr>
          <w:rFonts w:eastAsia="Georgia" w:hAnsi="Georgia" w:cs="Georgia"/>
          <w:color w:val="000000"/>
        </w:rPr>
        <w:t>dV</w:t>
      </w:r>
      <w:proofErr w:type="spellEnd"/>
      <w:r>
        <w:rPr>
          <w:rFonts w:eastAsia="Georgia" w:hAnsi="Georgia" w:cs="Georgia"/>
          <w:color w:val="000000"/>
        </w:rPr>
        <w:t xml:space="preserve">/dt, adapted from the </w:t>
      </w:r>
      <w:proofErr w:type="spellStart"/>
      <w:r>
        <w:rPr>
          <w:rFonts w:eastAsia="Georgia" w:hAnsi="Georgia" w:cs="Georgia"/>
          <w:color w:val="000000"/>
        </w:rPr>
        <w:t>dV</w:t>
      </w:r>
      <w:proofErr w:type="spellEnd"/>
      <w:r>
        <w:rPr>
          <w:rFonts w:eastAsia="Georgia" w:hAnsi="Georgia" w:cs="Georgia"/>
          <w:color w:val="000000"/>
        </w:rPr>
        <w:t>/dt immunity paper, with a shaded “safe operating region” that your layout and driver aim to stay within.[</w:t>
      </w:r>
      <w:r>
        <w:rPr>
          <w:rFonts w:eastAsia="Georgia" w:hAnsi="Georgia" w:cs="Georgia"/>
          <w:color w:val="000000"/>
          <w:vertAlign w:val="superscript"/>
        </w:rPr>
        <w:t>14][</w:t>
      </w:r>
      <w:r>
        <w:rPr>
          <w:rFonts w:eastAsia="Georgia" w:hAnsi="Georgia" w:cs="Georgia"/>
          <w:color w:val="000000"/>
        </w:rPr>
        <w:t>15]</w:t>
      </w:r>
    </w:p>
    <w:p w14:paraId="601E1C72" w14:textId="77777777" w:rsidR="00942895" w:rsidRDefault="00000000">
      <w:pPr>
        <w:spacing w:before="315" w:after="105" w:line="360" w:lineRule="auto"/>
        <w:ind w:left="-30"/>
      </w:pPr>
      <w:bookmarkStart w:id="29" w:name="bm_7_5_thermal_and_power_density"/>
      <w:r>
        <w:rPr>
          <w:rFonts w:eastAsia="Georgia" w:hAnsi="Georgia" w:cs="Georgia"/>
          <w:b/>
          <w:color w:val="000000"/>
          <w:sz w:val="24"/>
        </w:rPr>
        <w:t>7.5 Thermal and Power Density</w:t>
      </w:r>
      <w:bookmarkEnd w:id="29"/>
    </w:p>
    <w:p w14:paraId="7E361E3F" w14:textId="77777777" w:rsidR="00942895" w:rsidRDefault="00000000">
      <w:pPr>
        <w:numPr>
          <w:ilvl w:val="0"/>
          <w:numId w:val="16"/>
        </w:numPr>
        <w:spacing w:before="105" w:after="105" w:line="360" w:lineRule="auto"/>
      </w:pPr>
      <w:r>
        <w:rPr>
          <w:rFonts w:eastAsia="Georgia" w:hAnsi="Georgia" w:cs="Georgia"/>
          <w:color w:val="000000"/>
        </w:rPr>
        <w:t xml:space="preserve">A stacked bar chart comparing conduction vs switching loss shares in your 48 V vs 96 V simulations across representative gaits, tying into the thermal management </w:t>
      </w:r>
      <w:proofErr w:type="gramStart"/>
      <w:r>
        <w:rPr>
          <w:rFonts w:eastAsia="Georgia" w:hAnsi="Georgia" w:cs="Georgia"/>
          <w:color w:val="000000"/>
        </w:rPr>
        <w:t>section.[</w:t>
      </w:r>
      <w:proofErr w:type="gramEnd"/>
      <w:r>
        <w:rPr>
          <w:rFonts w:eastAsia="Georgia" w:hAnsi="Georgia" w:cs="Georgia"/>
          <w:color w:val="000000"/>
        </w:rPr>
        <w:t>^19]</w:t>
      </w:r>
    </w:p>
    <w:p w14:paraId="7D33591C" w14:textId="77777777" w:rsidR="00942895" w:rsidRDefault="00000000">
      <w:pPr>
        <w:numPr>
          <w:ilvl w:val="0"/>
          <w:numId w:val="16"/>
        </w:numPr>
        <w:spacing w:before="105" w:after="105" w:line="360" w:lineRule="auto"/>
      </w:pPr>
      <w:r>
        <w:rPr>
          <w:rFonts w:eastAsia="Georgia" w:hAnsi="Georgia" w:cs="Georgia"/>
          <w:color w:val="000000"/>
        </w:rPr>
        <w:t>A footprint vs current/voltage scatter plot placing EPC91118, TI TIDA-00909, the PCB-on-DBC module, and your target 96 V knee inverter on the same axes, to visually position your design.[</w:t>
      </w:r>
      <w:r>
        <w:rPr>
          <w:rFonts w:eastAsia="Georgia" w:hAnsi="Georgia" w:cs="Georgia"/>
          <w:color w:val="000000"/>
          <w:vertAlign w:val="superscript"/>
        </w:rPr>
        <w:t>18][</w:t>
      </w:r>
      <w:proofErr w:type="gramStart"/>
      <w:r>
        <w:rPr>
          <w:rFonts w:eastAsia="Georgia" w:hAnsi="Georgia" w:cs="Georgia"/>
          <w:color w:val="000000"/>
        </w:rPr>
        <w:t>2][</w:t>
      </w:r>
      <w:proofErr w:type="gramEnd"/>
      <w:r>
        <w:rPr>
          <w:rFonts w:eastAsia="Georgia" w:hAnsi="Georgia" w:cs="Georgia"/>
          <w:color w:val="000000"/>
        </w:rPr>
        <w:t>^16]</w:t>
      </w:r>
    </w:p>
    <w:p w14:paraId="35EE7BB0" w14:textId="77777777" w:rsidR="00942895" w:rsidRDefault="00000000">
      <w:pPr>
        <w:spacing w:before="210" w:after="0" w:line="360" w:lineRule="auto"/>
      </w:pPr>
      <w:r>
        <w:rPr>
          <w:noProof/>
        </w:rPr>
      </w:r>
      <w:r>
        <w:rPr>
          <w:noProof/>
        </w:rPr>
        <w:pict w14:anchorId="06AA9237">
          <v:rect id="_x0000_s104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90BD3CD" w14:textId="77777777" w:rsidR="00942895" w:rsidRDefault="00000000">
      <w:pPr>
        <w:spacing w:before="315" w:after="105" w:line="360" w:lineRule="auto"/>
        <w:ind w:left="-30"/>
      </w:pPr>
      <w:bookmarkStart w:id="30" w:name="bm_8_how_this_maps_onto_your_phas_6678be"/>
      <w:r>
        <w:rPr>
          <w:rFonts w:eastAsia="Georgia" w:hAnsi="Georgia" w:cs="Georgia"/>
          <w:b/>
          <w:color w:val="000000"/>
          <w:sz w:val="24"/>
        </w:rPr>
        <w:t>8. How This Maps onto Your Phase 0 Outline</w:t>
      </w:r>
      <w:bookmarkEnd w:id="30"/>
    </w:p>
    <w:p w14:paraId="75C9102C" w14:textId="77777777" w:rsidR="00942895" w:rsidRDefault="00000000">
      <w:pPr>
        <w:spacing w:after="210" w:line="360" w:lineRule="auto"/>
      </w:pPr>
      <w:r>
        <w:rPr>
          <w:rFonts w:eastAsia="Georgia" w:hAnsi="Georgia" w:cs="Georgia"/>
          <w:color w:val="000000"/>
        </w:rPr>
        <w:t>The outline inside Phase0LitReview already segments the literature into six sections; the synthesis above provides the content to drop under each heading:</w:t>
      </w:r>
    </w:p>
    <w:p w14:paraId="3D7E6ABC" w14:textId="77777777" w:rsidR="00942895" w:rsidRDefault="00000000">
      <w:pPr>
        <w:numPr>
          <w:ilvl w:val="0"/>
          <w:numId w:val="17"/>
        </w:numPr>
        <w:spacing w:before="105" w:after="105" w:line="360" w:lineRule="auto"/>
      </w:pPr>
      <w:r>
        <w:rPr>
          <w:rFonts w:eastAsia="Georgia" w:hAnsi="Georgia" w:cs="Georgia"/>
          <w:b/>
          <w:color w:val="000000"/>
        </w:rPr>
        <w:t xml:space="preserve">Section 1 – </w:t>
      </w:r>
      <w:proofErr w:type="spellStart"/>
      <w:r>
        <w:rPr>
          <w:rFonts w:eastAsia="Georgia" w:hAnsi="Georgia" w:cs="Georgia"/>
          <w:b/>
          <w:color w:val="000000"/>
        </w:rPr>
        <w:t>GaN</w:t>
      </w:r>
      <w:proofErr w:type="spellEnd"/>
      <w:r>
        <w:rPr>
          <w:rFonts w:eastAsia="Georgia" w:hAnsi="Georgia" w:cs="Georgia"/>
          <w:b/>
          <w:color w:val="000000"/>
        </w:rPr>
        <w:t xml:space="preserve"> Device Fundamentals:</w:t>
      </w:r>
      <w:r>
        <w:rPr>
          <w:rFonts w:eastAsia="Georgia" w:hAnsi="Georgia" w:cs="Georgia"/>
          <w:color w:val="000000"/>
        </w:rPr>
        <w:t xml:space="preserve"> Use </w:t>
      </w:r>
      <w:proofErr w:type="spellStart"/>
      <w:r>
        <w:rPr>
          <w:rFonts w:eastAsia="Georgia" w:hAnsi="Georgia" w:cs="Georgia"/>
          <w:color w:val="000000"/>
        </w:rPr>
        <w:t>GaN</w:t>
      </w:r>
      <w:proofErr w:type="spellEnd"/>
      <w:r>
        <w:rPr>
          <w:rFonts w:eastAsia="Georgia" w:hAnsi="Georgia" w:cs="Georgia"/>
          <w:color w:val="000000"/>
        </w:rPr>
        <w:t xml:space="preserve"> physics tutorials and surveys plus the Virginia Tech thesis to justify </w:t>
      </w:r>
      <w:proofErr w:type="spellStart"/>
      <w:r>
        <w:rPr>
          <w:rFonts w:eastAsia="Georgia" w:hAnsi="Georgia" w:cs="Georgia"/>
          <w:color w:val="000000"/>
        </w:rPr>
        <w:t>GaN</w:t>
      </w:r>
      <w:proofErr w:type="spellEnd"/>
      <w:r>
        <w:rPr>
          <w:rFonts w:eastAsia="Georgia" w:hAnsi="Georgia" w:cs="Georgia"/>
          <w:color w:val="000000"/>
        </w:rPr>
        <w:t xml:space="preserve"> at 96 V, focusing on bandgap, critical field, </w:t>
      </w:r>
      <m:oMath>
        <m:sSub>
          <m:sSubPr>
            <m:ctrlPr>
              <w:rPr>
                <w:rFonts w:ascii="Cambria Math" w:hAnsi="Cambria Math"/>
                <w:color w:val="000000"/>
              </w:rPr>
            </m:ctrlPr>
          </m:sSubPr>
          <m:e>
            <m:r>
              <w:rPr>
                <w:rFonts w:ascii="Cambria Math" w:hAnsi="Cambria Math"/>
                <w:color w:val="000000"/>
              </w:rPr>
              <m:t>R</m:t>
            </m:r>
          </m:e>
          <m:sub>
            <m:r>
              <w:rPr>
                <w:rFonts w:ascii="Cambria Math" w:hAnsi="Cambria Math"/>
                <w:color w:val="000000"/>
              </w:rPr>
              <m:t>DS</m:t>
            </m:r>
            <m:r>
              <m:rPr>
                <m:sty m:val="p"/>
              </m:rPr>
              <w:rPr>
                <w:rFonts w:ascii="Cambria Math" w:hAnsi="Cambria Math"/>
                <w:color w:val="000000"/>
              </w:rPr>
              <m:t>(</m:t>
            </m:r>
            <m:r>
              <w:rPr>
                <w:rFonts w:ascii="Cambria Math" w:hAnsi="Cambria Math"/>
                <w:color w:val="000000"/>
              </w:rPr>
              <m:t>on</m:t>
            </m:r>
            <m:r>
              <m:rPr>
                <m:sty m:val="p"/>
              </m:rPr>
              <w:rPr>
                <w:rFonts w:ascii="Cambria Math" w:hAnsi="Cambria Math"/>
                <w:color w:val="000000"/>
              </w:rPr>
              <m:t>)</m:t>
            </m:r>
          </m:sub>
        </m:sSub>
      </m:oMath>
      <w:r>
        <w:rPr>
          <w:rFonts w:eastAsia="Georgia" w:hAnsi="Georgia" w:cs="Georgia"/>
          <w:color w:val="000000"/>
        </w:rPr>
        <w:t xml:space="preserve">, and </w:t>
      </w:r>
      <m:oMath>
        <m:sSub>
          <m:sSubPr>
            <m:ctrlPr>
              <w:rPr>
                <w:rFonts w:ascii="Cambria Math" w:hAnsi="Cambria Math"/>
                <w:color w:val="000000"/>
              </w:rPr>
            </m:ctrlPr>
          </m:sSubPr>
          <m:e>
            <m:r>
              <w:rPr>
                <w:rFonts w:ascii="Cambria Math" w:hAnsi="Cambria Math"/>
                <w:color w:val="000000"/>
              </w:rPr>
              <m:t>Q</m:t>
            </m:r>
          </m:e>
          <m:sub>
            <m:r>
              <w:rPr>
                <w:rFonts w:ascii="Cambria Math" w:hAnsi="Cambria Math"/>
                <w:color w:val="000000"/>
              </w:rPr>
              <m:t>g</m:t>
            </m:r>
          </m:sub>
        </m:sSub>
        <m:sSub>
          <m:sSubPr>
            <m:ctrlPr>
              <w:rPr>
                <w:rFonts w:ascii="Cambria Math" w:hAnsi="Cambria Math"/>
                <w:color w:val="000000"/>
              </w:rPr>
            </m:ctrlPr>
          </m:sSubPr>
          <m:e>
            <m:r>
              <w:rPr>
                <w:rFonts w:ascii="Cambria Math" w:hAnsi="Cambria Math"/>
                <w:color w:val="000000"/>
              </w:rPr>
              <m:t>R</m:t>
            </m:r>
          </m:e>
          <m:sub>
            <m:r>
              <w:rPr>
                <w:rFonts w:ascii="Cambria Math" w:hAnsi="Cambria Math"/>
                <w:color w:val="000000"/>
              </w:rPr>
              <m:t>DS</m:t>
            </m:r>
            <m:r>
              <m:rPr>
                <m:sty m:val="p"/>
              </m:rPr>
              <w:rPr>
                <w:rFonts w:ascii="Cambria Math" w:hAnsi="Cambria Math"/>
                <w:color w:val="000000"/>
              </w:rPr>
              <m:t>(</m:t>
            </m:r>
            <m:r>
              <w:rPr>
                <w:rFonts w:ascii="Cambria Math" w:hAnsi="Cambria Math"/>
                <w:color w:val="000000"/>
              </w:rPr>
              <m:t>on</m:t>
            </m:r>
            <m:r>
              <m:rPr>
                <m:sty m:val="p"/>
              </m:rPr>
              <w:rPr>
                <w:rFonts w:ascii="Cambria Math" w:hAnsi="Cambria Math"/>
                <w:color w:val="000000"/>
              </w:rPr>
              <m:t>)</m:t>
            </m:r>
          </m:sub>
        </m:sSub>
      </m:oMath>
      <w:r>
        <w:rPr>
          <w:rFonts w:eastAsia="Georgia" w:hAnsi="Georgia" w:cs="Georgia"/>
          <w:color w:val="000000"/>
        </w:rPr>
        <w:t>.[</w:t>
      </w:r>
      <w:r>
        <w:rPr>
          <w:rFonts w:eastAsia="Georgia" w:hAnsi="Georgia" w:cs="Georgia"/>
          <w:color w:val="000000"/>
          <w:vertAlign w:val="superscript"/>
        </w:rPr>
        <w:t>5][</w:t>
      </w:r>
      <w:proofErr w:type="gramStart"/>
      <w:r>
        <w:rPr>
          <w:rFonts w:eastAsia="Georgia" w:hAnsi="Georgia" w:cs="Georgia"/>
          <w:color w:val="000000"/>
        </w:rPr>
        <w:t>6][</w:t>
      </w:r>
      <w:proofErr w:type="gramEnd"/>
      <w:r>
        <w:rPr>
          <w:rFonts w:eastAsia="Georgia" w:hAnsi="Georgia" w:cs="Georgia"/>
          <w:color w:val="000000"/>
        </w:rPr>
        <w:t>^7]</w:t>
      </w:r>
    </w:p>
    <w:p w14:paraId="35D186CA" w14:textId="77777777" w:rsidR="00942895" w:rsidRDefault="00000000">
      <w:pPr>
        <w:numPr>
          <w:ilvl w:val="0"/>
          <w:numId w:val="17"/>
        </w:numPr>
        <w:spacing w:before="105" w:after="105" w:line="360" w:lineRule="auto"/>
      </w:pPr>
      <w:r>
        <w:rPr>
          <w:rFonts w:eastAsia="Georgia" w:hAnsi="Georgia" w:cs="Georgia"/>
          <w:b/>
          <w:color w:val="000000"/>
        </w:rPr>
        <w:t xml:space="preserve">Section 2 – </w:t>
      </w:r>
      <w:proofErr w:type="spellStart"/>
      <w:r>
        <w:rPr>
          <w:rFonts w:eastAsia="Georgia" w:hAnsi="Georgia" w:cs="Georgia"/>
          <w:b/>
          <w:color w:val="000000"/>
        </w:rPr>
        <w:t>GaN</w:t>
      </w:r>
      <w:proofErr w:type="spellEnd"/>
      <w:r>
        <w:rPr>
          <w:rFonts w:eastAsia="Georgia" w:hAnsi="Georgia" w:cs="Georgia"/>
          <w:b/>
          <w:color w:val="000000"/>
        </w:rPr>
        <w:t xml:space="preserve"> Inverter Topologies:</w:t>
      </w:r>
      <w:r>
        <w:rPr>
          <w:rFonts w:eastAsia="Georgia" w:hAnsi="Georgia" w:cs="Georgia"/>
          <w:color w:val="000000"/>
        </w:rPr>
        <w:t xml:space="preserve"> Use Virginia Tech high-frequency inverter work, PCB motor + </w:t>
      </w:r>
      <w:proofErr w:type="spellStart"/>
      <w:r>
        <w:rPr>
          <w:rFonts w:eastAsia="Georgia" w:hAnsi="Georgia" w:cs="Georgia"/>
          <w:color w:val="000000"/>
        </w:rPr>
        <w:t>GaN</w:t>
      </w:r>
      <w:proofErr w:type="spellEnd"/>
      <w:r>
        <w:rPr>
          <w:rFonts w:eastAsia="Georgia" w:hAnsi="Georgia" w:cs="Georgia"/>
          <w:color w:val="000000"/>
        </w:rPr>
        <w:t xml:space="preserve"> papers, TI’s 48 V </w:t>
      </w:r>
      <w:proofErr w:type="spellStart"/>
      <w:r>
        <w:rPr>
          <w:rFonts w:eastAsia="Georgia" w:hAnsi="Georgia" w:cs="Georgia"/>
          <w:color w:val="000000"/>
        </w:rPr>
        <w:t>GaN</w:t>
      </w:r>
      <w:proofErr w:type="spellEnd"/>
      <w:r>
        <w:rPr>
          <w:rFonts w:eastAsia="Georgia" w:hAnsi="Georgia" w:cs="Georgia"/>
          <w:color w:val="000000"/>
        </w:rPr>
        <w:t xml:space="preserve"> inverter design, and EE Power’s high-current </w:t>
      </w:r>
      <w:proofErr w:type="spellStart"/>
      <w:r>
        <w:rPr>
          <w:rFonts w:eastAsia="Georgia" w:hAnsi="Georgia" w:cs="Georgia"/>
          <w:color w:val="000000"/>
        </w:rPr>
        <w:t>GaN</w:t>
      </w:r>
      <w:proofErr w:type="spellEnd"/>
      <w:r>
        <w:rPr>
          <w:rFonts w:eastAsia="Georgia" w:hAnsi="Georgia" w:cs="Georgia"/>
          <w:color w:val="000000"/>
        </w:rPr>
        <w:t xml:space="preserve"> inverter </w:t>
      </w:r>
      <w:r>
        <w:rPr>
          <w:rFonts w:eastAsia="Georgia" w:hAnsi="Georgia" w:cs="Georgia"/>
          <w:color w:val="000000"/>
        </w:rPr>
        <w:lastRenderedPageBreak/>
        <w:t>article to discuss half-bridge topology, dead time, bus capacitors, and ripple vs frequency.[</w:t>
      </w:r>
      <w:r>
        <w:rPr>
          <w:rFonts w:eastAsia="Georgia" w:hAnsi="Georgia" w:cs="Georgia"/>
          <w:color w:val="000000"/>
          <w:vertAlign w:val="superscript"/>
        </w:rPr>
        <w:t>22][</w:t>
      </w:r>
      <w:r>
        <w:rPr>
          <w:rFonts w:eastAsia="Georgia" w:hAnsi="Georgia" w:cs="Georgia"/>
          <w:color w:val="000000"/>
        </w:rPr>
        <w:t>23][</w:t>
      </w:r>
      <w:r>
        <w:rPr>
          <w:rFonts w:eastAsia="Georgia" w:hAnsi="Georgia" w:cs="Georgia"/>
          <w:color w:val="000000"/>
          <w:vertAlign w:val="superscript"/>
        </w:rPr>
        <w:t>24][</w:t>
      </w:r>
      <w:r>
        <w:rPr>
          <w:rFonts w:eastAsia="Georgia" w:hAnsi="Georgia" w:cs="Georgia"/>
          <w:color w:val="000000"/>
        </w:rPr>
        <w:t>20][</w:t>
      </w:r>
      <w:r>
        <w:rPr>
          <w:rFonts w:eastAsia="Georgia" w:hAnsi="Georgia" w:cs="Georgia"/>
          <w:color w:val="000000"/>
          <w:vertAlign w:val="superscript"/>
        </w:rPr>
        <w:t>18][</w:t>
      </w:r>
      <w:r>
        <w:rPr>
          <w:rFonts w:eastAsia="Georgia" w:hAnsi="Georgia" w:cs="Georgia"/>
          <w:color w:val="000000"/>
        </w:rPr>
        <w:t>7]</w:t>
      </w:r>
    </w:p>
    <w:p w14:paraId="422CBAB7" w14:textId="77777777" w:rsidR="00942895" w:rsidRDefault="00000000">
      <w:pPr>
        <w:numPr>
          <w:ilvl w:val="0"/>
          <w:numId w:val="17"/>
        </w:numPr>
        <w:spacing w:before="105" w:after="105" w:line="360" w:lineRule="auto"/>
      </w:pPr>
      <w:r>
        <w:rPr>
          <w:rFonts w:eastAsia="Georgia" w:hAnsi="Georgia" w:cs="Georgia"/>
          <w:b/>
          <w:color w:val="000000"/>
        </w:rPr>
        <w:t xml:space="preserve">Section 3 – </w:t>
      </w:r>
      <w:proofErr w:type="spellStart"/>
      <w:r>
        <w:rPr>
          <w:rFonts w:eastAsia="Georgia" w:hAnsi="Georgia" w:cs="Georgia"/>
          <w:b/>
          <w:color w:val="000000"/>
        </w:rPr>
        <w:t>GaN</w:t>
      </w:r>
      <w:proofErr w:type="spellEnd"/>
      <w:r>
        <w:rPr>
          <w:rFonts w:eastAsia="Georgia" w:hAnsi="Georgia" w:cs="Georgia"/>
          <w:b/>
          <w:color w:val="000000"/>
        </w:rPr>
        <w:t xml:space="preserve"> Inverters in Humanoids:</w:t>
      </w:r>
      <w:r>
        <w:rPr>
          <w:rFonts w:eastAsia="Georgia" w:hAnsi="Georgia" w:cs="Georgia"/>
          <w:color w:val="000000"/>
        </w:rPr>
        <w:t xml:space="preserve"> Use the TUM thesis, EPC humanoid reference designs, TI humanoid app note, HKUST’s </w:t>
      </w:r>
      <w:proofErr w:type="spellStart"/>
      <w:r>
        <w:rPr>
          <w:rFonts w:eastAsia="Georgia" w:hAnsi="Georgia" w:cs="Georgia"/>
          <w:color w:val="000000"/>
        </w:rPr>
        <w:t>GaN</w:t>
      </w:r>
      <w:proofErr w:type="spellEnd"/>
      <w:r>
        <w:rPr>
          <w:rFonts w:eastAsia="Georgia" w:hAnsi="Georgia" w:cs="Georgia"/>
          <w:color w:val="000000"/>
        </w:rPr>
        <w:t xml:space="preserve"> actuator driver project, and your own simulation results to define the humanoid design space and motivate a 96 V bus.[</w:t>
      </w:r>
      <w:r>
        <w:rPr>
          <w:rFonts w:eastAsia="Georgia" w:hAnsi="Georgia" w:cs="Georgia"/>
          <w:color w:val="000000"/>
          <w:vertAlign w:val="superscript"/>
        </w:rPr>
        <w:t>10][</w:t>
      </w:r>
      <w:r>
        <w:rPr>
          <w:rFonts w:eastAsia="Georgia" w:hAnsi="Georgia" w:cs="Georgia"/>
          <w:color w:val="000000"/>
        </w:rPr>
        <w:t>9][</w:t>
      </w:r>
      <w:r>
        <w:rPr>
          <w:rFonts w:eastAsia="Georgia" w:hAnsi="Georgia" w:cs="Georgia"/>
          <w:color w:val="000000"/>
          <w:vertAlign w:val="superscript"/>
        </w:rPr>
        <w:t>2][</w:t>
      </w:r>
      <w:r>
        <w:rPr>
          <w:rFonts w:eastAsia="Georgia" w:hAnsi="Georgia" w:cs="Georgia"/>
          <w:color w:val="000000"/>
        </w:rPr>
        <w:t>3][</w:t>
      </w:r>
      <w:r>
        <w:rPr>
          <w:rFonts w:eastAsia="Georgia" w:hAnsi="Georgia" w:cs="Georgia"/>
          <w:color w:val="000000"/>
          <w:vertAlign w:val="superscript"/>
        </w:rPr>
        <w:t>11][</w:t>
      </w:r>
      <w:r>
        <w:rPr>
          <w:rFonts w:eastAsia="Georgia" w:hAnsi="Georgia" w:cs="Georgia"/>
          <w:color w:val="000000"/>
        </w:rPr>
        <w:t>19]</w:t>
      </w:r>
    </w:p>
    <w:p w14:paraId="4903D552" w14:textId="77777777" w:rsidR="00942895" w:rsidRDefault="00000000">
      <w:pPr>
        <w:numPr>
          <w:ilvl w:val="0"/>
          <w:numId w:val="17"/>
        </w:numPr>
        <w:spacing w:before="105" w:after="105" w:line="360" w:lineRule="auto"/>
      </w:pPr>
      <w:r>
        <w:rPr>
          <w:rFonts w:eastAsia="Georgia" w:hAnsi="Georgia" w:cs="Georgia"/>
          <w:b/>
          <w:color w:val="000000"/>
        </w:rPr>
        <w:t>Section 4 – Gate Driver Requirements:</w:t>
      </w:r>
      <w:r>
        <w:rPr>
          <w:rFonts w:eastAsia="Georgia" w:hAnsi="Georgia" w:cs="Georgia"/>
          <w:color w:val="000000"/>
        </w:rPr>
        <w:t xml:space="preserve"> Use Basler’s monolithic </w:t>
      </w:r>
      <w:proofErr w:type="spellStart"/>
      <w:r>
        <w:rPr>
          <w:rFonts w:eastAsia="Georgia" w:hAnsi="Georgia" w:cs="Georgia"/>
          <w:color w:val="000000"/>
        </w:rPr>
        <w:t>GaN</w:t>
      </w:r>
      <w:proofErr w:type="spellEnd"/>
      <w:r>
        <w:rPr>
          <w:rFonts w:eastAsia="Georgia" w:hAnsi="Georgia" w:cs="Georgia"/>
          <w:color w:val="000000"/>
        </w:rPr>
        <w:t xml:space="preserve"> gate driver guide, the </w:t>
      </w:r>
      <w:proofErr w:type="spellStart"/>
      <w:r>
        <w:rPr>
          <w:rFonts w:eastAsia="Georgia" w:hAnsi="Georgia" w:cs="Georgia"/>
          <w:color w:val="000000"/>
        </w:rPr>
        <w:t>dV</w:t>
      </w:r>
      <w:proofErr w:type="spellEnd"/>
      <w:r>
        <w:rPr>
          <w:rFonts w:eastAsia="Georgia" w:hAnsi="Georgia" w:cs="Georgia"/>
          <w:color w:val="000000"/>
        </w:rPr>
        <w:t xml:space="preserve">/dt immunity and closed-loop </w:t>
      </w:r>
      <w:proofErr w:type="spellStart"/>
      <w:r>
        <w:rPr>
          <w:rFonts w:eastAsia="Georgia" w:hAnsi="Georgia" w:cs="Georgia"/>
          <w:color w:val="000000"/>
        </w:rPr>
        <w:t>dV</w:t>
      </w:r>
      <w:proofErr w:type="spellEnd"/>
      <w:r>
        <w:rPr>
          <w:rFonts w:eastAsia="Georgia" w:hAnsi="Georgia" w:cs="Georgia"/>
          <w:color w:val="000000"/>
        </w:rPr>
        <w:t>/dt works, and the Virginia Tech thesis’ gate-drive sections to specify your design constraints for KAN-12.[</w:t>
      </w:r>
      <w:r>
        <w:rPr>
          <w:rFonts w:eastAsia="Georgia" w:hAnsi="Georgia" w:cs="Georgia"/>
          <w:color w:val="000000"/>
          <w:vertAlign w:val="superscript"/>
        </w:rPr>
        <w:t>15][</w:t>
      </w:r>
      <w:r>
        <w:rPr>
          <w:rFonts w:eastAsia="Georgia" w:hAnsi="Georgia" w:cs="Georgia"/>
          <w:color w:val="000000"/>
        </w:rPr>
        <w:t>12][</w:t>
      </w:r>
      <w:r>
        <w:rPr>
          <w:rFonts w:eastAsia="Georgia" w:hAnsi="Georgia" w:cs="Georgia"/>
          <w:color w:val="000000"/>
          <w:vertAlign w:val="superscript"/>
        </w:rPr>
        <w:t>25][</w:t>
      </w:r>
      <w:r>
        <w:rPr>
          <w:rFonts w:eastAsia="Georgia" w:hAnsi="Georgia" w:cs="Georgia"/>
          <w:color w:val="000000"/>
        </w:rPr>
        <w:t>14][</w:t>
      </w:r>
      <w:r>
        <w:rPr>
          <w:rFonts w:eastAsia="Georgia" w:hAnsi="Georgia" w:cs="Georgia"/>
          <w:color w:val="000000"/>
          <w:vertAlign w:val="superscript"/>
        </w:rPr>
        <w:t>7][</w:t>
      </w:r>
      <w:r>
        <w:rPr>
          <w:rFonts w:eastAsia="Georgia" w:hAnsi="Georgia" w:cs="Georgia"/>
          <w:color w:val="000000"/>
        </w:rPr>
        <w:t>13]</w:t>
      </w:r>
    </w:p>
    <w:p w14:paraId="331B98A3" w14:textId="77777777" w:rsidR="00942895" w:rsidRDefault="00000000">
      <w:pPr>
        <w:numPr>
          <w:ilvl w:val="0"/>
          <w:numId w:val="17"/>
        </w:numPr>
        <w:spacing w:before="105" w:after="105" w:line="360" w:lineRule="auto"/>
      </w:pPr>
      <w:r>
        <w:rPr>
          <w:rFonts w:eastAsia="Georgia" w:hAnsi="Georgia" w:cs="Georgia"/>
          <w:b/>
          <w:color w:val="000000"/>
        </w:rPr>
        <w:t>Section 5 – Thermal Management:</w:t>
      </w:r>
      <w:r>
        <w:rPr>
          <w:rFonts w:eastAsia="Georgia" w:hAnsi="Georgia" w:cs="Georgia"/>
          <w:color w:val="000000"/>
        </w:rPr>
        <w:t xml:space="preserve"> Use PCB-on-DBC </w:t>
      </w:r>
      <w:proofErr w:type="spellStart"/>
      <w:r>
        <w:rPr>
          <w:rFonts w:eastAsia="Georgia" w:hAnsi="Georgia" w:cs="Georgia"/>
          <w:color w:val="000000"/>
        </w:rPr>
        <w:t>GaN</w:t>
      </w:r>
      <w:proofErr w:type="spellEnd"/>
      <w:r>
        <w:rPr>
          <w:rFonts w:eastAsia="Georgia" w:hAnsi="Georgia" w:cs="Georgia"/>
          <w:color w:val="000000"/>
        </w:rPr>
        <w:t xml:space="preserve"> module work, PCB axial-flux PMSM thermal results, and your own loss simulations to bridge electrical design and thermal stack decisions.[</w:t>
      </w:r>
      <w:r>
        <w:rPr>
          <w:rFonts w:eastAsia="Georgia" w:hAnsi="Georgia" w:cs="Georgia"/>
          <w:color w:val="000000"/>
          <w:vertAlign w:val="superscript"/>
        </w:rPr>
        <w:t>23][</w:t>
      </w:r>
      <w:r>
        <w:rPr>
          <w:rFonts w:eastAsia="Georgia" w:hAnsi="Georgia" w:cs="Georgia"/>
          <w:color w:val="000000"/>
        </w:rPr>
        <w:t>24][</w:t>
      </w:r>
      <w:r>
        <w:rPr>
          <w:rFonts w:eastAsia="Georgia" w:hAnsi="Georgia" w:cs="Georgia"/>
          <w:color w:val="000000"/>
          <w:vertAlign w:val="superscript"/>
        </w:rPr>
        <w:t>17][</w:t>
      </w:r>
      <w:proofErr w:type="gramStart"/>
      <w:r>
        <w:rPr>
          <w:rFonts w:eastAsia="Georgia" w:hAnsi="Georgia" w:cs="Georgia"/>
          <w:color w:val="000000"/>
        </w:rPr>
        <w:t>16][</w:t>
      </w:r>
      <w:proofErr w:type="gramEnd"/>
      <w:r>
        <w:rPr>
          <w:rFonts w:eastAsia="Georgia" w:hAnsi="Georgia" w:cs="Georgia"/>
          <w:color w:val="000000"/>
        </w:rPr>
        <w:t>^19]</w:t>
      </w:r>
    </w:p>
    <w:p w14:paraId="44BB63A1" w14:textId="77777777" w:rsidR="00942895" w:rsidRDefault="00000000">
      <w:pPr>
        <w:numPr>
          <w:ilvl w:val="0"/>
          <w:numId w:val="17"/>
        </w:numPr>
        <w:spacing w:before="105" w:after="105" w:line="360" w:lineRule="auto"/>
      </w:pPr>
      <w:r>
        <w:rPr>
          <w:rFonts w:eastAsia="Georgia" w:hAnsi="Georgia" w:cs="Georgia"/>
          <w:b/>
          <w:color w:val="000000"/>
        </w:rPr>
        <w:t>Section 6 – Reference Benchmarks:</w:t>
      </w:r>
      <w:r>
        <w:rPr>
          <w:rFonts w:eastAsia="Georgia" w:hAnsi="Georgia" w:cs="Georgia"/>
          <w:color w:val="000000"/>
        </w:rPr>
        <w:t xml:space="preserve"> Use EPC91118/EPC91104 information, TI’s humanoid </w:t>
      </w:r>
      <w:proofErr w:type="spellStart"/>
      <w:r>
        <w:rPr>
          <w:rFonts w:eastAsia="Georgia" w:hAnsi="Georgia" w:cs="Georgia"/>
          <w:color w:val="000000"/>
        </w:rPr>
        <w:t>GaN</w:t>
      </w:r>
      <w:proofErr w:type="spellEnd"/>
      <w:r>
        <w:rPr>
          <w:rFonts w:eastAsia="Georgia" w:hAnsi="Georgia" w:cs="Georgia"/>
          <w:color w:val="000000"/>
        </w:rPr>
        <w:t xml:space="preserve"> note, high-frequency </w:t>
      </w:r>
      <w:proofErr w:type="spellStart"/>
      <w:r>
        <w:rPr>
          <w:rFonts w:eastAsia="Georgia" w:hAnsi="Georgia" w:cs="Georgia"/>
          <w:color w:val="000000"/>
        </w:rPr>
        <w:t>GaN</w:t>
      </w:r>
      <w:proofErr w:type="spellEnd"/>
      <w:r>
        <w:rPr>
          <w:rFonts w:eastAsia="Georgia" w:hAnsi="Georgia" w:cs="Georgia"/>
          <w:color w:val="000000"/>
        </w:rPr>
        <w:t xml:space="preserve"> presentations, and EMI-focused reviews to define realistic, literature-backed design targets for current, voltage, PWM frequency, footprint, and thermal resistance.[</w:t>
      </w:r>
      <w:r>
        <w:rPr>
          <w:rFonts w:eastAsia="Georgia" w:hAnsi="Georgia" w:cs="Georgia"/>
          <w:color w:val="000000"/>
          <w:vertAlign w:val="superscript"/>
        </w:rPr>
        <w:t>27][</w:t>
      </w:r>
      <w:r>
        <w:rPr>
          <w:rFonts w:eastAsia="Georgia" w:hAnsi="Georgia" w:cs="Georgia"/>
          <w:color w:val="000000"/>
        </w:rPr>
        <w:t>28][</w:t>
      </w:r>
      <w:r>
        <w:rPr>
          <w:rFonts w:eastAsia="Georgia" w:hAnsi="Georgia" w:cs="Georgia"/>
          <w:color w:val="000000"/>
          <w:vertAlign w:val="superscript"/>
        </w:rPr>
        <w:t>26][</w:t>
      </w:r>
      <w:r>
        <w:rPr>
          <w:rFonts w:eastAsia="Georgia" w:hAnsi="Georgia" w:cs="Georgia"/>
          <w:color w:val="000000"/>
        </w:rPr>
        <w:t>20][</w:t>
      </w:r>
      <w:r>
        <w:rPr>
          <w:rFonts w:eastAsia="Georgia" w:hAnsi="Georgia" w:cs="Georgia"/>
          <w:color w:val="000000"/>
          <w:vertAlign w:val="superscript"/>
        </w:rPr>
        <w:t>2][</w:t>
      </w:r>
      <w:proofErr w:type="gramStart"/>
      <w:r>
        <w:rPr>
          <w:rFonts w:eastAsia="Georgia" w:hAnsi="Georgia" w:cs="Georgia"/>
          <w:color w:val="000000"/>
        </w:rPr>
        <w:t>3][</w:t>
      </w:r>
      <w:proofErr w:type="gramEnd"/>
      <w:r>
        <w:rPr>
          <w:rFonts w:eastAsia="Georgia" w:hAnsi="Georgia" w:cs="Georgia"/>
          <w:color w:val="000000"/>
        </w:rPr>
        <w:t>^18]</w:t>
      </w:r>
    </w:p>
    <w:p w14:paraId="63E9FD17" w14:textId="77777777" w:rsidR="00942895" w:rsidRDefault="00000000">
      <w:pPr>
        <w:spacing w:after="210" w:line="360" w:lineRule="auto"/>
      </w:pPr>
      <w:r>
        <w:rPr>
          <w:rFonts w:eastAsia="Georgia" w:hAnsi="Georgia" w:cs="Georgia"/>
          <w:color w:val="000000"/>
        </w:rPr>
        <w:t>With this synthesis, the next step is to flesh out each outline section with 2–3 paragraphs of text plus 1–2 key figures/tables, using the bullets and key points above as the backbone for your Phase 0 write-up.</w:t>
      </w:r>
    </w:p>
    <w:p w14:paraId="229F40E3" w14:textId="77777777" w:rsidR="00942895" w:rsidRDefault="00000000">
      <w:pPr>
        <w:spacing w:before="210" w:after="0" w:line="360" w:lineRule="auto"/>
      </w:pPr>
      <w:r>
        <w:rPr>
          <w:noProof/>
        </w:rPr>
      </w:r>
      <w:r>
        <w:rPr>
          <w:noProof/>
        </w:rPr>
        <w:pict w14:anchorId="24C38E5A">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288FCA9" w14:textId="77777777" w:rsidR="00942895" w:rsidRDefault="00000000">
      <w:pPr>
        <w:spacing w:before="315" w:after="105" w:line="360" w:lineRule="auto"/>
        <w:ind w:left="-30"/>
      </w:pPr>
      <w:bookmarkStart w:id="31" w:name="appendix_paper_by_paper_design_reference"/>
      <w:r>
        <w:rPr>
          <w:rFonts w:eastAsia="Georgia" w:hAnsi="Georgia" w:cs="Georgia"/>
          <w:b/>
          <w:color w:val="000000"/>
          <w:sz w:val="24"/>
        </w:rPr>
        <w:t>Appendix: Paper-by-paper design reference</w:t>
      </w:r>
      <w:bookmarkEnd w:id="31"/>
    </w:p>
    <w:p w14:paraId="6C51C213" w14:textId="77777777" w:rsidR="00942895" w:rsidRDefault="00000000">
      <w:pPr>
        <w:spacing w:before="315" w:after="105" w:line="360" w:lineRule="auto"/>
        <w:ind w:left="-30"/>
      </w:pPr>
      <w:bookmarkStart w:id="32" w:name="bm_1_future_perspectives_on_gan_p_d5280f"/>
      <w:r>
        <w:rPr>
          <w:rFonts w:eastAsia="Georgia" w:hAnsi="Georgia" w:cs="Georgia"/>
          <w:b/>
          <w:color w:val="000000"/>
          <w:sz w:val="24"/>
        </w:rPr>
        <w:t xml:space="preserve">1. Future Perspectives on </w:t>
      </w:r>
      <w:proofErr w:type="spellStart"/>
      <w:r>
        <w:rPr>
          <w:rFonts w:eastAsia="Georgia" w:hAnsi="Georgia" w:cs="Georgia"/>
          <w:b/>
          <w:color w:val="000000"/>
          <w:sz w:val="24"/>
        </w:rPr>
        <w:t>GaN</w:t>
      </w:r>
      <w:proofErr w:type="spellEnd"/>
      <w:r>
        <w:rPr>
          <w:rFonts w:eastAsia="Georgia" w:hAnsi="Georgia" w:cs="Georgia"/>
          <w:b/>
          <w:color w:val="000000"/>
          <w:sz w:val="24"/>
        </w:rPr>
        <w:t xml:space="preserve"> Power Devices and Applications (IEEE invited)</w:t>
      </w:r>
      <w:bookmarkEnd w:id="32"/>
    </w:p>
    <w:p w14:paraId="178F3536" w14:textId="77777777" w:rsidR="00942895" w:rsidRDefault="00000000">
      <w:pPr>
        <w:spacing w:after="210" w:line="360" w:lineRule="auto"/>
      </w:pPr>
      <w:r>
        <w:rPr>
          <w:rFonts w:eastAsia="Georgia" w:hAnsi="Georgia" w:cs="Georgia"/>
          <w:b/>
          <w:color w:val="000000"/>
        </w:rPr>
        <w:t>Scope:</w:t>
      </w:r>
      <w:r>
        <w:rPr>
          <w:rFonts w:eastAsia="Georgia" w:hAnsi="Georgia" w:cs="Georgia"/>
          <w:color w:val="000000"/>
        </w:rPr>
        <w:t xml:space="preserve"> High-level invited IEEE article on future </w:t>
      </w:r>
      <w:proofErr w:type="spellStart"/>
      <w:r>
        <w:rPr>
          <w:rFonts w:eastAsia="Georgia" w:hAnsi="Georgia" w:cs="Georgia"/>
          <w:color w:val="000000"/>
        </w:rPr>
        <w:t>GaN</w:t>
      </w:r>
      <w:proofErr w:type="spellEnd"/>
      <w:r>
        <w:rPr>
          <w:rFonts w:eastAsia="Georgia" w:hAnsi="Georgia" w:cs="Georgia"/>
          <w:color w:val="000000"/>
        </w:rPr>
        <w:t xml:space="preserve"> power device trends and </w:t>
      </w:r>
      <w:proofErr w:type="gramStart"/>
      <w:r>
        <w:rPr>
          <w:rFonts w:eastAsia="Georgia" w:hAnsi="Georgia" w:cs="Georgia"/>
          <w:color w:val="000000"/>
        </w:rPr>
        <w:t>applications.[</w:t>
      </w:r>
      <w:proofErr w:type="gramEnd"/>
      <w:r>
        <w:rPr>
          <w:rFonts w:eastAsia="Georgia" w:hAnsi="Georgia" w:cs="Georgia"/>
          <w:color w:val="000000"/>
        </w:rPr>
        <w:t>^30]</w:t>
      </w:r>
    </w:p>
    <w:p w14:paraId="6BF91814" w14:textId="77777777" w:rsidR="00942895" w:rsidRDefault="00000000">
      <w:pPr>
        <w:spacing w:after="210" w:line="360" w:lineRule="auto"/>
      </w:pPr>
      <w:r>
        <w:rPr>
          <w:rFonts w:eastAsia="Georgia" w:hAnsi="Georgia" w:cs="Georgia"/>
          <w:b/>
          <w:color w:val="000000"/>
        </w:rPr>
        <w:t>Key takeaways:</w:t>
      </w:r>
    </w:p>
    <w:p w14:paraId="4E1DB1B3" w14:textId="77777777" w:rsidR="00942895" w:rsidRDefault="00000000">
      <w:pPr>
        <w:numPr>
          <w:ilvl w:val="0"/>
          <w:numId w:val="18"/>
        </w:numPr>
        <w:spacing w:before="105" w:after="105" w:line="360" w:lineRule="auto"/>
      </w:pPr>
      <w:r>
        <w:rPr>
          <w:rFonts w:eastAsia="Georgia" w:hAnsi="Georgia" w:cs="Georgia"/>
          <w:color w:val="000000"/>
        </w:rPr>
        <w:t xml:space="preserve">Positions </w:t>
      </w:r>
      <w:proofErr w:type="spellStart"/>
      <w:r>
        <w:rPr>
          <w:rFonts w:eastAsia="Georgia" w:hAnsi="Georgia" w:cs="Georgia"/>
          <w:color w:val="000000"/>
        </w:rPr>
        <w:t>GaN</w:t>
      </w:r>
      <w:proofErr w:type="spellEnd"/>
      <w:r>
        <w:rPr>
          <w:rFonts w:eastAsia="Georgia" w:hAnsi="Georgia" w:cs="Georgia"/>
          <w:color w:val="000000"/>
        </w:rPr>
        <w:t xml:space="preserve"> as the preferred technology for low- and medium-voltage power conversion (sub-700 V), explicitly including motor drives, dc–dc converters, wireless power, and </w:t>
      </w:r>
      <w:proofErr w:type="gramStart"/>
      <w:r>
        <w:rPr>
          <w:rFonts w:eastAsia="Georgia" w:hAnsi="Georgia" w:cs="Georgia"/>
          <w:color w:val="000000"/>
        </w:rPr>
        <w:t>robotics.[</w:t>
      </w:r>
      <w:proofErr w:type="gramEnd"/>
      <w:r>
        <w:rPr>
          <w:rFonts w:eastAsia="Georgia" w:hAnsi="Georgia" w:cs="Georgia"/>
          <w:color w:val="000000"/>
        </w:rPr>
        <w:t>^30]</w:t>
      </w:r>
    </w:p>
    <w:p w14:paraId="6436F25F" w14:textId="77777777" w:rsidR="00942895" w:rsidRDefault="00000000">
      <w:pPr>
        <w:numPr>
          <w:ilvl w:val="0"/>
          <w:numId w:val="18"/>
        </w:numPr>
        <w:spacing w:before="105" w:after="105" w:line="360" w:lineRule="auto"/>
      </w:pPr>
      <w:r>
        <w:rPr>
          <w:rFonts w:eastAsia="Georgia" w:hAnsi="Georgia" w:cs="Georgia"/>
          <w:color w:val="000000"/>
        </w:rPr>
        <w:t xml:space="preserve">Emphasizes monolithic integration (driver + power stage + protection) and advanced packaging as the path to fully exploiting </w:t>
      </w:r>
      <w:proofErr w:type="spellStart"/>
      <w:r>
        <w:rPr>
          <w:rFonts w:eastAsia="Georgia" w:hAnsi="Georgia" w:cs="Georgia"/>
          <w:color w:val="000000"/>
        </w:rPr>
        <w:t>GaN’s</w:t>
      </w:r>
      <w:proofErr w:type="spellEnd"/>
      <w:r>
        <w:rPr>
          <w:rFonts w:eastAsia="Georgia" w:hAnsi="Georgia" w:cs="Georgia"/>
          <w:color w:val="000000"/>
        </w:rPr>
        <w:t xml:space="preserve"> speed and reducing </w:t>
      </w:r>
      <w:proofErr w:type="spellStart"/>
      <w:proofErr w:type="gramStart"/>
      <w:r>
        <w:rPr>
          <w:rFonts w:eastAsia="Georgia" w:hAnsi="Georgia" w:cs="Georgia"/>
          <w:color w:val="000000"/>
        </w:rPr>
        <w:t>parasitics</w:t>
      </w:r>
      <w:proofErr w:type="spellEnd"/>
      <w:r>
        <w:rPr>
          <w:rFonts w:eastAsia="Georgia" w:hAnsi="Georgia" w:cs="Georgia"/>
          <w:color w:val="000000"/>
        </w:rPr>
        <w:t>.[</w:t>
      </w:r>
      <w:proofErr w:type="gramEnd"/>
      <w:r>
        <w:rPr>
          <w:rFonts w:eastAsia="Georgia" w:hAnsi="Georgia" w:cs="Georgia"/>
          <w:color w:val="000000"/>
        </w:rPr>
        <w:t>^30]</w:t>
      </w:r>
    </w:p>
    <w:p w14:paraId="2AFD1841" w14:textId="77777777" w:rsidR="00942895" w:rsidRDefault="00000000">
      <w:pPr>
        <w:spacing w:after="210" w:line="360" w:lineRule="auto"/>
      </w:pPr>
      <w:r>
        <w:rPr>
          <w:rFonts w:eastAsia="Georgia" w:hAnsi="Georgia" w:cs="Georgia"/>
          <w:b/>
          <w:color w:val="000000"/>
        </w:rPr>
        <w:t>Use in thesis:</w:t>
      </w:r>
      <w:r>
        <w:rPr>
          <w:rFonts w:eastAsia="Georgia" w:hAnsi="Georgia" w:cs="Georgia"/>
          <w:color w:val="000000"/>
        </w:rPr>
        <w:t xml:space="preserve"> Section 1 (</w:t>
      </w:r>
      <w:proofErr w:type="spellStart"/>
      <w:r>
        <w:rPr>
          <w:rFonts w:eastAsia="Georgia" w:hAnsi="Georgia" w:cs="Georgia"/>
          <w:color w:val="000000"/>
        </w:rPr>
        <w:t>GaN</w:t>
      </w:r>
      <w:proofErr w:type="spellEnd"/>
      <w:r>
        <w:rPr>
          <w:rFonts w:eastAsia="Georgia" w:hAnsi="Georgia" w:cs="Georgia"/>
          <w:color w:val="000000"/>
        </w:rPr>
        <w:t xml:space="preserve"> device fundamentals) for overall context and integration trend.</w:t>
      </w:r>
    </w:p>
    <w:p w14:paraId="4A98451D" w14:textId="77777777" w:rsidR="00942895" w:rsidRDefault="00000000">
      <w:pPr>
        <w:spacing w:before="210" w:after="0" w:line="360" w:lineRule="auto"/>
      </w:pPr>
      <w:r>
        <w:rPr>
          <w:noProof/>
        </w:rPr>
      </w:r>
      <w:r>
        <w:rPr>
          <w:noProof/>
        </w:rPr>
        <w:pict w14:anchorId="07BB04C7">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EA038A9" w14:textId="77777777" w:rsidR="00942895" w:rsidRDefault="00000000">
      <w:pPr>
        <w:spacing w:before="315" w:after="105" w:line="360" w:lineRule="auto"/>
        <w:ind w:left="-30"/>
      </w:pPr>
      <w:bookmarkStart w:id="33" w:name="bm_2_gan_based_power_devices_in_p_d677de"/>
      <w:r>
        <w:rPr>
          <w:rFonts w:eastAsia="Georgia" w:hAnsi="Georgia" w:cs="Georgia"/>
          <w:b/>
          <w:color w:val="000000"/>
          <w:sz w:val="24"/>
        </w:rPr>
        <w:lastRenderedPageBreak/>
        <w:t xml:space="preserve">2. </w:t>
      </w:r>
      <w:proofErr w:type="spellStart"/>
      <w:r>
        <w:rPr>
          <w:rFonts w:eastAsia="Georgia" w:hAnsi="Georgia" w:cs="Georgia"/>
          <w:b/>
          <w:color w:val="000000"/>
          <w:sz w:val="24"/>
        </w:rPr>
        <w:t>GaN</w:t>
      </w:r>
      <w:proofErr w:type="spellEnd"/>
      <w:r>
        <w:rPr>
          <w:rFonts w:eastAsia="Georgia" w:hAnsi="Georgia" w:cs="Georgia"/>
          <w:b/>
          <w:color w:val="000000"/>
          <w:sz w:val="24"/>
        </w:rPr>
        <w:t>-Based Power Devices in Power Electronics: A Review (Energies 2023 – Musumeci et al.)</w:t>
      </w:r>
      <w:bookmarkEnd w:id="33"/>
    </w:p>
    <w:p w14:paraId="73AA7E0A" w14:textId="77777777" w:rsidR="00942895" w:rsidRDefault="00000000">
      <w:pPr>
        <w:spacing w:after="210" w:line="360" w:lineRule="auto"/>
      </w:pPr>
      <w:r>
        <w:rPr>
          <w:rFonts w:eastAsia="Georgia" w:hAnsi="Georgia" w:cs="Georgia"/>
          <w:b/>
          <w:color w:val="000000"/>
        </w:rPr>
        <w:t>Scope:</w:t>
      </w:r>
      <w:r>
        <w:rPr>
          <w:rFonts w:eastAsia="Georgia" w:hAnsi="Georgia" w:cs="Georgia"/>
          <w:color w:val="000000"/>
        </w:rPr>
        <w:t xml:space="preserve"> Peer-reviewed survey of </w:t>
      </w:r>
      <w:proofErr w:type="spellStart"/>
      <w:r>
        <w:rPr>
          <w:rFonts w:eastAsia="Georgia" w:hAnsi="Georgia" w:cs="Georgia"/>
          <w:color w:val="000000"/>
        </w:rPr>
        <w:t>GaN</w:t>
      </w:r>
      <w:proofErr w:type="spellEnd"/>
      <w:r>
        <w:rPr>
          <w:rFonts w:eastAsia="Georgia" w:hAnsi="Georgia" w:cs="Georgia"/>
          <w:color w:val="000000"/>
        </w:rPr>
        <w:t xml:space="preserve"> device physics, figures of merit, and application </w:t>
      </w:r>
      <w:proofErr w:type="gramStart"/>
      <w:r>
        <w:rPr>
          <w:rFonts w:eastAsia="Georgia" w:hAnsi="Georgia" w:cs="Georgia"/>
          <w:color w:val="000000"/>
        </w:rPr>
        <w:t>range.[</w:t>
      </w:r>
      <w:proofErr w:type="gramEnd"/>
      <w:r>
        <w:rPr>
          <w:rFonts w:eastAsia="Georgia" w:hAnsi="Georgia" w:cs="Georgia"/>
          <w:color w:val="000000"/>
        </w:rPr>
        <w:t>^19]</w:t>
      </w:r>
    </w:p>
    <w:p w14:paraId="6EB22CE2" w14:textId="77777777" w:rsidR="00942895" w:rsidRDefault="00000000">
      <w:pPr>
        <w:spacing w:after="210" w:line="360" w:lineRule="auto"/>
      </w:pPr>
      <w:r>
        <w:rPr>
          <w:rFonts w:eastAsia="Georgia" w:hAnsi="Georgia" w:cs="Georgia"/>
          <w:b/>
          <w:color w:val="000000"/>
        </w:rPr>
        <w:t>Key takeaways:</w:t>
      </w:r>
    </w:p>
    <w:p w14:paraId="4470BFA1" w14:textId="77777777" w:rsidR="00942895" w:rsidRDefault="00000000">
      <w:pPr>
        <w:numPr>
          <w:ilvl w:val="0"/>
          <w:numId w:val="19"/>
        </w:numPr>
        <w:spacing w:before="105" w:after="105" w:line="360" w:lineRule="auto"/>
      </w:pPr>
      <w:r>
        <w:rPr>
          <w:rFonts w:eastAsia="Georgia" w:hAnsi="Georgia" w:cs="Georgia"/>
          <w:color w:val="000000"/>
        </w:rPr>
        <w:t xml:space="preserve">Confirms </w:t>
      </w:r>
      <w:proofErr w:type="spellStart"/>
      <w:r>
        <w:rPr>
          <w:rFonts w:eastAsia="Georgia" w:hAnsi="Georgia" w:cs="Georgia"/>
          <w:color w:val="000000"/>
        </w:rPr>
        <w:t>GaN’s</w:t>
      </w:r>
      <w:proofErr w:type="spellEnd"/>
      <w:r>
        <w:rPr>
          <w:rFonts w:eastAsia="Georgia" w:hAnsi="Georgia" w:cs="Georgia"/>
          <w:color w:val="000000"/>
        </w:rPr>
        <w:t xml:space="preserve"> suitability below about 200 V and around 650 V, listing motor drives and compact power converters as key application </w:t>
      </w:r>
      <w:proofErr w:type="gramStart"/>
      <w:r>
        <w:rPr>
          <w:rFonts w:eastAsia="Georgia" w:hAnsi="Georgia" w:cs="Georgia"/>
          <w:color w:val="000000"/>
        </w:rPr>
        <w:t>domains.[</w:t>
      </w:r>
      <w:proofErr w:type="gramEnd"/>
      <w:r>
        <w:rPr>
          <w:rFonts w:eastAsia="Georgia" w:hAnsi="Georgia" w:cs="Georgia"/>
          <w:color w:val="000000"/>
        </w:rPr>
        <w:t>^19]</w:t>
      </w:r>
    </w:p>
    <w:p w14:paraId="34746220" w14:textId="77777777" w:rsidR="00942895" w:rsidRDefault="00000000">
      <w:pPr>
        <w:numPr>
          <w:ilvl w:val="0"/>
          <w:numId w:val="19"/>
        </w:numPr>
        <w:spacing w:before="105" w:after="105" w:line="360" w:lineRule="auto"/>
      </w:pPr>
      <w:r>
        <w:rPr>
          <w:rFonts w:eastAsia="Georgia" w:hAnsi="Georgia" w:cs="Georgia"/>
          <w:color w:val="000000"/>
        </w:rPr>
        <w:t xml:space="preserve">Reports 2DEG electron mobility around 2000 cm²/Vs, roughly two orders of magnitude higher than </w:t>
      </w:r>
      <w:proofErr w:type="spellStart"/>
      <w:r>
        <w:rPr>
          <w:rFonts w:eastAsia="Georgia" w:hAnsi="Georgia" w:cs="Georgia"/>
          <w:color w:val="000000"/>
        </w:rPr>
        <w:t>SiC</w:t>
      </w:r>
      <w:proofErr w:type="spellEnd"/>
      <w:r>
        <w:rPr>
          <w:rFonts w:eastAsia="Georgia" w:hAnsi="Georgia" w:cs="Georgia"/>
          <w:color w:val="000000"/>
        </w:rPr>
        <w:t xml:space="preserve"> MOSFET channels, enabling much lower specific </w:t>
      </w:r>
      <m:oMath>
        <m:sSub>
          <m:sSubPr>
            <m:ctrlPr>
              <w:rPr>
                <w:rFonts w:ascii="Cambria Math" w:hAnsi="Cambria Math"/>
                <w:color w:val="000000"/>
              </w:rPr>
            </m:ctrlPr>
          </m:sSubPr>
          <m:e>
            <m:r>
              <w:rPr>
                <w:rFonts w:ascii="Cambria Math" w:hAnsi="Cambria Math"/>
                <w:color w:val="000000"/>
              </w:rPr>
              <m:t>R</m:t>
            </m:r>
          </m:e>
          <m:sub>
            <m:r>
              <w:rPr>
                <w:rFonts w:ascii="Cambria Math" w:hAnsi="Cambria Math"/>
                <w:color w:val="000000"/>
              </w:rPr>
              <m:t>DS</m:t>
            </m:r>
            <m:r>
              <m:rPr>
                <m:sty m:val="p"/>
              </m:rPr>
              <w:rPr>
                <w:rFonts w:ascii="Cambria Math" w:hAnsi="Cambria Math"/>
                <w:color w:val="000000"/>
              </w:rPr>
              <m:t>(</m:t>
            </m:r>
            <m:r>
              <w:rPr>
                <w:rFonts w:ascii="Cambria Math" w:hAnsi="Cambria Math"/>
                <w:color w:val="000000"/>
              </w:rPr>
              <m:t>on</m:t>
            </m:r>
            <m:r>
              <m:rPr>
                <m:sty m:val="p"/>
              </m:rPr>
              <w:rPr>
                <w:rFonts w:ascii="Cambria Math" w:hAnsi="Cambria Math"/>
                <w:color w:val="000000"/>
              </w:rPr>
              <m:t>)</m:t>
            </m:r>
          </m:sub>
        </m:sSub>
      </m:oMath>
      <w:r>
        <w:rPr>
          <w:rFonts w:eastAsia="Georgia" w:hAnsi="Georgia" w:cs="Georgia"/>
          <w:color w:val="000000"/>
        </w:rPr>
        <w:t xml:space="preserve"> for a given breakdown </w:t>
      </w:r>
      <w:proofErr w:type="gramStart"/>
      <w:r>
        <w:rPr>
          <w:rFonts w:eastAsia="Georgia" w:hAnsi="Georgia" w:cs="Georgia"/>
          <w:color w:val="000000"/>
        </w:rPr>
        <w:t>voltage.[</w:t>
      </w:r>
      <w:proofErr w:type="gramEnd"/>
      <w:r>
        <w:rPr>
          <w:rFonts w:eastAsia="Georgia" w:hAnsi="Georgia" w:cs="Georgia"/>
          <w:color w:val="000000"/>
        </w:rPr>
        <w:t>^19]</w:t>
      </w:r>
    </w:p>
    <w:p w14:paraId="6FE528E8" w14:textId="77777777" w:rsidR="00942895" w:rsidRDefault="00000000">
      <w:pPr>
        <w:numPr>
          <w:ilvl w:val="0"/>
          <w:numId w:val="19"/>
        </w:numPr>
        <w:spacing w:before="105" w:after="105" w:line="360" w:lineRule="auto"/>
      </w:pPr>
      <w:r>
        <w:rPr>
          <w:rFonts w:eastAsia="Georgia" w:hAnsi="Georgia" w:cs="Georgia"/>
          <w:color w:val="000000"/>
        </w:rPr>
        <w:t xml:space="preserve">States that </w:t>
      </w:r>
      <w:proofErr w:type="spellStart"/>
      <w:r>
        <w:rPr>
          <w:rFonts w:eastAsia="Georgia" w:hAnsi="Georgia" w:cs="Georgia"/>
          <w:color w:val="000000"/>
        </w:rPr>
        <w:t>GaN</w:t>
      </w:r>
      <w:proofErr w:type="spellEnd"/>
      <w:r>
        <w:rPr>
          <w:rFonts w:eastAsia="Georgia" w:hAnsi="Georgia" w:cs="Georgia"/>
          <w:color w:val="000000"/>
        </w:rPr>
        <w:t xml:space="preserve"> converters can operate at switching frequencies up to the tens of MHz, enabling large reductions in magnetics and converter volume at the cost of tighter EMI and layout </w:t>
      </w:r>
      <w:proofErr w:type="gramStart"/>
      <w:r>
        <w:rPr>
          <w:rFonts w:eastAsia="Georgia" w:hAnsi="Georgia" w:cs="Georgia"/>
          <w:color w:val="000000"/>
        </w:rPr>
        <w:t>constraints.[</w:t>
      </w:r>
      <w:proofErr w:type="gramEnd"/>
      <w:r>
        <w:rPr>
          <w:rFonts w:eastAsia="Georgia" w:hAnsi="Georgia" w:cs="Georgia"/>
          <w:color w:val="000000"/>
        </w:rPr>
        <w:t>^19]</w:t>
      </w:r>
    </w:p>
    <w:p w14:paraId="455F50D4" w14:textId="77777777" w:rsidR="00942895" w:rsidRDefault="00000000">
      <w:pPr>
        <w:spacing w:after="210" w:line="360" w:lineRule="auto"/>
      </w:pPr>
      <w:r>
        <w:rPr>
          <w:rFonts w:eastAsia="Georgia" w:hAnsi="Georgia" w:cs="Georgia"/>
          <w:b/>
          <w:color w:val="000000"/>
        </w:rPr>
        <w:t>Use in thesis:</w:t>
      </w:r>
      <w:r>
        <w:rPr>
          <w:rFonts w:eastAsia="Georgia" w:hAnsi="Georgia" w:cs="Georgia"/>
          <w:color w:val="000000"/>
        </w:rPr>
        <w:t xml:space="preserve"> Section 1 for numerical device property statements and </w:t>
      </w:r>
      <w:proofErr w:type="spellStart"/>
      <w:r>
        <w:rPr>
          <w:rFonts w:eastAsia="Georgia" w:hAnsi="Georgia" w:cs="Georgia"/>
          <w:color w:val="000000"/>
        </w:rPr>
        <w:t>GaN</w:t>
      </w:r>
      <w:proofErr w:type="spellEnd"/>
      <w:r>
        <w:rPr>
          <w:rFonts w:eastAsia="Georgia" w:hAnsi="Georgia" w:cs="Georgia"/>
          <w:color w:val="000000"/>
        </w:rPr>
        <w:t xml:space="preserve"> vs Si/</w:t>
      </w:r>
      <w:proofErr w:type="spellStart"/>
      <w:r>
        <w:rPr>
          <w:rFonts w:eastAsia="Georgia" w:hAnsi="Georgia" w:cs="Georgia"/>
          <w:color w:val="000000"/>
        </w:rPr>
        <w:t>SiC</w:t>
      </w:r>
      <w:proofErr w:type="spellEnd"/>
      <w:r>
        <w:rPr>
          <w:rFonts w:eastAsia="Georgia" w:hAnsi="Georgia" w:cs="Georgia"/>
          <w:color w:val="000000"/>
        </w:rPr>
        <w:t xml:space="preserve"> comparison; Section 2 for frequency capability context.</w:t>
      </w:r>
    </w:p>
    <w:p w14:paraId="74ACBB4A" w14:textId="77777777" w:rsidR="00942895" w:rsidRDefault="00000000">
      <w:pPr>
        <w:spacing w:before="210" w:after="0" w:line="360" w:lineRule="auto"/>
      </w:pPr>
      <w:r>
        <w:rPr>
          <w:noProof/>
        </w:rPr>
      </w:r>
      <w:r>
        <w:rPr>
          <w:noProof/>
        </w:rPr>
        <w:pict w14:anchorId="6AE53810">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19A03C4" w14:textId="77777777" w:rsidR="00942895" w:rsidRDefault="00000000">
      <w:pPr>
        <w:spacing w:before="315" w:after="105" w:line="360" w:lineRule="auto"/>
        <w:ind w:left="-30"/>
      </w:pPr>
      <w:bookmarkStart w:id="34" w:name="bm_3_high_frequency_oriented_desi_ae8eff"/>
      <w:r>
        <w:rPr>
          <w:rFonts w:eastAsia="Georgia" w:hAnsi="Georgia" w:cs="Georgia"/>
          <w:b/>
          <w:color w:val="000000"/>
          <w:sz w:val="24"/>
        </w:rPr>
        <w:t xml:space="preserve">3. High-Frequency Oriented Design of </w:t>
      </w:r>
      <w:proofErr w:type="spellStart"/>
      <w:r>
        <w:rPr>
          <w:rFonts w:eastAsia="Georgia" w:hAnsi="Georgia" w:cs="Georgia"/>
          <w:b/>
          <w:color w:val="000000"/>
          <w:sz w:val="24"/>
        </w:rPr>
        <w:t>GaN</w:t>
      </w:r>
      <w:proofErr w:type="spellEnd"/>
      <w:r>
        <w:rPr>
          <w:rFonts w:eastAsia="Georgia" w:hAnsi="Georgia" w:cs="Georgia"/>
          <w:b/>
          <w:color w:val="000000"/>
          <w:sz w:val="24"/>
        </w:rPr>
        <w:t xml:space="preserve"> Power Converters (Virginia Tech PhD – Sun, 2018)</w:t>
      </w:r>
      <w:bookmarkEnd w:id="34"/>
    </w:p>
    <w:p w14:paraId="2C8F2FAD" w14:textId="77777777" w:rsidR="00942895" w:rsidRDefault="00000000">
      <w:pPr>
        <w:spacing w:after="210" w:line="360" w:lineRule="auto"/>
      </w:pPr>
      <w:r>
        <w:rPr>
          <w:rFonts w:eastAsia="Georgia" w:hAnsi="Georgia" w:cs="Georgia"/>
          <w:b/>
          <w:color w:val="000000"/>
        </w:rPr>
        <w:t>Scope:</w:t>
      </w:r>
      <w:r>
        <w:rPr>
          <w:rFonts w:eastAsia="Georgia" w:hAnsi="Georgia" w:cs="Georgia"/>
          <w:color w:val="000000"/>
        </w:rPr>
        <w:t xml:space="preserve"> Dissertation on designing high-frequency </w:t>
      </w:r>
      <w:proofErr w:type="spellStart"/>
      <w:r>
        <w:rPr>
          <w:rFonts w:eastAsia="Georgia" w:hAnsi="Georgia" w:cs="Georgia"/>
          <w:color w:val="000000"/>
        </w:rPr>
        <w:t>GaN</w:t>
      </w:r>
      <w:proofErr w:type="spellEnd"/>
      <w:r>
        <w:rPr>
          <w:rFonts w:eastAsia="Georgia" w:hAnsi="Georgia" w:cs="Georgia"/>
          <w:color w:val="000000"/>
        </w:rPr>
        <w:t xml:space="preserve"> converters and inverters with focus on </w:t>
      </w:r>
      <w:proofErr w:type="spellStart"/>
      <w:r>
        <w:rPr>
          <w:rFonts w:eastAsia="Georgia" w:hAnsi="Georgia" w:cs="Georgia"/>
          <w:color w:val="000000"/>
        </w:rPr>
        <w:t>parasitics</w:t>
      </w:r>
      <w:proofErr w:type="spellEnd"/>
      <w:r>
        <w:rPr>
          <w:rFonts w:eastAsia="Georgia" w:hAnsi="Georgia" w:cs="Georgia"/>
          <w:color w:val="000000"/>
        </w:rPr>
        <w:t>, isolation, and EMI.</w:t>
      </w:r>
    </w:p>
    <w:p w14:paraId="0C24BF8A" w14:textId="77777777" w:rsidR="00942895" w:rsidRDefault="00000000">
      <w:pPr>
        <w:spacing w:after="210" w:line="360" w:lineRule="auto"/>
      </w:pPr>
      <w:r>
        <w:rPr>
          <w:rFonts w:eastAsia="Georgia" w:hAnsi="Georgia" w:cs="Georgia"/>
          <w:b/>
          <w:color w:val="000000"/>
        </w:rPr>
        <w:t>Key takeaways:</w:t>
      </w:r>
    </w:p>
    <w:p w14:paraId="78D4D3BE" w14:textId="77777777" w:rsidR="00942895" w:rsidRDefault="00000000">
      <w:pPr>
        <w:numPr>
          <w:ilvl w:val="0"/>
          <w:numId w:val="20"/>
        </w:numPr>
        <w:spacing w:before="105" w:after="105" w:line="360" w:lineRule="auto"/>
      </w:pPr>
      <w:r>
        <w:rPr>
          <w:rFonts w:eastAsia="Georgia" w:hAnsi="Georgia" w:cs="Georgia"/>
          <w:color w:val="000000"/>
        </w:rPr>
        <w:t xml:space="preserve">Demonstrates a 1 kW, 400 V three-phase </w:t>
      </w:r>
      <w:proofErr w:type="spellStart"/>
      <w:r>
        <w:rPr>
          <w:rFonts w:eastAsia="Georgia" w:hAnsi="Georgia" w:cs="Georgia"/>
          <w:color w:val="000000"/>
        </w:rPr>
        <w:t>GaN</w:t>
      </w:r>
      <w:proofErr w:type="spellEnd"/>
      <w:r>
        <w:rPr>
          <w:rFonts w:eastAsia="Georgia" w:hAnsi="Georgia" w:cs="Georgia"/>
          <w:color w:val="000000"/>
        </w:rPr>
        <w:t xml:space="preserve"> inverter at 500 kHz and a 10 kW LLC at 400 kHz achieving efficiencies up to about 97.9% and power densities beyond 100 W/in³, contingent on careful gate-loop and layout design.</w:t>
      </w:r>
    </w:p>
    <w:p w14:paraId="17CC0C39" w14:textId="77777777" w:rsidR="00942895" w:rsidRDefault="00000000">
      <w:pPr>
        <w:numPr>
          <w:ilvl w:val="0"/>
          <w:numId w:val="20"/>
        </w:numPr>
        <w:spacing w:before="105" w:after="105" w:line="360" w:lineRule="auto"/>
      </w:pPr>
      <w:r>
        <w:rPr>
          <w:rFonts w:eastAsia="Georgia" w:hAnsi="Georgia" w:cs="Georgia"/>
          <w:color w:val="000000"/>
        </w:rPr>
        <w:t>Shows that parasitic inductances and capacitances become dominant loss and EMI contributors at hundreds of kilohertz, requiring embedded magnetics and optimized PCB layout to control isolation capacitance and common-mode noise.</w:t>
      </w:r>
    </w:p>
    <w:p w14:paraId="09FDA547" w14:textId="77777777" w:rsidR="00942895" w:rsidRDefault="00000000">
      <w:pPr>
        <w:spacing w:after="210" w:line="360" w:lineRule="auto"/>
      </w:pPr>
      <w:r>
        <w:rPr>
          <w:rFonts w:eastAsia="Georgia" w:hAnsi="Georgia" w:cs="Georgia"/>
          <w:b/>
          <w:color w:val="000000"/>
        </w:rPr>
        <w:t>Use in thesis:</w:t>
      </w:r>
      <w:r>
        <w:rPr>
          <w:rFonts w:eastAsia="Georgia" w:hAnsi="Georgia" w:cs="Georgia"/>
          <w:color w:val="000000"/>
        </w:rPr>
        <w:t xml:space="preserve"> Section 1 (to show what </w:t>
      </w:r>
      <w:proofErr w:type="spellStart"/>
      <w:r>
        <w:rPr>
          <w:rFonts w:eastAsia="Georgia" w:hAnsi="Georgia" w:cs="Georgia"/>
          <w:color w:val="000000"/>
        </w:rPr>
        <w:t>GaN</w:t>
      </w:r>
      <w:proofErr w:type="spellEnd"/>
      <w:r>
        <w:rPr>
          <w:rFonts w:eastAsia="Georgia" w:hAnsi="Georgia" w:cs="Georgia"/>
          <w:color w:val="000000"/>
        </w:rPr>
        <w:t xml:space="preserve"> can do in practice) and Section 2/4 (high-frequency design constraints and isolation/gate-drive considerations).</w:t>
      </w:r>
    </w:p>
    <w:p w14:paraId="62BA3B9B" w14:textId="77777777" w:rsidR="00942895" w:rsidRDefault="00000000">
      <w:pPr>
        <w:spacing w:before="210" w:after="0" w:line="360" w:lineRule="auto"/>
      </w:pPr>
      <w:r>
        <w:rPr>
          <w:noProof/>
        </w:rPr>
      </w:r>
      <w:r>
        <w:rPr>
          <w:noProof/>
        </w:rPr>
        <w:pict w14:anchorId="24ADE428">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D8D8699" w14:textId="77777777" w:rsidR="00942895" w:rsidRDefault="00000000">
      <w:pPr>
        <w:spacing w:before="315" w:after="105" w:line="360" w:lineRule="auto"/>
        <w:ind w:left="-30"/>
      </w:pPr>
      <w:bookmarkStart w:id="35" w:name="bm_4_gan_based_motor_drive_for_hu_f9db27"/>
      <w:r>
        <w:rPr>
          <w:rFonts w:eastAsia="Georgia" w:hAnsi="Georgia" w:cs="Georgia"/>
          <w:b/>
          <w:color w:val="000000"/>
          <w:sz w:val="24"/>
        </w:rPr>
        <w:lastRenderedPageBreak/>
        <w:t xml:space="preserve">4. </w:t>
      </w:r>
      <w:proofErr w:type="spellStart"/>
      <w:r>
        <w:rPr>
          <w:rFonts w:eastAsia="Georgia" w:hAnsi="Georgia" w:cs="Georgia"/>
          <w:b/>
          <w:color w:val="000000"/>
          <w:sz w:val="24"/>
        </w:rPr>
        <w:t>GaN</w:t>
      </w:r>
      <w:proofErr w:type="spellEnd"/>
      <w:r>
        <w:rPr>
          <w:rFonts w:eastAsia="Georgia" w:hAnsi="Georgia" w:cs="Georgia"/>
          <w:b/>
          <w:color w:val="000000"/>
          <w:sz w:val="24"/>
        </w:rPr>
        <w:t xml:space="preserve">-Based Motor Drive for Humanoid Robots (TUM </w:t>
      </w:r>
      <w:proofErr w:type="spellStart"/>
      <w:r>
        <w:rPr>
          <w:rFonts w:eastAsia="Georgia" w:hAnsi="Georgia" w:cs="Georgia"/>
          <w:b/>
          <w:color w:val="000000"/>
          <w:sz w:val="24"/>
        </w:rPr>
        <w:t>MASc</w:t>
      </w:r>
      <w:proofErr w:type="spellEnd"/>
      <w:r>
        <w:rPr>
          <w:rFonts w:eastAsia="Georgia" w:hAnsi="Georgia" w:cs="Georgia"/>
          <w:b/>
          <w:color w:val="000000"/>
          <w:sz w:val="24"/>
        </w:rPr>
        <w:t xml:space="preserve"> Thesis – Tian, 2025)</w:t>
      </w:r>
      <w:bookmarkEnd w:id="35"/>
    </w:p>
    <w:p w14:paraId="59715487" w14:textId="77777777" w:rsidR="00942895" w:rsidRDefault="00000000">
      <w:pPr>
        <w:spacing w:after="210" w:line="360" w:lineRule="auto"/>
      </w:pPr>
      <w:r>
        <w:rPr>
          <w:rFonts w:eastAsia="Georgia" w:hAnsi="Georgia" w:cs="Georgia"/>
          <w:b/>
          <w:color w:val="000000"/>
        </w:rPr>
        <w:t>Scope:</w:t>
      </w:r>
      <w:r>
        <w:rPr>
          <w:rFonts w:eastAsia="Georgia" w:hAnsi="Georgia" w:cs="Georgia"/>
          <w:color w:val="000000"/>
        </w:rPr>
        <w:t xml:space="preserve"> Master’s thesis specifically targeting </w:t>
      </w:r>
      <w:proofErr w:type="spellStart"/>
      <w:r>
        <w:rPr>
          <w:rFonts w:eastAsia="Georgia" w:hAnsi="Georgia" w:cs="Georgia"/>
          <w:color w:val="000000"/>
        </w:rPr>
        <w:t>GaN</w:t>
      </w:r>
      <w:proofErr w:type="spellEnd"/>
      <w:r>
        <w:rPr>
          <w:rFonts w:eastAsia="Georgia" w:hAnsi="Georgia" w:cs="Georgia"/>
          <w:color w:val="000000"/>
        </w:rPr>
        <w:t xml:space="preserve"> servo drives for humanoid robots.</w:t>
      </w:r>
    </w:p>
    <w:p w14:paraId="6BC49AAE" w14:textId="77777777" w:rsidR="00942895" w:rsidRDefault="00000000">
      <w:pPr>
        <w:spacing w:after="210" w:line="360" w:lineRule="auto"/>
      </w:pPr>
      <w:r>
        <w:rPr>
          <w:rFonts w:eastAsia="Georgia" w:hAnsi="Georgia" w:cs="Georgia"/>
          <w:b/>
          <w:color w:val="000000"/>
        </w:rPr>
        <w:t>Key takeaways:</w:t>
      </w:r>
    </w:p>
    <w:p w14:paraId="706EE4AB" w14:textId="77777777" w:rsidR="00942895" w:rsidRDefault="00000000">
      <w:pPr>
        <w:numPr>
          <w:ilvl w:val="0"/>
          <w:numId w:val="21"/>
        </w:numPr>
        <w:spacing w:before="105" w:after="105" w:line="360" w:lineRule="auto"/>
      </w:pPr>
      <w:r>
        <w:rPr>
          <w:rFonts w:eastAsia="Georgia" w:hAnsi="Georgia" w:cs="Georgia"/>
          <w:color w:val="000000"/>
        </w:rPr>
        <w:t xml:space="preserve">Frames humanoid </w:t>
      </w:r>
      <w:proofErr w:type="gramStart"/>
      <w:r>
        <w:rPr>
          <w:rFonts w:eastAsia="Georgia" w:hAnsi="Georgia" w:cs="Georgia"/>
          <w:color w:val="000000"/>
        </w:rPr>
        <w:t>robots as</w:t>
      </w:r>
      <w:proofErr w:type="gramEnd"/>
      <w:r>
        <w:rPr>
          <w:rFonts w:eastAsia="Georgia" w:hAnsi="Georgia" w:cs="Georgia"/>
          <w:color w:val="000000"/>
        </w:rPr>
        <w:t xml:space="preserve"> </w:t>
      </w:r>
      <w:proofErr w:type="gramStart"/>
      <w:r>
        <w:rPr>
          <w:rFonts w:eastAsia="Georgia" w:hAnsi="Georgia" w:cs="Georgia"/>
          <w:color w:val="000000"/>
        </w:rPr>
        <w:t>requiring</w:t>
      </w:r>
      <w:proofErr w:type="gramEnd"/>
      <w:r>
        <w:rPr>
          <w:rFonts w:eastAsia="Georgia" w:hAnsi="Georgia" w:cs="Georgia"/>
          <w:color w:val="000000"/>
        </w:rPr>
        <w:t xml:space="preserve"> several dozen joint drives packed in a human-scale body, making joint-level inverter volume and thermal management primary constraints.</w:t>
      </w:r>
    </w:p>
    <w:p w14:paraId="69475DD8" w14:textId="77777777" w:rsidR="00942895" w:rsidRDefault="00000000">
      <w:pPr>
        <w:numPr>
          <w:ilvl w:val="0"/>
          <w:numId w:val="21"/>
        </w:numPr>
        <w:spacing w:before="105" w:after="105" w:line="360" w:lineRule="auto"/>
      </w:pPr>
      <w:r>
        <w:rPr>
          <w:rFonts w:eastAsia="Georgia" w:hAnsi="Georgia" w:cs="Georgia"/>
          <w:color w:val="000000"/>
        </w:rPr>
        <w:t xml:space="preserve">Argues that </w:t>
      </w:r>
      <w:proofErr w:type="spellStart"/>
      <w:r>
        <w:rPr>
          <w:rFonts w:eastAsia="Georgia" w:hAnsi="Georgia" w:cs="Georgia"/>
          <w:color w:val="000000"/>
        </w:rPr>
        <w:t>GaN</w:t>
      </w:r>
      <w:proofErr w:type="spellEnd"/>
      <w:r>
        <w:rPr>
          <w:rFonts w:eastAsia="Georgia" w:hAnsi="Georgia" w:cs="Georgia"/>
          <w:color w:val="000000"/>
        </w:rPr>
        <w:t>-based motor drives can achieve higher switching frequency, lower loss, and more compact packaging than Si-based drives, enabling higher torque bandwidth and better whole-body control.</w:t>
      </w:r>
    </w:p>
    <w:p w14:paraId="71E80CB2" w14:textId="77777777" w:rsidR="00942895" w:rsidRDefault="00000000">
      <w:pPr>
        <w:spacing w:after="210" w:line="360" w:lineRule="auto"/>
      </w:pPr>
      <w:r>
        <w:rPr>
          <w:rFonts w:eastAsia="Georgia" w:hAnsi="Georgia" w:cs="Georgia"/>
          <w:b/>
          <w:color w:val="000000"/>
        </w:rPr>
        <w:t>Use in thesis:</w:t>
      </w:r>
      <w:r>
        <w:rPr>
          <w:rFonts w:eastAsia="Georgia" w:hAnsi="Georgia" w:cs="Georgia"/>
          <w:color w:val="000000"/>
        </w:rPr>
        <w:t xml:space="preserve"> Section 3 to motivate humanoid-specific requirements and to mirror literature review structure; Section 2 for topology and packaging context.</w:t>
      </w:r>
    </w:p>
    <w:p w14:paraId="6E3BF1B6" w14:textId="77777777" w:rsidR="00942895" w:rsidRDefault="00000000">
      <w:pPr>
        <w:spacing w:before="210" w:after="0" w:line="360" w:lineRule="auto"/>
      </w:pPr>
      <w:r>
        <w:rPr>
          <w:noProof/>
        </w:rPr>
      </w:r>
      <w:r>
        <w:rPr>
          <w:noProof/>
        </w:rPr>
        <w:pict w14:anchorId="03F9EB8E">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CB4C66F" w14:textId="77777777" w:rsidR="00942895" w:rsidRDefault="00000000">
      <w:pPr>
        <w:spacing w:before="315" w:after="105" w:line="360" w:lineRule="auto"/>
        <w:ind w:left="-30"/>
      </w:pPr>
      <w:bookmarkStart w:id="36" w:name="bm_5_electrothermal_design_of_a_g_c4752d"/>
      <w:r>
        <w:rPr>
          <w:rFonts w:eastAsia="Georgia" w:hAnsi="Georgia" w:cs="Georgia"/>
          <w:b/>
          <w:color w:val="000000"/>
          <w:sz w:val="24"/>
        </w:rPr>
        <w:t xml:space="preserve">5. Electrothermal Design of a </w:t>
      </w:r>
      <w:proofErr w:type="spellStart"/>
      <w:r>
        <w:rPr>
          <w:rFonts w:eastAsia="Georgia" w:hAnsi="Georgia" w:cs="Georgia"/>
          <w:b/>
          <w:color w:val="000000"/>
          <w:sz w:val="24"/>
        </w:rPr>
        <w:t>GaN</w:t>
      </w:r>
      <w:proofErr w:type="spellEnd"/>
      <w:r>
        <w:rPr>
          <w:rFonts w:eastAsia="Georgia" w:hAnsi="Georgia" w:cs="Georgia"/>
          <w:b/>
          <w:color w:val="000000"/>
          <w:sz w:val="24"/>
        </w:rPr>
        <w:t>-Based Axially Stator Iron-Mounted Fully Integrated Modular Motor Drive (Ebrahimian et al.)</w:t>
      </w:r>
      <w:bookmarkEnd w:id="36"/>
    </w:p>
    <w:p w14:paraId="0E2D58C9" w14:textId="77777777" w:rsidR="00942895" w:rsidRDefault="00000000">
      <w:pPr>
        <w:spacing w:after="210" w:line="360" w:lineRule="auto"/>
      </w:pPr>
      <w:r>
        <w:rPr>
          <w:rFonts w:eastAsia="Georgia" w:hAnsi="Georgia" w:cs="Georgia"/>
          <w:b/>
          <w:color w:val="000000"/>
        </w:rPr>
        <w:t>Scope:</w:t>
      </w:r>
      <w:r>
        <w:rPr>
          <w:rFonts w:eastAsia="Georgia" w:hAnsi="Georgia" w:cs="Georgia"/>
          <w:color w:val="000000"/>
        </w:rPr>
        <w:t xml:space="preserve"> Electrothermal design of a high-power </w:t>
      </w:r>
      <w:proofErr w:type="spellStart"/>
      <w:r>
        <w:rPr>
          <w:rFonts w:eastAsia="Georgia" w:hAnsi="Georgia" w:cs="Georgia"/>
          <w:color w:val="000000"/>
        </w:rPr>
        <w:t>GaN</w:t>
      </w:r>
      <w:proofErr w:type="spellEnd"/>
      <w:r>
        <w:rPr>
          <w:rFonts w:eastAsia="Georgia" w:hAnsi="Georgia" w:cs="Georgia"/>
          <w:color w:val="000000"/>
        </w:rPr>
        <w:t xml:space="preserve"> IMMD where each stator coil has its own </w:t>
      </w:r>
      <w:proofErr w:type="spellStart"/>
      <w:r>
        <w:rPr>
          <w:rFonts w:eastAsia="Georgia" w:hAnsi="Georgia" w:cs="Georgia"/>
          <w:color w:val="000000"/>
        </w:rPr>
        <w:t>GaN</w:t>
      </w:r>
      <w:proofErr w:type="spellEnd"/>
      <w:r>
        <w:rPr>
          <w:rFonts w:eastAsia="Georgia" w:hAnsi="Georgia" w:cs="Georgia"/>
          <w:color w:val="000000"/>
        </w:rPr>
        <w:t xml:space="preserve"> </w:t>
      </w:r>
      <w:proofErr w:type="gramStart"/>
      <w:r>
        <w:rPr>
          <w:rFonts w:eastAsia="Georgia" w:hAnsi="Georgia" w:cs="Georgia"/>
          <w:color w:val="000000"/>
        </w:rPr>
        <w:t>full-bridge</w:t>
      </w:r>
      <w:proofErr w:type="gramEnd"/>
      <w:r>
        <w:rPr>
          <w:rFonts w:eastAsia="Georgia" w:hAnsi="Georgia" w:cs="Georgia"/>
          <w:color w:val="000000"/>
        </w:rPr>
        <w:t>.</w:t>
      </w:r>
    </w:p>
    <w:p w14:paraId="7CB3BCEE" w14:textId="77777777" w:rsidR="00942895" w:rsidRDefault="00000000">
      <w:pPr>
        <w:spacing w:after="210" w:line="360" w:lineRule="auto"/>
      </w:pPr>
      <w:r>
        <w:rPr>
          <w:rFonts w:eastAsia="Georgia" w:hAnsi="Georgia" w:cs="Georgia"/>
          <w:b/>
          <w:color w:val="000000"/>
        </w:rPr>
        <w:t>Key takeaways:</w:t>
      </w:r>
    </w:p>
    <w:p w14:paraId="1663F338" w14:textId="77777777" w:rsidR="00942895" w:rsidRDefault="00000000">
      <w:pPr>
        <w:numPr>
          <w:ilvl w:val="0"/>
          <w:numId w:val="22"/>
        </w:numPr>
        <w:spacing w:before="105" w:after="105" w:line="360" w:lineRule="auto"/>
      </w:pPr>
      <w:r>
        <w:rPr>
          <w:rFonts w:eastAsia="Georgia" w:hAnsi="Georgia" w:cs="Georgia"/>
          <w:color w:val="000000"/>
        </w:rPr>
        <w:t xml:space="preserve">Application: More-Electric Aircraft IMMD with 18 </w:t>
      </w:r>
      <w:proofErr w:type="spellStart"/>
      <w:r>
        <w:rPr>
          <w:rFonts w:eastAsia="Georgia" w:hAnsi="Georgia" w:cs="Georgia"/>
          <w:color w:val="000000"/>
        </w:rPr>
        <w:t>GaN</w:t>
      </w:r>
      <w:proofErr w:type="spellEnd"/>
      <w:r>
        <w:rPr>
          <w:rFonts w:eastAsia="Georgia" w:hAnsi="Georgia" w:cs="Georgia"/>
          <w:color w:val="000000"/>
        </w:rPr>
        <w:t xml:space="preserve"> full-bridge modules driving a three-phase SPM machine.</w:t>
      </w:r>
    </w:p>
    <w:p w14:paraId="13766F75" w14:textId="77777777" w:rsidR="00942895" w:rsidRDefault="00000000">
      <w:pPr>
        <w:numPr>
          <w:ilvl w:val="0"/>
          <w:numId w:val="22"/>
        </w:numPr>
        <w:spacing w:before="105" w:after="105" w:line="360" w:lineRule="auto"/>
      </w:pPr>
      <w:r>
        <w:rPr>
          <w:rFonts w:eastAsia="Georgia" w:hAnsi="Georgia" w:cs="Georgia"/>
          <w:color w:val="000000"/>
        </w:rPr>
        <w:t>Ratings: Vdc ≈ 1 kV, P ≈ 250 kW, coil current ≈ 268 ARMS, rated electrical frequency ≈ 1250 Hz, efficiency target ≥ 98%, maximum junction temperature 125 °C.</w:t>
      </w:r>
    </w:p>
    <w:p w14:paraId="419E9340" w14:textId="77777777" w:rsidR="00942895" w:rsidRDefault="00000000">
      <w:pPr>
        <w:numPr>
          <w:ilvl w:val="0"/>
          <w:numId w:val="22"/>
        </w:numPr>
        <w:spacing w:before="105" w:after="105" w:line="360" w:lineRule="auto"/>
      </w:pPr>
      <w:r>
        <w:rPr>
          <w:rFonts w:eastAsia="Georgia" w:hAnsi="Georgia" w:cs="Georgia"/>
          <w:color w:val="000000"/>
        </w:rPr>
        <w:t xml:space="preserve">Uses EPC2034C (200 V, 48 A, 8 </w:t>
      </w:r>
      <w:proofErr w:type="spellStart"/>
      <w:r>
        <w:rPr>
          <w:rFonts w:eastAsia="Georgia" w:hAnsi="Georgia" w:cs="Georgia"/>
          <w:color w:val="000000"/>
        </w:rPr>
        <w:t>mΩ</w:t>
      </w:r>
      <w:proofErr w:type="spellEnd"/>
      <w:r>
        <w:rPr>
          <w:rFonts w:eastAsia="Georgia" w:hAnsi="Georgia" w:cs="Georgia"/>
          <w:color w:val="000000"/>
        </w:rPr>
        <w:t>, Coss ≈ 641 pF) and finds that eight devices in parallel per switch at 20 kHz meet current and thermal constraints.</w:t>
      </w:r>
    </w:p>
    <w:p w14:paraId="7B83DD7B" w14:textId="77777777" w:rsidR="00942895" w:rsidRDefault="00000000">
      <w:pPr>
        <w:numPr>
          <w:ilvl w:val="0"/>
          <w:numId w:val="22"/>
        </w:numPr>
        <w:spacing w:before="105" w:after="105" w:line="360" w:lineRule="auto"/>
      </w:pPr>
      <w:r>
        <w:rPr>
          <w:rFonts w:eastAsia="Georgia" w:hAnsi="Georgia" w:cs="Georgia"/>
          <w:color w:val="000000"/>
        </w:rPr>
        <w:t>Realizes a 16-layer, 2 oz copper PCB of 2.92 × 2.26 × 0.08 in, corresponding to a board-level power density around 26 kW/in³.</w:t>
      </w:r>
    </w:p>
    <w:p w14:paraId="0CD4B2B8" w14:textId="77777777" w:rsidR="00942895" w:rsidRDefault="00000000">
      <w:pPr>
        <w:numPr>
          <w:ilvl w:val="0"/>
          <w:numId w:val="22"/>
        </w:numPr>
        <w:spacing w:before="105" w:after="105" w:line="360" w:lineRule="auto"/>
      </w:pPr>
      <w:r>
        <w:rPr>
          <w:rFonts w:eastAsia="Georgia" w:hAnsi="Georgia" w:cs="Georgia"/>
          <w:color w:val="000000"/>
        </w:rPr>
        <w:t xml:space="preserve">Extracts HF commutation loop inductance ≈ 0.7 </w:t>
      </w:r>
      <w:proofErr w:type="spellStart"/>
      <w:r>
        <w:rPr>
          <w:rFonts w:eastAsia="Georgia" w:hAnsi="Georgia" w:cs="Georgia"/>
          <w:color w:val="000000"/>
        </w:rPr>
        <w:t>nH</w:t>
      </w:r>
      <w:proofErr w:type="spellEnd"/>
      <w:r>
        <w:rPr>
          <w:rFonts w:eastAsia="Georgia" w:hAnsi="Georgia" w:cs="Georgia"/>
          <w:color w:val="000000"/>
        </w:rPr>
        <w:t xml:space="preserve"> and shows turn-off overshoot ≈ 13% on a 166 V DC bus in double-pulse simulations.</w:t>
      </w:r>
    </w:p>
    <w:p w14:paraId="56D8FA35" w14:textId="77777777" w:rsidR="00942895" w:rsidRDefault="00000000">
      <w:pPr>
        <w:spacing w:after="210" w:line="360" w:lineRule="auto"/>
      </w:pPr>
      <w:r>
        <w:rPr>
          <w:rFonts w:eastAsia="Georgia" w:hAnsi="Georgia" w:cs="Georgia"/>
          <w:b/>
          <w:color w:val="000000"/>
        </w:rPr>
        <w:t>Use in thesis:</w:t>
      </w:r>
      <w:r>
        <w:rPr>
          <w:rFonts w:eastAsia="Georgia" w:hAnsi="Georgia" w:cs="Georgia"/>
          <w:color w:val="000000"/>
        </w:rPr>
        <w:t xml:space="preserve"> Section 3 (as a strong IMMD analogue) and Section 5 (electrothermal design, target loop inductance, junction temperature, and power density benchmarks).</w:t>
      </w:r>
    </w:p>
    <w:p w14:paraId="5D03BA63" w14:textId="77777777" w:rsidR="00942895" w:rsidRDefault="00000000">
      <w:pPr>
        <w:spacing w:before="210" w:after="0" w:line="360" w:lineRule="auto"/>
      </w:pPr>
      <w:r>
        <w:rPr>
          <w:noProof/>
        </w:rPr>
      </w:r>
      <w:r>
        <w:rPr>
          <w:noProof/>
        </w:rPr>
        <w:pict w14:anchorId="76ACFD24">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31260D2" w14:textId="77777777" w:rsidR="00942895" w:rsidRDefault="00000000">
      <w:pPr>
        <w:spacing w:before="315" w:after="105" w:line="360" w:lineRule="auto"/>
        <w:ind w:left="-30"/>
      </w:pPr>
      <w:bookmarkStart w:id="37" w:name="bm_6_pcb_axial_flux_pmsm_gan_inte_af83f6"/>
      <w:r>
        <w:rPr>
          <w:rFonts w:eastAsia="Georgia" w:hAnsi="Georgia" w:cs="Georgia"/>
          <w:b/>
          <w:color w:val="000000"/>
          <w:sz w:val="24"/>
        </w:rPr>
        <w:t xml:space="preserve">6. PCB Axial-Flux PMSM + </w:t>
      </w:r>
      <w:proofErr w:type="spellStart"/>
      <w:r>
        <w:rPr>
          <w:rFonts w:eastAsia="Georgia" w:hAnsi="Georgia" w:cs="Georgia"/>
          <w:b/>
          <w:color w:val="000000"/>
          <w:sz w:val="24"/>
        </w:rPr>
        <w:t>GaN</w:t>
      </w:r>
      <w:proofErr w:type="spellEnd"/>
      <w:r>
        <w:rPr>
          <w:rFonts w:eastAsia="Georgia" w:hAnsi="Georgia" w:cs="Georgia"/>
          <w:b/>
          <w:color w:val="000000"/>
          <w:sz w:val="24"/>
        </w:rPr>
        <w:t xml:space="preserve"> Integrated Drive (Tokgöz et al., METU)</w:t>
      </w:r>
      <w:bookmarkEnd w:id="37"/>
    </w:p>
    <w:p w14:paraId="231957F8" w14:textId="77777777" w:rsidR="00942895" w:rsidRDefault="00000000">
      <w:pPr>
        <w:spacing w:after="210" w:line="360" w:lineRule="auto"/>
      </w:pPr>
      <w:r>
        <w:rPr>
          <w:rFonts w:eastAsia="Georgia" w:hAnsi="Georgia" w:cs="Georgia"/>
          <w:b/>
          <w:color w:val="000000"/>
        </w:rPr>
        <w:t>Scope:</w:t>
      </w:r>
      <w:r>
        <w:rPr>
          <w:rFonts w:eastAsia="Georgia" w:hAnsi="Georgia" w:cs="Georgia"/>
          <w:color w:val="000000"/>
        </w:rPr>
        <w:t xml:space="preserve"> Theses and papers on optimized PCB axial-flux PMSM with </w:t>
      </w:r>
      <w:proofErr w:type="spellStart"/>
      <w:r>
        <w:rPr>
          <w:rFonts w:eastAsia="Georgia" w:hAnsi="Georgia" w:cs="Georgia"/>
          <w:color w:val="000000"/>
        </w:rPr>
        <w:t>GaN</w:t>
      </w:r>
      <w:proofErr w:type="spellEnd"/>
      <w:r>
        <w:rPr>
          <w:rFonts w:eastAsia="Georgia" w:hAnsi="Georgia" w:cs="Georgia"/>
          <w:color w:val="000000"/>
        </w:rPr>
        <w:t xml:space="preserve"> inverter at very high switching frequency.</w:t>
      </w:r>
    </w:p>
    <w:p w14:paraId="1E508C5A" w14:textId="77777777" w:rsidR="00942895" w:rsidRDefault="00000000">
      <w:pPr>
        <w:spacing w:after="210" w:line="360" w:lineRule="auto"/>
      </w:pPr>
      <w:r>
        <w:rPr>
          <w:rFonts w:eastAsia="Georgia" w:hAnsi="Georgia" w:cs="Georgia"/>
          <w:b/>
          <w:color w:val="000000"/>
        </w:rPr>
        <w:t>Key takeaways:</w:t>
      </w:r>
    </w:p>
    <w:p w14:paraId="13252892" w14:textId="77777777" w:rsidR="00942895" w:rsidRDefault="00000000">
      <w:pPr>
        <w:numPr>
          <w:ilvl w:val="0"/>
          <w:numId w:val="23"/>
        </w:numPr>
        <w:spacing w:before="105" w:after="105" w:line="360" w:lineRule="auto"/>
      </w:pPr>
      <w:r>
        <w:rPr>
          <w:rFonts w:eastAsia="Georgia" w:hAnsi="Georgia" w:cs="Georgia"/>
          <w:color w:val="000000"/>
        </w:rPr>
        <w:t xml:space="preserve">Demonstrate a PCB stator PMSM driven by a </w:t>
      </w:r>
      <w:proofErr w:type="spellStart"/>
      <w:r>
        <w:rPr>
          <w:rFonts w:eastAsia="Georgia" w:hAnsi="Georgia" w:cs="Georgia"/>
          <w:color w:val="000000"/>
        </w:rPr>
        <w:t>GaN</w:t>
      </w:r>
      <w:proofErr w:type="spellEnd"/>
      <w:r>
        <w:rPr>
          <w:rFonts w:eastAsia="Georgia" w:hAnsi="Georgia" w:cs="Georgia"/>
          <w:color w:val="000000"/>
        </w:rPr>
        <w:t xml:space="preserve"> inverter at around 1 MHz, delivering about 270 W at 0.36 </w:t>
      </w:r>
      <w:proofErr w:type="spellStart"/>
      <w:r>
        <w:rPr>
          <w:rFonts w:eastAsia="Georgia" w:hAnsi="Georgia" w:cs="Georgia"/>
          <w:color w:val="000000"/>
        </w:rPr>
        <w:t>N·m</w:t>
      </w:r>
      <w:proofErr w:type="spellEnd"/>
      <w:r>
        <w:rPr>
          <w:rFonts w:eastAsia="Georgia" w:hAnsi="Georgia" w:cs="Georgia"/>
          <w:color w:val="000000"/>
        </w:rPr>
        <w:t xml:space="preserve"> and roughly 5000 rpm with overall efficiency in the range of 82–90%, depending on operating point.</w:t>
      </w:r>
    </w:p>
    <w:p w14:paraId="139234A5" w14:textId="77777777" w:rsidR="00942895" w:rsidRDefault="00000000">
      <w:pPr>
        <w:numPr>
          <w:ilvl w:val="0"/>
          <w:numId w:val="23"/>
        </w:numPr>
        <w:spacing w:before="105" w:after="105" w:line="360" w:lineRule="auto"/>
      </w:pPr>
      <w:r>
        <w:rPr>
          <w:rFonts w:eastAsia="Georgia" w:hAnsi="Georgia" w:cs="Georgia"/>
          <w:color w:val="000000"/>
        </w:rPr>
        <w:t xml:space="preserve">Report stator winding temperatures on the order of 59 °C under passive cooling at these conditions, validating that densely packed PCB windings plus high-frequency </w:t>
      </w:r>
      <w:proofErr w:type="spellStart"/>
      <w:r>
        <w:rPr>
          <w:rFonts w:eastAsia="Georgia" w:hAnsi="Georgia" w:cs="Georgia"/>
          <w:color w:val="000000"/>
        </w:rPr>
        <w:t>GaN</w:t>
      </w:r>
      <w:proofErr w:type="spellEnd"/>
      <w:r>
        <w:rPr>
          <w:rFonts w:eastAsia="Georgia" w:hAnsi="Georgia" w:cs="Georgia"/>
          <w:color w:val="000000"/>
        </w:rPr>
        <w:t xml:space="preserve"> switching can be thermally managed with proper design.</w:t>
      </w:r>
    </w:p>
    <w:p w14:paraId="6AFA5BFB" w14:textId="77777777" w:rsidR="00942895" w:rsidRDefault="00000000">
      <w:pPr>
        <w:numPr>
          <w:ilvl w:val="0"/>
          <w:numId w:val="23"/>
        </w:numPr>
        <w:spacing w:before="105" w:after="105" w:line="360" w:lineRule="auto"/>
      </w:pPr>
      <w:r>
        <w:rPr>
          <w:rFonts w:eastAsia="Georgia" w:hAnsi="Georgia" w:cs="Georgia"/>
          <w:color w:val="000000"/>
        </w:rPr>
        <w:t>Provide methods for measuring and modelling eddy-current losses in PCB stators, ensuring that the chosen switching frequency and layout do not cause unacceptable additional losses.</w:t>
      </w:r>
    </w:p>
    <w:p w14:paraId="21A7954F" w14:textId="77777777" w:rsidR="00942895" w:rsidRDefault="00000000">
      <w:pPr>
        <w:spacing w:after="210" w:line="360" w:lineRule="auto"/>
      </w:pPr>
      <w:r>
        <w:rPr>
          <w:rFonts w:eastAsia="Georgia" w:hAnsi="Georgia" w:cs="Georgia"/>
          <w:b/>
          <w:color w:val="000000"/>
        </w:rPr>
        <w:t>Use in thesis:</w:t>
      </w:r>
      <w:r>
        <w:rPr>
          <w:rFonts w:eastAsia="Georgia" w:hAnsi="Georgia" w:cs="Georgia"/>
          <w:color w:val="000000"/>
        </w:rPr>
        <w:t xml:space="preserve"> Section 2 (extreme frequency/ripple tradeoff case study) and Section 5 (thermal </w:t>
      </w:r>
      <w:proofErr w:type="spellStart"/>
      <w:r>
        <w:rPr>
          <w:rFonts w:eastAsia="Georgia" w:hAnsi="Georgia" w:cs="Georgia"/>
          <w:color w:val="000000"/>
        </w:rPr>
        <w:t>behaviour</w:t>
      </w:r>
      <w:proofErr w:type="spellEnd"/>
      <w:r>
        <w:rPr>
          <w:rFonts w:eastAsia="Georgia" w:hAnsi="Georgia" w:cs="Georgia"/>
          <w:color w:val="000000"/>
        </w:rPr>
        <w:t xml:space="preserve"> of integrated PCB motor + </w:t>
      </w:r>
      <w:proofErr w:type="spellStart"/>
      <w:r>
        <w:rPr>
          <w:rFonts w:eastAsia="Georgia" w:hAnsi="Georgia" w:cs="Georgia"/>
          <w:color w:val="000000"/>
        </w:rPr>
        <w:t>GaN</w:t>
      </w:r>
      <w:proofErr w:type="spellEnd"/>
      <w:r>
        <w:rPr>
          <w:rFonts w:eastAsia="Georgia" w:hAnsi="Georgia" w:cs="Georgia"/>
          <w:color w:val="000000"/>
        </w:rPr>
        <w:t xml:space="preserve"> systems).</w:t>
      </w:r>
    </w:p>
    <w:p w14:paraId="3517CB8C" w14:textId="77777777" w:rsidR="00942895" w:rsidRDefault="00000000">
      <w:pPr>
        <w:spacing w:before="210" w:after="0" w:line="360" w:lineRule="auto"/>
      </w:pPr>
      <w:r>
        <w:rPr>
          <w:noProof/>
        </w:rPr>
      </w:r>
      <w:r>
        <w:rPr>
          <w:noProof/>
        </w:rPr>
        <w:pict w14:anchorId="4F71DF2B">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CE87726" w14:textId="77777777" w:rsidR="00942895" w:rsidRDefault="00000000">
      <w:pPr>
        <w:spacing w:before="315" w:after="105" w:line="360" w:lineRule="auto"/>
        <w:ind w:left="-30"/>
      </w:pPr>
      <w:bookmarkStart w:id="38" w:name="bm_7_monolithically_integrated_ga_bce7bc"/>
      <w:r>
        <w:rPr>
          <w:rFonts w:eastAsia="Georgia" w:hAnsi="Georgia" w:cs="Georgia"/>
          <w:b/>
          <w:color w:val="000000"/>
          <w:sz w:val="24"/>
        </w:rPr>
        <w:t xml:space="preserve">7. Monolithically Integrated </w:t>
      </w:r>
      <w:proofErr w:type="spellStart"/>
      <w:r>
        <w:rPr>
          <w:rFonts w:eastAsia="Georgia" w:hAnsi="Georgia" w:cs="Georgia"/>
          <w:b/>
          <w:color w:val="000000"/>
          <w:sz w:val="24"/>
        </w:rPr>
        <w:t>GaN</w:t>
      </w:r>
      <w:proofErr w:type="spellEnd"/>
      <w:r>
        <w:rPr>
          <w:rFonts w:eastAsia="Georgia" w:hAnsi="Georgia" w:cs="Georgia"/>
          <w:b/>
          <w:color w:val="000000"/>
          <w:sz w:val="24"/>
        </w:rPr>
        <w:t xml:space="preserve"> Gate Drivers – A Design Guide (Basler et al., IEEE JEDS 2023)</w:t>
      </w:r>
      <w:bookmarkEnd w:id="38"/>
    </w:p>
    <w:p w14:paraId="2D2FDCF9" w14:textId="77777777" w:rsidR="00942895" w:rsidRDefault="00000000">
      <w:pPr>
        <w:spacing w:after="210" w:line="360" w:lineRule="auto"/>
      </w:pPr>
      <w:r>
        <w:rPr>
          <w:rFonts w:eastAsia="Georgia" w:hAnsi="Georgia" w:cs="Georgia"/>
          <w:b/>
          <w:color w:val="000000"/>
        </w:rPr>
        <w:t>Scope:</w:t>
      </w:r>
      <w:r>
        <w:rPr>
          <w:rFonts w:eastAsia="Georgia" w:hAnsi="Georgia" w:cs="Georgia"/>
          <w:color w:val="000000"/>
        </w:rPr>
        <w:t xml:space="preserve"> Tutorial-style design guide for integrated </w:t>
      </w:r>
      <w:proofErr w:type="spellStart"/>
      <w:r>
        <w:rPr>
          <w:rFonts w:eastAsia="Georgia" w:hAnsi="Georgia" w:cs="Georgia"/>
          <w:color w:val="000000"/>
        </w:rPr>
        <w:t>GaN</w:t>
      </w:r>
      <w:proofErr w:type="spellEnd"/>
      <w:r>
        <w:rPr>
          <w:rFonts w:eastAsia="Georgia" w:hAnsi="Georgia" w:cs="Georgia"/>
          <w:color w:val="000000"/>
        </w:rPr>
        <w:t xml:space="preserve"> gate drivers co-packaged with power </w:t>
      </w:r>
      <w:proofErr w:type="gramStart"/>
      <w:r>
        <w:rPr>
          <w:rFonts w:eastAsia="Georgia" w:hAnsi="Georgia" w:cs="Georgia"/>
          <w:color w:val="000000"/>
        </w:rPr>
        <w:t>HEMTs.[</w:t>
      </w:r>
      <w:proofErr w:type="gramEnd"/>
      <w:r>
        <w:rPr>
          <w:rFonts w:eastAsia="Georgia" w:hAnsi="Georgia" w:cs="Georgia"/>
          <w:color w:val="000000"/>
        </w:rPr>
        <w:t>^31]</w:t>
      </w:r>
    </w:p>
    <w:p w14:paraId="203D1327" w14:textId="77777777" w:rsidR="00942895" w:rsidRDefault="00000000">
      <w:pPr>
        <w:spacing w:after="210" w:line="360" w:lineRule="auto"/>
      </w:pPr>
      <w:r>
        <w:rPr>
          <w:rFonts w:eastAsia="Georgia" w:hAnsi="Georgia" w:cs="Georgia"/>
          <w:b/>
          <w:color w:val="000000"/>
        </w:rPr>
        <w:t>Key takeaways:</w:t>
      </w:r>
    </w:p>
    <w:p w14:paraId="621478B6" w14:textId="77777777" w:rsidR="00942895" w:rsidRDefault="00000000">
      <w:pPr>
        <w:numPr>
          <w:ilvl w:val="0"/>
          <w:numId w:val="24"/>
        </w:numPr>
        <w:spacing w:before="105" w:after="105" w:line="360" w:lineRule="auto"/>
      </w:pPr>
      <w:r>
        <w:rPr>
          <w:rFonts w:eastAsia="Georgia" w:hAnsi="Georgia" w:cs="Georgia"/>
          <w:color w:val="000000"/>
        </w:rPr>
        <w:t xml:space="preserve">Proposes a topology-selection flow for </w:t>
      </w:r>
      <w:proofErr w:type="spellStart"/>
      <w:r>
        <w:rPr>
          <w:rFonts w:eastAsia="Georgia" w:hAnsi="Georgia" w:cs="Georgia"/>
          <w:color w:val="000000"/>
        </w:rPr>
        <w:t>GaN</w:t>
      </w:r>
      <w:proofErr w:type="spellEnd"/>
      <w:r>
        <w:rPr>
          <w:rFonts w:eastAsia="Georgia" w:hAnsi="Georgia" w:cs="Georgia"/>
          <w:color w:val="000000"/>
        </w:rPr>
        <w:t xml:space="preserve"> drivers (single vs split path, stage composition, rail-to-rail output), linking these choices to switching speed, static consumption, and input </w:t>
      </w:r>
      <w:proofErr w:type="gramStart"/>
      <w:r>
        <w:rPr>
          <w:rFonts w:eastAsia="Georgia" w:hAnsi="Georgia" w:cs="Georgia"/>
          <w:color w:val="000000"/>
        </w:rPr>
        <w:t>capacitance.[</w:t>
      </w:r>
      <w:proofErr w:type="gramEnd"/>
      <w:r>
        <w:rPr>
          <w:rFonts w:eastAsia="Georgia" w:hAnsi="Georgia" w:cs="Georgia"/>
          <w:color w:val="000000"/>
        </w:rPr>
        <w:t>^31]</w:t>
      </w:r>
    </w:p>
    <w:p w14:paraId="4667CB23" w14:textId="77777777" w:rsidR="00942895" w:rsidRDefault="00000000">
      <w:pPr>
        <w:numPr>
          <w:ilvl w:val="0"/>
          <w:numId w:val="24"/>
        </w:numPr>
        <w:spacing w:before="105" w:after="105" w:line="360" w:lineRule="auto"/>
      </w:pPr>
      <w:r>
        <w:rPr>
          <w:rFonts w:eastAsia="Georgia" w:hAnsi="Georgia" w:cs="Georgia"/>
          <w:color w:val="000000"/>
        </w:rPr>
        <w:t xml:space="preserve">Emphasizes that integrating driver and </w:t>
      </w:r>
      <w:proofErr w:type="spellStart"/>
      <w:r>
        <w:rPr>
          <w:rFonts w:eastAsia="Georgia" w:hAnsi="Georgia" w:cs="Georgia"/>
          <w:color w:val="000000"/>
        </w:rPr>
        <w:t>GaN</w:t>
      </w:r>
      <w:proofErr w:type="spellEnd"/>
      <w:r>
        <w:rPr>
          <w:rFonts w:eastAsia="Georgia" w:hAnsi="Georgia" w:cs="Georgia"/>
          <w:color w:val="000000"/>
        </w:rPr>
        <w:t xml:space="preserve"> switch minimizes gate-loop inductance, substantially reducing ringing, overshoot, and false turn-on risk at high </w:t>
      </w:r>
      <w:proofErr w:type="spellStart"/>
      <w:r>
        <w:rPr>
          <w:rFonts w:eastAsia="Georgia" w:hAnsi="Georgia" w:cs="Georgia"/>
          <w:color w:val="000000"/>
        </w:rPr>
        <w:t>dV</w:t>
      </w:r>
      <w:proofErr w:type="spellEnd"/>
      <w:r>
        <w:rPr>
          <w:rFonts w:eastAsia="Georgia" w:hAnsi="Georgia" w:cs="Georgia"/>
          <w:color w:val="000000"/>
        </w:rPr>
        <w:t>/</w:t>
      </w:r>
      <w:proofErr w:type="gramStart"/>
      <w:r>
        <w:rPr>
          <w:rFonts w:eastAsia="Georgia" w:hAnsi="Georgia" w:cs="Georgia"/>
          <w:color w:val="000000"/>
        </w:rPr>
        <w:t>dt.[</w:t>
      </w:r>
      <w:proofErr w:type="gramEnd"/>
      <w:r>
        <w:rPr>
          <w:rFonts w:eastAsia="Georgia" w:hAnsi="Georgia" w:cs="Georgia"/>
          <w:color w:val="000000"/>
        </w:rPr>
        <w:t>^31]</w:t>
      </w:r>
    </w:p>
    <w:p w14:paraId="16E8E292" w14:textId="77777777" w:rsidR="00942895" w:rsidRDefault="00000000">
      <w:pPr>
        <w:spacing w:after="210" w:line="360" w:lineRule="auto"/>
      </w:pPr>
      <w:r>
        <w:rPr>
          <w:rFonts w:eastAsia="Georgia" w:hAnsi="Georgia" w:cs="Georgia"/>
          <w:b/>
          <w:color w:val="000000"/>
        </w:rPr>
        <w:t>Use in thesis:</w:t>
      </w:r>
      <w:r>
        <w:rPr>
          <w:rFonts w:eastAsia="Georgia" w:hAnsi="Georgia" w:cs="Georgia"/>
          <w:color w:val="000000"/>
        </w:rPr>
        <w:t xml:space="preserve"> Section 4 as the main academic reference for your gate-driver architecture and gate-loop layout rationale.</w:t>
      </w:r>
    </w:p>
    <w:p w14:paraId="7F48C13E" w14:textId="77777777" w:rsidR="00942895" w:rsidRDefault="00000000">
      <w:pPr>
        <w:spacing w:before="210" w:after="0" w:line="360" w:lineRule="auto"/>
      </w:pPr>
      <w:r>
        <w:rPr>
          <w:noProof/>
        </w:rPr>
      </w:r>
      <w:r>
        <w:rPr>
          <w:noProof/>
        </w:rPr>
        <w:pict w14:anchorId="1FF7C5EE">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52A6F4C" w14:textId="77777777" w:rsidR="00942895" w:rsidRDefault="00000000">
      <w:pPr>
        <w:spacing w:before="315" w:after="105" w:line="360" w:lineRule="auto"/>
        <w:ind w:left="-30"/>
      </w:pPr>
      <w:bookmarkStart w:id="39" w:name="bm_8_monolithically_integrated_an_edff55"/>
      <w:r>
        <w:rPr>
          <w:rFonts w:eastAsia="Georgia" w:hAnsi="Georgia" w:cs="Georgia"/>
          <w:b/>
          <w:color w:val="000000"/>
          <w:sz w:val="24"/>
        </w:rPr>
        <w:t xml:space="preserve">8. Monolithically Integrated and Galvanically Isolated </w:t>
      </w:r>
      <w:proofErr w:type="spellStart"/>
      <w:r>
        <w:rPr>
          <w:rFonts w:eastAsia="Georgia" w:hAnsi="Georgia" w:cs="Georgia"/>
          <w:b/>
          <w:color w:val="000000"/>
          <w:sz w:val="24"/>
        </w:rPr>
        <w:t>GaN</w:t>
      </w:r>
      <w:proofErr w:type="spellEnd"/>
      <w:r>
        <w:rPr>
          <w:rFonts w:eastAsia="Georgia" w:hAnsi="Georgia" w:cs="Georgia"/>
          <w:b/>
          <w:color w:val="000000"/>
          <w:sz w:val="24"/>
        </w:rPr>
        <w:t xml:space="preserve"> Power Stage (Basler et al., OJPEL 2025)</w:t>
      </w:r>
      <w:bookmarkEnd w:id="39"/>
    </w:p>
    <w:p w14:paraId="67FC6F2E" w14:textId="77777777" w:rsidR="00942895" w:rsidRDefault="00000000">
      <w:pPr>
        <w:spacing w:after="210" w:line="360" w:lineRule="auto"/>
      </w:pPr>
      <w:r>
        <w:rPr>
          <w:rFonts w:eastAsia="Georgia" w:hAnsi="Georgia" w:cs="Georgia"/>
          <w:b/>
          <w:color w:val="000000"/>
        </w:rPr>
        <w:t>Scope:</w:t>
      </w:r>
      <w:r>
        <w:rPr>
          <w:rFonts w:eastAsia="Georgia" w:hAnsi="Georgia" w:cs="Georgia"/>
          <w:color w:val="000000"/>
        </w:rPr>
        <w:t xml:space="preserve"> Demonstration of a monolithic </w:t>
      </w:r>
      <w:proofErr w:type="spellStart"/>
      <w:r>
        <w:rPr>
          <w:rFonts w:eastAsia="Georgia" w:hAnsi="Georgia" w:cs="Georgia"/>
          <w:color w:val="000000"/>
        </w:rPr>
        <w:t>GaN</w:t>
      </w:r>
      <w:proofErr w:type="spellEnd"/>
      <w:r>
        <w:rPr>
          <w:rFonts w:eastAsia="Georgia" w:hAnsi="Georgia" w:cs="Georgia"/>
          <w:color w:val="000000"/>
        </w:rPr>
        <w:t>-on-</w:t>
      </w:r>
      <w:proofErr w:type="spellStart"/>
      <w:r>
        <w:rPr>
          <w:rFonts w:eastAsia="Georgia" w:hAnsi="Georgia" w:cs="Georgia"/>
          <w:color w:val="000000"/>
        </w:rPr>
        <w:t>SiC</w:t>
      </w:r>
      <w:proofErr w:type="spellEnd"/>
      <w:r>
        <w:rPr>
          <w:rFonts w:eastAsia="Georgia" w:hAnsi="Georgia" w:cs="Georgia"/>
          <w:color w:val="000000"/>
        </w:rPr>
        <w:t xml:space="preserve"> power stage with on-chip isolated gate driver using a GHz-range transformer </w:t>
      </w:r>
      <w:proofErr w:type="gramStart"/>
      <w:r>
        <w:rPr>
          <w:rFonts w:eastAsia="Georgia" w:hAnsi="Georgia" w:cs="Georgia"/>
          <w:color w:val="000000"/>
        </w:rPr>
        <w:t>link.[</w:t>
      </w:r>
      <w:proofErr w:type="gramEnd"/>
      <w:r>
        <w:rPr>
          <w:rFonts w:eastAsia="Georgia" w:hAnsi="Georgia" w:cs="Georgia"/>
          <w:color w:val="000000"/>
        </w:rPr>
        <w:t>^32]</w:t>
      </w:r>
    </w:p>
    <w:p w14:paraId="5A4216DE" w14:textId="77777777" w:rsidR="00942895" w:rsidRDefault="00000000">
      <w:pPr>
        <w:spacing w:after="210" w:line="360" w:lineRule="auto"/>
      </w:pPr>
      <w:r>
        <w:rPr>
          <w:rFonts w:eastAsia="Georgia" w:hAnsi="Georgia" w:cs="Georgia"/>
          <w:b/>
          <w:color w:val="000000"/>
        </w:rPr>
        <w:t>Key takeaways:</w:t>
      </w:r>
    </w:p>
    <w:p w14:paraId="347436B7" w14:textId="77777777" w:rsidR="00942895" w:rsidRDefault="00000000">
      <w:pPr>
        <w:numPr>
          <w:ilvl w:val="0"/>
          <w:numId w:val="25"/>
        </w:numPr>
        <w:spacing w:before="105" w:after="105" w:line="360" w:lineRule="auto"/>
      </w:pPr>
      <w:r>
        <w:rPr>
          <w:rFonts w:eastAsia="Georgia" w:hAnsi="Georgia" w:cs="Georgia"/>
          <w:color w:val="000000"/>
        </w:rPr>
        <w:t xml:space="preserve">Implements an on-chip spiral transformer driven by a class-D oscillator at roughly 200–530 MHz to transfer both power and data across an isolation barrier using a single 8 V primary-side </w:t>
      </w:r>
      <w:proofErr w:type="gramStart"/>
      <w:r>
        <w:rPr>
          <w:rFonts w:eastAsia="Georgia" w:hAnsi="Georgia" w:cs="Georgia"/>
          <w:color w:val="000000"/>
        </w:rPr>
        <w:t>supply.[</w:t>
      </w:r>
      <w:proofErr w:type="gramEnd"/>
      <w:r>
        <w:rPr>
          <w:rFonts w:eastAsia="Georgia" w:hAnsi="Georgia" w:cs="Georgia"/>
          <w:color w:val="000000"/>
        </w:rPr>
        <w:t>^32]</w:t>
      </w:r>
    </w:p>
    <w:p w14:paraId="6963CBD1" w14:textId="77777777" w:rsidR="00942895" w:rsidRDefault="00000000">
      <w:pPr>
        <w:numPr>
          <w:ilvl w:val="0"/>
          <w:numId w:val="25"/>
        </w:numPr>
        <w:spacing w:before="105" w:after="105" w:line="360" w:lineRule="auto"/>
      </w:pPr>
      <w:r>
        <w:rPr>
          <w:rFonts w:eastAsia="Georgia" w:hAnsi="Georgia" w:cs="Georgia"/>
          <w:color w:val="000000"/>
        </w:rPr>
        <w:t xml:space="preserve">Achieves propagation delays of about 28 ns (high-to-low) and 70 ns (low-to-high) and rise/fall times of roughly 3.6/6.1 ns when driving a </w:t>
      </w:r>
      <w:proofErr w:type="gramStart"/>
      <w:r>
        <w:rPr>
          <w:rFonts w:eastAsia="Georgia" w:hAnsi="Georgia" w:cs="Georgia"/>
          <w:color w:val="000000"/>
        </w:rPr>
        <w:t>100 pF</w:t>
      </w:r>
      <w:proofErr w:type="gramEnd"/>
      <w:r>
        <w:rPr>
          <w:rFonts w:eastAsia="Georgia" w:hAnsi="Georgia" w:cs="Georgia"/>
          <w:color w:val="000000"/>
        </w:rPr>
        <w:t xml:space="preserve"> capacitive load representative of a 600 V </w:t>
      </w:r>
      <w:proofErr w:type="spellStart"/>
      <w:r>
        <w:rPr>
          <w:rFonts w:eastAsia="Georgia" w:hAnsi="Georgia" w:cs="Georgia"/>
          <w:color w:val="000000"/>
        </w:rPr>
        <w:t>GaN</w:t>
      </w:r>
      <w:proofErr w:type="spellEnd"/>
      <w:r>
        <w:rPr>
          <w:rFonts w:eastAsia="Georgia" w:hAnsi="Georgia" w:cs="Georgia"/>
          <w:color w:val="000000"/>
        </w:rPr>
        <w:t xml:space="preserve"> switch, with PWM operation up to 2 </w:t>
      </w:r>
      <w:proofErr w:type="spellStart"/>
      <w:proofErr w:type="gramStart"/>
      <w:r>
        <w:rPr>
          <w:rFonts w:eastAsia="Georgia" w:hAnsi="Georgia" w:cs="Georgia"/>
          <w:color w:val="000000"/>
        </w:rPr>
        <w:t>MHz.</w:t>
      </w:r>
      <w:proofErr w:type="spellEnd"/>
      <w:r>
        <w:rPr>
          <w:rFonts w:eastAsia="Georgia" w:hAnsi="Georgia" w:cs="Georgia"/>
          <w:color w:val="000000"/>
        </w:rPr>
        <w:t>[</w:t>
      </w:r>
      <w:proofErr w:type="gramEnd"/>
      <w:r>
        <w:rPr>
          <w:rFonts w:eastAsia="Georgia" w:hAnsi="Georgia" w:cs="Georgia"/>
          <w:color w:val="000000"/>
        </w:rPr>
        <w:t>^32]</w:t>
      </w:r>
    </w:p>
    <w:p w14:paraId="348EF9C0" w14:textId="77777777" w:rsidR="00942895" w:rsidRDefault="00000000">
      <w:pPr>
        <w:numPr>
          <w:ilvl w:val="0"/>
          <w:numId w:val="25"/>
        </w:numPr>
        <w:spacing w:before="105" w:after="105" w:line="360" w:lineRule="auto"/>
      </w:pPr>
      <w:r>
        <w:rPr>
          <w:rFonts w:eastAsia="Georgia" w:hAnsi="Georgia" w:cs="Georgia"/>
          <w:color w:val="000000"/>
        </w:rPr>
        <w:t xml:space="preserve">Notes that isolation capability is currently limited by a ~300 nm </w:t>
      </w:r>
      <w:proofErr w:type="spellStart"/>
      <w:r>
        <w:rPr>
          <w:rFonts w:eastAsia="Georgia" w:hAnsi="Georgia" w:cs="Georgia"/>
          <w:color w:val="000000"/>
        </w:rPr>
        <w:t>SiN</w:t>
      </w:r>
      <w:proofErr w:type="spellEnd"/>
      <w:r>
        <w:rPr>
          <w:rFonts w:eastAsia="Georgia" w:hAnsi="Georgia" w:cs="Georgia"/>
          <w:color w:val="000000"/>
        </w:rPr>
        <w:t xml:space="preserve"> backend dielectric, implying modest isolation voltage today but a clear path to &gt;10 kV with thicker </w:t>
      </w:r>
      <w:proofErr w:type="gramStart"/>
      <w:r>
        <w:rPr>
          <w:rFonts w:eastAsia="Georgia" w:hAnsi="Georgia" w:cs="Georgia"/>
          <w:color w:val="000000"/>
        </w:rPr>
        <w:t>dielectrics.[</w:t>
      </w:r>
      <w:proofErr w:type="gramEnd"/>
      <w:r>
        <w:rPr>
          <w:rFonts w:eastAsia="Georgia" w:hAnsi="Georgia" w:cs="Georgia"/>
          <w:color w:val="000000"/>
        </w:rPr>
        <w:t>^32]</w:t>
      </w:r>
    </w:p>
    <w:p w14:paraId="6C101902" w14:textId="77777777" w:rsidR="00942895" w:rsidRDefault="00000000">
      <w:pPr>
        <w:spacing w:after="210" w:line="360" w:lineRule="auto"/>
      </w:pPr>
      <w:proofErr w:type="gramStart"/>
      <w:r>
        <w:rPr>
          <w:rFonts w:eastAsia="Georgia" w:hAnsi="Georgia" w:cs="Georgia"/>
          <w:b/>
          <w:color w:val="000000"/>
        </w:rPr>
        <w:t>Use</w:t>
      </w:r>
      <w:proofErr w:type="gramEnd"/>
      <w:r>
        <w:rPr>
          <w:rFonts w:eastAsia="Georgia" w:hAnsi="Georgia" w:cs="Georgia"/>
          <w:b/>
          <w:color w:val="000000"/>
        </w:rPr>
        <w:t xml:space="preserve"> in thesis:</w:t>
      </w:r>
      <w:r>
        <w:rPr>
          <w:rFonts w:eastAsia="Georgia" w:hAnsi="Georgia" w:cs="Georgia"/>
          <w:color w:val="000000"/>
        </w:rPr>
        <w:t xml:space="preserve"> Section 4 for discussion of future integration directions and tradeoffs of on-chip isolation versus discrete isolated drivers at 96 V.</w:t>
      </w:r>
    </w:p>
    <w:p w14:paraId="409C4EE6" w14:textId="77777777" w:rsidR="00942895" w:rsidRDefault="00000000">
      <w:pPr>
        <w:spacing w:before="210" w:after="0" w:line="360" w:lineRule="auto"/>
      </w:pPr>
      <w:r>
        <w:rPr>
          <w:noProof/>
        </w:rPr>
      </w:r>
      <w:r>
        <w:rPr>
          <w:noProof/>
        </w:rPr>
        <w:pict w14:anchorId="2EFAABC7">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78B9A0E" w14:textId="77777777" w:rsidR="00942895" w:rsidRDefault="00000000">
      <w:pPr>
        <w:spacing w:before="315" w:after="105" w:line="360" w:lineRule="auto"/>
        <w:ind w:left="-30"/>
      </w:pPr>
      <w:bookmarkStart w:id="40" w:name="bm_9_evaluation_of_gan_hemt_dv_dt_e67f8d"/>
      <w:r>
        <w:rPr>
          <w:rFonts w:eastAsia="Georgia" w:hAnsi="Georgia" w:cs="Georgia"/>
          <w:b/>
          <w:color w:val="000000"/>
          <w:sz w:val="24"/>
        </w:rPr>
        <w:t xml:space="preserve">9. Evaluation of </w:t>
      </w:r>
      <w:proofErr w:type="spellStart"/>
      <w:r>
        <w:rPr>
          <w:rFonts w:eastAsia="Georgia" w:hAnsi="Georgia" w:cs="Georgia"/>
          <w:b/>
          <w:color w:val="000000"/>
          <w:sz w:val="24"/>
        </w:rPr>
        <w:t>GaN</w:t>
      </w:r>
      <w:proofErr w:type="spellEnd"/>
      <w:r>
        <w:rPr>
          <w:rFonts w:eastAsia="Georgia" w:hAnsi="Georgia" w:cs="Georgia"/>
          <w:b/>
          <w:color w:val="000000"/>
          <w:sz w:val="24"/>
        </w:rPr>
        <w:t xml:space="preserve"> HEMT </w:t>
      </w:r>
      <w:proofErr w:type="spellStart"/>
      <w:r>
        <w:rPr>
          <w:rFonts w:eastAsia="Georgia" w:hAnsi="Georgia" w:cs="Georgia"/>
          <w:b/>
          <w:color w:val="000000"/>
          <w:sz w:val="24"/>
        </w:rPr>
        <w:t>dV</w:t>
      </w:r>
      <w:proofErr w:type="spellEnd"/>
      <w:r>
        <w:rPr>
          <w:rFonts w:eastAsia="Georgia" w:hAnsi="Georgia" w:cs="Georgia"/>
          <w:b/>
          <w:color w:val="000000"/>
          <w:sz w:val="24"/>
        </w:rPr>
        <w:t xml:space="preserve">/dt Immunity and </w:t>
      </w:r>
      <w:proofErr w:type="spellStart"/>
      <w:r>
        <w:rPr>
          <w:rFonts w:eastAsia="Georgia" w:hAnsi="Georgia" w:cs="Georgia"/>
          <w:b/>
          <w:color w:val="000000"/>
          <w:sz w:val="24"/>
        </w:rPr>
        <w:t>dV</w:t>
      </w:r>
      <w:proofErr w:type="spellEnd"/>
      <w:r>
        <w:rPr>
          <w:rFonts w:eastAsia="Georgia" w:hAnsi="Georgia" w:cs="Georgia"/>
          <w:b/>
          <w:color w:val="000000"/>
          <w:sz w:val="24"/>
        </w:rPr>
        <w:t>/dt Induced False Turn-On (Perera et al.)</w:t>
      </w:r>
      <w:bookmarkEnd w:id="40"/>
    </w:p>
    <w:p w14:paraId="51A1F662" w14:textId="77777777" w:rsidR="00942895" w:rsidRDefault="00000000">
      <w:pPr>
        <w:spacing w:after="210" w:line="360" w:lineRule="auto"/>
      </w:pPr>
      <w:r>
        <w:rPr>
          <w:rFonts w:eastAsia="Georgia" w:hAnsi="Georgia" w:cs="Georgia"/>
          <w:b/>
          <w:color w:val="000000"/>
        </w:rPr>
        <w:t>Scope:</w:t>
      </w:r>
      <w:r>
        <w:rPr>
          <w:rFonts w:eastAsia="Georgia" w:hAnsi="Georgia" w:cs="Georgia"/>
          <w:color w:val="000000"/>
        </w:rPr>
        <w:t xml:space="preserve"> Experimental evaluation of false turn-on in </w:t>
      </w:r>
      <w:proofErr w:type="spellStart"/>
      <w:r>
        <w:rPr>
          <w:rFonts w:eastAsia="Georgia" w:hAnsi="Georgia" w:cs="Georgia"/>
          <w:color w:val="000000"/>
        </w:rPr>
        <w:t>GaN</w:t>
      </w:r>
      <w:proofErr w:type="spellEnd"/>
      <w:r>
        <w:rPr>
          <w:rFonts w:eastAsia="Georgia" w:hAnsi="Georgia" w:cs="Georgia"/>
          <w:color w:val="000000"/>
        </w:rPr>
        <w:t xml:space="preserve"> half-bridges under high </w:t>
      </w:r>
      <w:proofErr w:type="spellStart"/>
      <w:r>
        <w:rPr>
          <w:rFonts w:eastAsia="Georgia" w:hAnsi="Georgia" w:cs="Georgia"/>
          <w:color w:val="000000"/>
        </w:rPr>
        <w:t>dV</w:t>
      </w:r>
      <w:proofErr w:type="spellEnd"/>
      <w:r>
        <w:rPr>
          <w:rFonts w:eastAsia="Georgia" w:hAnsi="Georgia" w:cs="Georgia"/>
          <w:color w:val="000000"/>
        </w:rPr>
        <w:t>/</w:t>
      </w:r>
      <w:proofErr w:type="gramStart"/>
      <w:r>
        <w:rPr>
          <w:rFonts w:eastAsia="Georgia" w:hAnsi="Georgia" w:cs="Georgia"/>
          <w:color w:val="000000"/>
        </w:rPr>
        <w:t>dt.[</w:t>
      </w:r>
      <w:proofErr w:type="gramEnd"/>
      <w:r>
        <w:rPr>
          <w:rFonts w:eastAsia="Georgia" w:hAnsi="Georgia" w:cs="Georgia"/>
          <w:color w:val="000000"/>
        </w:rPr>
        <w:t>^33]</w:t>
      </w:r>
    </w:p>
    <w:p w14:paraId="4D75EBA3" w14:textId="77777777" w:rsidR="00942895" w:rsidRDefault="00000000">
      <w:pPr>
        <w:spacing w:after="210" w:line="360" w:lineRule="auto"/>
      </w:pPr>
      <w:r>
        <w:rPr>
          <w:rFonts w:eastAsia="Georgia" w:hAnsi="Georgia" w:cs="Georgia"/>
          <w:b/>
          <w:color w:val="000000"/>
        </w:rPr>
        <w:t>Key takeaways:</w:t>
      </w:r>
    </w:p>
    <w:p w14:paraId="3FDDA47B" w14:textId="77777777" w:rsidR="00942895" w:rsidRDefault="00000000">
      <w:pPr>
        <w:numPr>
          <w:ilvl w:val="0"/>
          <w:numId w:val="26"/>
        </w:numPr>
        <w:spacing w:before="105" w:after="105" w:line="360" w:lineRule="auto"/>
      </w:pPr>
      <w:r>
        <w:rPr>
          <w:rFonts w:eastAsia="Georgia" w:hAnsi="Georgia" w:cs="Georgia"/>
          <w:color w:val="000000"/>
        </w:rPr>
        <w:t xml:space="preserve">Quantifies </w:t>
      </w:r>
      <w:proofErr w:type="spellStart"/>
      <w:r>
        <w:rPr>
          <w:rFonts w:eastAsia="Georgia" w:hAnsi="Georgia" w:cs="Georgia"/>
          <w:color w:val="000000"/>
        </w:rPr>
        <w:t>dV</w:t>
      </w:r>
      <w:proofErr w:type="spellEnd"/>
      <w:r>
        <w:rPr>
          <w:rFonts w:eastAsia="Georgia" w:hAnsi="Georgia" w:cs="Georgia"/>
          <w:color w:val="000000"/>
        </w:rPr>
        <w:t xml:space="preserve">/dt thresholds beyond which false turn-on begins to occur, by measuring gate and drain waveforms in controlled double-pulse </w:t>
      </w:r>
      <w:proofErr w:type="gramStart"/>
      <w:r>
        <w:rPr>
          <w:rFonts w:eastAsia="Georgia" w:hAnsi="Georgia" w:cs="Georgia"/>
          <w:color w:val="000000"/>
        </w:rPr>
        <w:t>tests.[</w:t>
      </w:r>
      <w:proofErr w:type="gramEnd"/>
      <w:r>
        <w:rPr>
          <w:rFonts w:eastAsia="Georgia" w:hAnsi="Georgia" w:cs="Georgia"/>
          <w:color w:val="000000"/>
        </w:rPr>
        <w:t>^33]</w:t>
      </w:r>
    </w:p>
    <w:p w14:paraId="34FBDB7A" w14:textId="77777777" w:rsidR="00942895" w:rsidRDefault="00000000">
      <w:pPr>
        <w:numPr>
          <w:ilvl w:val="0"/>
          <w:numId w:val="26"/>
        </w:numPr>
        <w:spacing w:before="105" w:after="105" w:line="360" w:lineRule="auto"/>
      </w:pPr>
      <w:r>
        <w:rPr>
          <w:rFonts w:eastAsia="Georgia" w:hAnsi="Georgia" w:cs="Georgia"/>
          <w:color w:val="000000"/>
        </w:rPr>
        <w:t xml:space="preserve">Shows that each false turn-on event adds measurable energy loss and device stress, even when the event is brief and </w:t>
      </w:r>
      <w:proofErr w:type="gramStart"/>
      <w:r>
        <w:rPr>
          <w:rFonts w:eastAsia="Georgia" w:hAnsi="Georgia" w:cs="Georgia"/>
          <w:color w:val="000000"/>
        </w:rPr>
        <w:t>partial.[</w:t>
      </w:r>
      <w:proofErr w:type="gramEnd"/>
      <w:r>
        <w:rPr>
          <w:rFonts w:eastAsia="Georgia" w:hAnsi="Georgia" w:cs="Georgia"/>
          <w:color w:val="000000"/>
        </w:rPr>
        <w:t>^33]</w:t>
      </w:r>
    </w:p>
    <w:p w14:paraId="3D1F942A" w14:textId="77777777" w:rsidR="00942895" w:rsidRDefault="00000000">
      <w:pPr>
        <w:numPr>
          <w:ilvl w:val="0"/>
          <w:numId w:val="26"/>
        </w:numPr>
        <w:spacing w:before="105" w:after="105" w:line="360" w:lineRule="auto"/>
      </w:pPr>
      <w:r>
        <w:rPr>
          <w:rFonts w:eastAsia="Georgia" w:hAnsi="Georgia" w:cs="Georgia"/>
          <w:color w:val="000000"/>
        </w:rPr>
        <w:t xml:space="preserve">Demonstrates mitigation through negative gate bias, optimized gate resistance, and layouts with minimized common-source </w:t>
      </w:r>
      <w:proofErr w:type="gramStart"/>
      <w:r>
        <w:rPr>
          <w:rFonts w:eastAsia="Georgia" w:hAnsi="Georgia" w:cs="Georgia"/>
          <w:color w:val="000000"/>
        </w:rPr>
        <w:t>inductance.[</w:t>
      </w:r>
      <w:proofErr w:type="gramEnd"/>
      <w:r>
        <w:rPr>
          <w:rFonts w:eastAsia="Georgia" w:hAnsi="Georgia" w:cs="Georgia"/>
          <w:color w:val="000000"/>
        </w:rPr>
        <w:t>^33]</w:t>
      </w:r>
    </w:p>
    <w:p w14:paraId="7F83D59D" w14:textId="77777777" w:rsidR="00942895" w:rsidRDefault="00000000">
      <w:pPr>
        <w:spacing w:after="210" w:line="360" w:lineRule="auto"/>
      </w:pPr>
      <w:r>
        <w:rPr>
          <w:rFonts w:eastAsia="Georgia" w:hAnsi="Georgia" w:cs="Georgia"/>
          <w:b/>
          <w:color w:val="000000"/>
        </w:rPr>
        <w:t>Use in thesis:</w:t>
      </w:r>
      <w:r>
        <w:rPr>
          <w:rFonts w:eastAsia="Georgia" w:hAnsi="Georgia" w:cs="Georgia"/>
          <w:color w:val="000000"/>
        </w:rPr>
        <w:t xml:space="preserve"> Section 4 to justify your chosen </w:t>
      </w:r>
      <w:proofErr w:type="spellStart"/>
      <w:r>
        <w:rPr>
          <w:rFonts w:eastAsia="Georgia" w:hAnsi="Georgia" w:cs="Georgia"/>
          <w:color w:val="000000"/>
        </w:rPr>
        <w:t>dV</w:t>
      </w:r>
      <w:proofErr w:type="spellEnd"/>
      <w:r>
        <w:rPr>
          <w:rFonts w:eastAsia="Georgia" w:hAnsi="Georgia" w:cs="Georgia"/>
          <w:color w:val="000000"/>
        </w:rPr>
        <w:t>/dt limits, gate bias, RG values, and Kelvin source layout.</w:t>
      </w:r>
    </w:p>
    <w:p w14:paraId="7FA6D760" w14:textId="77777777" w:rsidR="00942895" w:rsidRDefault="00000000">
      <w:pPr>
        <w:spacing w:before="210" w:after="0" w:line="360" w:lineRule="auto"/>
      </w:pPr>
      <w:r>
        <w:rPr>
          <w:noProof/>
        </w:rPr>
      </w:r>
      <w:r>
        <w:rPr>
          <w:noProof/>
        </w:rPr>
        <w:pict w14:anchorId="54A00640">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A17B15" w14:textId="77777777" w:rsidR="00942895" w:rsidRDefault="00000000">
      <w:pPr>
        <w:spacing w:before="315" w:after="105" w:line="360" w:lineRule="auto"/>
        <w:ind w:left="-30"/>
      </w:pPr>
      <w:bookmarkStart w:id="41" w:name="bm_10_a_review_of_emi_research_of_338aa3"/>
      <w:r>
        <w:rPr>
          <w:rFonts w:eastAsia="Georgia" w:hAnsi="Georgia" w:cs="Georgia"/>
          <w:b/>
          <w:color w:val="000000"/>
          <w:sz w:val="24"/>
        </w:rPr>
        <w:t xml:space="preserve">10. A Review of EMI Research </w:t>
      </w:r>
      <w:proofErr w:type="gramStart"/>
      <w:r>
        <w:rPr>
          <w:rFonts w:eastAsia="Georgia" w:hAnsi="Georgia" w:cs="Georgia"/>
          <w:b/>
          <w:color w:val="000000"/>
          <w:sz w:val="24"/>
        </w:rPr>
        <w:t>of</w:t>
      </w:r>
      <w:proofErr w:type="gramEnd"/>
      <w:r>
        <w:rPr>
          <w:rFonts w:eastAsia="Georgia" w:hAnsi="Georgia" w:cs="Georgia"/>
          <w:b/>
          <w:color w:val="000000"/>
          <w:sz w:val="24"/>
        </w:rPr>
        <w:t xml:space="preserve"> </w:t>
      </w:r>
      <w:proofErr w:type="gramStart"/>
      <w:r>
        <w:rPr>
          <w:rFonts w:eastAsia="Georgia" w:hAnsi="Georgia" w:cs="Georgia"/>
          <w:b/>
          <w:color w:val="000000"/>
          <w:sz w:val="24"/>
        </w:rPr>
        <w:t>High Power</w:t>
      </w:r>
      <w:proofErr w:type="gramEnd"/>
      <w:r>
        <w:rPr>
          <w:rFonts w:eastAsia="Georgia" w:hAnsi="Georgia" w:cs="Georgia"/>
          <w:b/>
          <w:color w:val="000000"/>
          <w:sz w:val="24"/>
        </w:rPr>
        <w:t xml:space="preserve"> Density Motor Drive Systems (Actuators / MDPI)</w:t>
      </w:r>
      <w:bookmarkEnd w:id="41"/>
    </w:p>
    <w:p w14:paraId="53FB9C2F" w14:textId="77777777" w:rsidR="00942895" w:rsidRDefault="00000000">
      <w:pPr>
        <w:spacing w:after="210" w:line="360" w:lineRule="auto"/>
      </w:pPr>
      <w:r>
        <w:rPr>
          <w:rFonts w:eastAsia="Georgia" w:hAnsi="Georgia" w:cs="Georgia"/>
          <w:b/>
          <w:color w:val="000000"/>
        </w:rPr>
        <w:t>Scope:</w:t>
      </w:r>
      <w:r>
        <w:rPr>
          <w:rFonts w:eastAsia="Georgia" w:hAnsi="Georgia" w:cs="Georgia"/>
          <w:color w:val="000000"/>
        </w:rPr>
        <w:t xml:space="preserve"> EMI-focused review of compact high-power-density motor drive systems, including WBG-based </w:t>
      </w:r>
      <w:proofErr w:type="gramStart"/>
      <w:r>
        <w:rPr>
          <w:rFonts w:eastAsia="Georgia" w:hAnsi="Georgia" w:cs="Georgia"/>
          <w:color w:val="000000"/>
        </w:rPr>
        <w:t>drives.[</w:t>
      </w:r>
      <w:proofErr w:type="gramEnd"/>
      <w:r>
        <w:rPr>
          <w:rFonts w:eastAsia="Georgia" w:hAnsi="Georgia" w:cs="Georgia"/>
          <w:color w:val="000000"/>
        </w:rPr>
        <w:t>^34]</w:t>
      </w:r>
    </w:p>
    <w:p w14:paraId="76A3A2D1" w14:textId="77777777" w:rsidR="00942895" w:rsidRDefault="00000000">
      <w:pPr>
        <w:spacing w:after="210" w:line="360" w:lineRule="auto"/>
      </w:pPr>
      <w:r>
        <w:rPr>
          <w:rFonts w:eastAsia="Georgia" w:hAnsi="Georgia" w:cs="Georgia"/>
          <w:b/>
          <w:color w:val="000000"/>
        </w:rPr>
        <w:t>Key takeaways:</w:t>
      </w:r>
    </w:p>
    <w:p w14:paraId="7EAA33C4" w14:textId="77777777" w:rsidR="00942895" w:rsidRDefault="00000000">
      <w:pPr>
        <w:numPr>
          <w:ilvl w:val="0"/>
          <w:numId w:val="27"/>
        </w:numPr>
        <w:spacing w:before="105" w:after="105" w:line="360" w:lineRule="auto"/>
      </w:pPr>
      <w:r>
        <w:rPr>
          <w:rFonts w:eastAsia="Georgia" w:hAnsi="Georgia" w:cs="Georgia"/>
          <w:color w:val="000000"/>
        </w:rPr>
        <w:t xml:space="preserve">Identifies fast </w:t>
      </w:r>
      <w:proofErr w:type="spellStart"/>
      <w:r>
        <w:rPr>
          <w:rFonts w:eastAsia="Georgia" w:hAnsi="Georgia" w:cs="Georgia"/>
          <w:color w:val="000000"/>
        </w:rPr>
        <w:t>dV</w:t>
      </w:r>
      <w:proofErr w:type="spellEnd"/>
      <w:r>
        <w:rPr>
          <w:rFonts w:eastAsia="Georgia" w:hAnsi="Georgia" w:cs="Georgia"/>
          <w:color w:val="000000"/>
        </w:rPr>
        <w:t xml:space="preserve">/dt from WBG devices as a major source of common-mode and differential-mode EMI, coupling through parasitic capacitances in cables, windings, and PCB </w:t>
      </w:r>
      <w:proofErr w:type="gramStart"/>
      <w:r>
        <w:rPr>
          <w:rFonts w:eastAsia="Georgia" w:hAnsi="Georgia" w:cs="Georgia"/>
          <w:color w:val="000000"/>
        </w:rPr>
        <w:t>structures.[</w:t>
      </w:r>
      <w:proofErr w:type="gramEnd"/>
      <w:r>
        <w:rPr>
          <w:rFonts w:eastAsia="Georgia" w:hAnsi="Georgia" w:cs="Georgia"/>
          <w:color w:val="000000"/>
        </w:rPr>
        <w:t>^34]</w:t>
      </w:r>
    </w:p>
    <w:p w14:paraId="6290F28B" w14:textId="77777777" w:rsidR="00942895" w:rsidRDefault="00000000">
      <w:pPr>
        <w:numPr>
          <w:ilvl w:val="0"/>
          <w:numId w:val="27"/>
        </w:numPr>
        <w:spacing w:before="105" w:after="105" w:line="360" w:lineRule="auto"/>
      </w:pPr>
      <w:r>
        <w:rPr>
          <w:rFonts w:eastAsia="Georgia" w:hAnsi="Georgia" w:cs="Georgia"/>
          <w:color w:val="000000"/>
        </w:rPr>
        <w:t xml:space="preserve">Reviews mitigation techniques such as common-mode chokes, shielded cables, optimized grounding and layout, and spread-spectrum </w:t>
      </w:r>
      <w:proofErr w:type="gramStart"/>
      <w:r>
        <w:rPr>
          <w:rFonts w:eastAsia="Georgia" w:hAnsi="Georgia" w:cs="Georgia"/>
          <w:color w:val="000000"/>
        </w:rPr>
        <w:t>modulation.[</w:t>
      </w:r>
      <w:proofErr w:type="gramEnd"/>
      <w:r>
        <w:rPr>
          <w:rFonts w:eastAsia="Georgia" w:hAnsi="Georgia" w:cs="Georgia"/>
          <w:color w:val="000000"/>
        </w:rPr>
        <w:t>^34]</w:t>
      </w:r>
    </w:p>
    <w:p w14:paraId="6DB5A093" w14:textId="77777777" w:rsidR="00942895" w:rsidRDefault="00000000">
      <w:pPr>
        <w:numPr>
          <w:ilvl w:val="0"/>
          <w:numId w:val="27"/>
        </w:numPr>
        <w:spacing w:before="105" w:after="105" w:line="360" w:lineRule="auto"/>
      </w:pPr>
      <w:r>
        <w:rPr>
          <w:rFonts w:eastAsia="Georgia" w:hAnsi="Georgia" w:cs="Georgia"/>
          <w:color w:val="000000"/>
        </w:rPr>
        <w:t xml:space="preserve">Emphasizes that increasing switching frequency and power density tightens EMI constraints and may force co-design of filters and converters to keep filter volume </w:t>
      </w:r>
      <w:proofErr w:type="gramStart"/>
      <w:r>
        <w:rPr>
          <w:rFonts w:eastAsia="Georgia" w:hAnsi="Georgia" w:cs="Georgia"/>
          <w:color w:val="000000"/>
        </w:rPr>
        <w:t>acceptable.[</w:t>
      </w:r>
      <w:proofErr w:type="gramEnd"/>
      <w:r>
        <w:rPr>
          <w:rFonts w:eastAsia="Georgia" w:hAnsi="Georgia" w:cs="Georgia"/>
          <w:color w:val="000000"/>
        </w:rPr>
        <w:t>^34]</w:t>
      </w:r>
    </w:p>
    <w:p w14:paraId="6BDE1EB0" w14:textId="77777777" w:rsidR="00942895" w:rsidRDefault="00000000">
      <w:pPr>
        <w:spacing w:after="210" w:line="360" w:lineRule="auto"/>
      </w:pPr>
      <w:r>
        <w:rPr>
          <w:rFonts w:eastAsia="Georgia" w:hAnsi="Georgia" w:cs="Georgia"/>
          <w:b/>
          <w:color w:val="000000"/>
        </w:rPr>
        <w:t>Use in thesis:</w:t>
      </w:r>
      <w:r>
        <w:rPr>
          <w:rFonts w:eastAsia="Georgia" w:hAnsi="Georgia" w:cs="Georgia"/>
          <w:color w:val="000000"/>
        </w:rPr>
        <w:t xml:space="preserve"> Section 2 and 4 as the academic anchor for your EMI discussion.</w:t>
      </w:r>
    </w:p>
    <w:p w14:paraId="434C265F" w14:textId="77777777" w:rsidR="00942895" w:rsidRDefault="00000000">
      <w:pPr>
        <w:spacing w:before="210" w:after="0" w:line="360" w:lineRule="auto"/>
      </w:pPr>
      <w:r>
        <w:rPr>
          <w:noProof/>
        </w:rPr>
      </w:r>
      <w:r>
        <w:rPr>
          <w:noProof/>
        </w:rPr>
        <w:pict w14:anchorId="5896F570">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B68DBA8" w14:textId="77777777" w:rsidR="00942895" w:rsidRDefault="00000000">
      <w:pPr>
        <w:spacing w:before="315" w:after="105" w:line="360" w:lineRule="auto"/>
        <w:ind w:left="-30"/>
      </w:pPr>
      <w:bookmarkStart w:id="42" w:name="bm_11_pcb_on_dbc_gan_power_module_643084"/>
      <w:r>
        <w:rPr>
          <w:rFonts w:eastAsia="Georgia" w:hAnsi="Georgia" w:cs="Georgia"/>
          <w:b/>
          <w:color w:val="000000"/>
          <w:sz w:val="24"/>
        </w:rPr>
        <w:t xml:space="preserve">11. PCB-on-DBC </w:t>
      </w:r>
      <w:proofErr w:type="spellStart"/>
      <w:r>
        <w:rPr>
          <w:rFonts w:eastAsia="Georgia" w:hAnsi="Georgia" w:cs="Georgia"/>
          <w:b/>
          <w:color w:val="000000"/>
          <w:sz w:val="24"/>
        </w:rPr>
        <w:t>GaN</w:t>
      </w:r>
      <w:proofErr w:type="spellEnd"/>
      <w:r>
        <w:rPr>
          <w:rFonts w:eastAsia="Georgia" w:hAnsi="Georgia" w:cs="Georgia"/>
          <w:b/>
          <w:color w:val="000000"/>
          <w:sz w:val="24"/>
        </w:rPr>
        <w:t xml:space="preserve"> Power Module Design </w:t>
      </w:r>
      <w:proofErr w:type="gramStart"/>
      <w:r>
        <w:rPr>
          <w:rFonts w:eastAsia="Georgia" w:hAnsi="Georgia" w:cs="Georgia"/>
          <w:b/>
          <w:color w:val="000000"/>
          <w:sz w:val="24"/>
        </w:rPr>
        <w:t>With</w:t>
      </w:r>
      <w:proofErr w:type="gramEnd"/>
      <w:r>
        <w:rPr>
          <w:rFonts w:eastAsia="Georgia" w:hAnsi="Georgia" w:cs="Georgia"/>
          <w:b/>
          <w:color w:val="000000"/>
          <w:sz w:val="24"/>
        </w:rPr>
        <w:t xml:space="preserve"> High-Density Integration (IEEE / NREL)</w:t>
      </w:r>
      <w:bookmarkEnd w:id="42"/>
    </w:p>
    <w:p w14:paraId="60BFB15E" w14:textId="77777777" w:rsidR="00942895" w:rsidRDefault="00000000">
      <w:pPr>
        <w:spacing w:after="210" w:line="360" w:lineRule="auto"/>
      </w:pPr>
      <w:r>
        <w:rPr>
          <w:rFonts w:eastAsia="Georgia" w:hAnsi="Georgia" w:cs="Georgia"/>
          <w:b/>
          <w:color w:val="000000"/>
        </w:rPr>
        <w:t>Scope:</w:t>
      </w:r>
      <w:r>
        <w:rPr>
          <w:rFonts w:eastAsia="Georgia" w:hAnsi="Georgia" w:cs="Georgia"/>
          <w:color w:val="000000"/>
        </w:rPr>
        <w:t xml:space="preserve"> High-density </w:t>
      </w:r>
      <w:proofErr w:type="spellStart"/>
      <w:r>
        <w:rPr>
          <w:rFonts w:eastAsia="Georgia" w:hAnsi="Georgia" w:cs="Georgia"/>
          <w:color w:val="000000"/>
        </w:rPr>
        <w:t>GaN</w:t>
      </w:r>
      <w:proofErr w:type="spellEnd"/>
      <w:r>
        <w:rPr>
          <w:rFonts w:eastAsia="Georgia" w:hAnsi="Georgia" w:cs="Georgia"/>
          <w:color w:val="000000"/>
        </w:rPr>
        <w:t xml:space="preserve"> half-bridge module using PCB-on-DBC packaging and double-sided </w:t>
      </w:r>
      <w:proofErr w:type="gramStart"/>
      <w:r>
        <w:rPr>
          <w:rFonts w:eastAsia="Georgia" w:hAnsi="Georgia" w:cs="Georgia"/>
          <w:color w:val="000000"/>
        </w:rPr>
        <w:t>cooling.[</w:t>
      </w:r>
      <w:proofErr w:type="gramEnd"/>
      <w:r>
        <w:rPr>
          <w:rFonts w:eastAsia="Georgia" w:hAnsi="Georgia" w:cs="Georgia"/>
          <w:color w:val="000000"/>
        </w:rPr>
        <w:t>^35]</w:t>
      </w:r>
    </w:p>
    <w:p w14:paraId="35044E39" w14:textId="77777777" w:rsidR="00942895" w:rsidRDefault="00000000">
      <w:pPr>
        <w:spacing w:after="210" w:line="360" w:lineRule="auto"/>
      </w:pPr>
      <w:r>
        <w:rPr>
          <w:rFonts w:eastAsia="Georgia" w:hAnsi="Georgia" w:cs="Georgia"/>
          <w:b/>
          <w:color w:val="000000"/>
        </w:rPr>
        <w:t>Key takeaways:</w:t>
      </w:r>
    </w:p>
    <w:p w14:paraId="0139A9D7" w14:textId="77777777" w:rsidR="00942895" w:rsidRDefault="00000000">
      <w:pPr>
        <w:numPr>
          <w:ilvl w:val="0"/>
          <w:numId w:val="28"/>
        </w:numPr>
        <w:spacing w:before="105" w:after="105" w:line="360" w:lineRule="auto"/>
      </w:pPr>
      <w:r>
        <w:rPr>
          <w:rFonts w:eastAsia="Georgia" w:hAnsi="Georgia" w:cs="Georgia"/>
          <w:color w:val="000000"/>
        </w:rPr>
        <w:t xml:space="preserve">Realizes a 400 V, 25 A </w:t>
      </w:r>
      <w:proofErr w:type="spellStart"/>
      <w:r>
        <w:rPr>
          <w:rFonts w:eastAsia="Georgia" w:hAnsi="Georgia" w:cs="Georgia"/>
          <w:color w:val="000000"/>
        </w:rPr>
        <w:t>GaN</w:t>
      </w:r>
      <w:proofErr w:type="spellEnd"/>
      <w:r>
        <w:rPr>
          <w:rFonts w:eastAsia="Georgia" w:hAnsi="Georgia" w:cs="Georgia"/>
          <w:color w:val="000000"/>
        </w:rPr>
        <w:t xml:space="preserve"> half-bridge module with integrated driver and decoupling, measuring loop inductance around 1.03 </w:t>
      </w:r>
      <w:proofErr w:type="spellStart"/>
      <w:r>
        <w:rPr>
          <w:rFonts w:eastAsia="Georgia" w:hAnsi="Georgia" w:cs="Georgia"/>
          <w:color w:val="000000"/>
        </w:rPr>
        <w:t>nH</w:t>
      </w:r>
      <w:proofErr w:type="spellEnd"/>
      <w:r>
        <w:rPr>
          <w:rFonts w:eastAsia="Georgia" w:hAnsi="Georgia" w:cs="Georgia"/>
          <w:color w:val="000000"/>
        </w:rPr>
        <w:t xml:space="preserve"> and thermal resistance about 0.32 K/W through double-sided </w:t>
      </w:r>
      <w:proofErr w:type="gramStart"/>
      <w:r>
        <w:rPr>
          <w:rFonts w:eastAsia="Georgia" w:hAnsi="Georgia" w:cs="Georgia"/>
          <w:color w:val="000000"/>
        </w:rPr>
        <w:t>cooling.[</w:t>
      </w:r>
      <w:proofErr w:type="gramEnd"/>
      <w:r>
        <w:rPr>
          <w:rFonts w:eastAsia="Georgia" w:hAnsi="Georgia" w:cs="Georgia"/>
          <w:color w:val="000000"/>
        </w:rPr>
        <w:t>^35]</w:t>
      </w:r>
    </w:p>
    <w:p w14:paraId="1C355B60" w14:textId="77777777" w:rsidR="00942895" w:rsidRDefault="00000000">
      <w:pPr>
        <w:numPr>
          <w:ilvl w:val="0"/>
          <w:numId w:val="28"/>
        </w:numPr>
        <w:spacing w:before="105" w:after="105" w:line="360" w:lineRule="auto"/>
      </w:pPr>
      <w:r>
        <w:rPr>
          <w:rFonts w:eastAsia="Georgia" w:hAnsi="Georgia" w:cs="Georgia"/>
          <w:color w:val="000000"/>
        </w:rPr>
        <w:t>Demonstrates that overshoot can be limited to under 5% in 400 V/25 A double-pulse tests when electrical and thermal design are co-</w:t>
      </w:r>
      <w:proofErr w:type="gramStart"/>
      <w:r>
        <w:rPr>
          <w:rFonts w:eastAsia="Georgia" w:hAnsi="Georgia" w:cs="Georgia"/>
          <w:color w:val="000000"/>
        </w:rPr>
        <w:t>optimized.[</w:t>
      </w:r>
      <w:proofErr w:type="gramEnd"/>
      <w:r>
        <w:rPr>
          <w:rFonts w:eastAsia="Georgia" w:hAnsi="Georgia" w:cs="Georgia"/>
          <w:color w:val="000000"/>
        </w:rPr>
        <w:t>^35]</w:t>
      </w:r>
    </w:p>
    <w:p w14:paraId="45FF232E" w14:textId="77777777" w:rsidR="00942895" w:rsidRDefault="00000000">
      <w:pPr>
        <w:numPr>
          <w:ilvl w:val="0"/>
          <w:numId w:val="28"/>
        </w:numPr>
        <w:spacing w:before="105" w:after="105" w:line="360" w:lineRule="auto"/>
      </w:pPr>
      <w:r>
        <w:rPr>
          <w:rFonts w:eastAsia="Georgia" w:hAnsi="Georgia" w:cs="Georgia"/>
          <w:color w:val="000000"/>
        </w:rPr>
        <w:t xml:space="preserve">Uses a stack-up with </w:t>
      </w:r>
      <w:proofErr w:type="spellStart"/>
      <w:r>
        <w:rPr>
          <w:rFonts w:eastAsia="Georgia" w:hAnsi="Georgia" w:cs="Georgia"/>
          <w:color w:val="000000"/>
        </w:rPr>
        <w:t>GaN</w:t>
      </w:r>
      <w:proofErr w:type="spellEnd"/>
      <w:r>
        <w:rPr>
          <w:rFonts w:eastAsia="Georgia" w:hAnsi="Georgia" w:cs="Georgia"/>
          <w:color w:val="000000"/>
        </w:rPr>
        <w:t xml:space="preserve"> dies between a high-density PCB and a DBC substrate, directly relevant to joint-level integration inside a humanoid </w:t>
      </w:r>
      <w:proofErr w:type="gramStart"/>
      <w:r>
        <w:rPr>
          <w:rFonts w:eastAsia="Georgia" w:hAnsi="Georgia" w:cs="Georgia"/>
          <w:color w:val="000000"/>
        </w:rPr>
        <w:t>leg.[</w:t>
      </w:r>
      <w:proofErr w:type="gramEnd"/>
      <w:r>
        <w:rPr>
          <w:rFonts w:eastAsia="Georgia" w:hAnsi="Georgia" w:cs="Georgia"/>
          <w:color w:val="000000"/>
        </w:rPr>
        <w:t>^35]</w:t>
      </w:r>
    </w:p>
    <w:p w14:paraId="67F56E9E" w14:textId="77777777" w:rsidR="00942895" w:rsidRDefault="00000000">
      <w:pPr>
        <w:spacing w:after="210" w:line="360" w:lineRule="auto"/>
      </w:pPr>
      <w:r>
        <w:rPr>
          <w:rFonts w:eastAsia="Georgia" w:hAnsi="Georgia" w:cs="Georgia"/>
          <w:b/>
          <w:color w:val="000000"/>
        </w:rPr>
        <w:t>Use in thesis:</w:t>
      </w:r>
      <w:r>
        <w:rPr>
          <w:rFonts w:eastAsia="Georgia" w:hAnsi="Georgia" w:cs="Georgia"/>
          <w:color w:val="000000"/>
        </w:rPr>
        <w:t xml:space="preserve"> Section 5 (thermal stack design) and Section 6 (benchmark loop inductance and thermal resistance targets).</w:t>
      </w:r>
    </w:p>
    <w:p w14:paraId="4DA18FE5" w14:textId="77777777" w:rsidR="00942895" w:rsidRDefault="00000000">
      <w:pPr>
        <w:spacing w:before="210" w:after="0" w:line="360" w:lineRule="auto"/>
      </w:pPr>
      <w:r>
        <w:rPr>
          <w:noProof/>
        </w:rPr>
      </w:r>
      <w:r>
        <w:rPr>
          <w:noProof/>
        </w:rPr>
        <w:pict w14:anchorId="2985EAA1">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A1A1EA1" w14:textId="77777777" w:rsidR="00942895" w:rsidRDefault="00000000">
      <w:pPr>
        <w:spacing w:before="315" w:after="105" w:line="360" w:lineRule="auto"/>
        <w:ind w:left="-30"/>
      </w:pPr>
      <w:bookmarkStart w:id="43" w:name="bm_12_impact_of_gan_switching_dev_9830ba"/>
      <w:r>
        <w:rPr>
          <w:rFonts w:eastAsia="Georgia" w:hAnsi="Georgia" w:cs="Georgia"/>
          <w:b/>
          <w:color w:val="000000"/>
          <w:sz w:val="24"/>
        </w:rPr>
        <w:t xml:space="preserve">12. Impact of </w:t>
      </w:r>
      <w:proofErr w:type="spellStart"/>
      <w:r>
        <w:rPr>
          <w:rFonts w:eastAsia="Georgia" w:hAnsi="Georgia" w:cs="Georgia"/>
          <w:b/>
          <w:color w:val="000000"/>
          <w:sz w:val="24"/>
        </w:rPr>
        <w:t>GaN</w:t>
      </w:r>
      <w:proofErr w:type="spellEnd"/>
      <w:r>
        <w:rPr>
          <w:rFonts w:eastAsia="Georgia" w:hAnsi="Georgia" w:cs="Georgia"/>
          <w:b/>
          <w:color w:val="000000"/>
          <w:sz w:val="24"/>
        </w:rPr>
        <w:t xml:space="preserve"> Switching Devices on High-Power-Density Inverters (Ahmad, Aalto)</w:t>
      </w:r>
      <w:bookmarkEnd w:id="43"/>
    </w:p>
    <w:p w14:paraId="6715E98B" w14:textId="77777777" w:rsidR="00942895" w:rsidRDefault="00000000">
      <w:pPr>
        <w:spacing w:after="210" w:line="360" w:lineRule="auto"/>
      </w:pPr>
      <w:r>
        <w:rPr>
          <w:rFonts w:eastAsia="Georgia" w:hAnsi="Georgia" w:cs="Georgia"/>
          <w:b/>
          <w:color w:val="000000"/>
        </w:rPr>
        <w:t>Scope:</w:t>
      </w:r>
      <w:r>
        <w:rPr>
          <w:rFonts w:eastAsia="Georgia" w:hAnsi="Georgia" w:cs="Georgia"/>
          <w:color w:val="000000"/>
        </w:rPr>
        <w:t xml:space="preserve"> Dissertation on </w:t>
      </w:r>
      <w:proofErr w:type="spellStart"/>
      <w:r>
        <w:rPr>
          <w:rFonts w:eastAsia="Georgia" w:hAnsi="Georgia" w:cs="Georgia"/>
          <w:color w:val="000000"/>
        </w:rPr>
        <w:t>GaN</w:t>
      </w:r>
      <w:proofErr w:type="spellEnd"/>
      <w:r>
        <w:rPr>
          <w:rFonts w:eastAsia="Georgia" w:hAnsi="Georgia" w:cs="Georgia"/>
          <w:color w:val="000000"/>
        </w:rPr>
        <w:t xml:space="preserve">-based high-power-density converters and inverters, focusing on magnetics and </w:t>
      </w:r>
      <w:proofErr w:type="gramStart"/>
      <w:r>
        <w:rPr>
          <w:rFonts w:eastAsia="Georgia" w:hAnsi="Georgia" w:cs="Georgia"/>
          <w:color w:val="000000"/>
        </w:rPr>
        <w:t>EMI.[</w:t>
      </w:r>
      <w:proofErr w:type="gramEnd"/>
      <w:r>
        <w:rPr>
          <w:rFonts w:eastAsia="Georgia" w:hAnsi="Georgia" w:cs="Georgia"/>
          <w:color w:val="000000"/>
        </w:rPr>
        <w:t>^36]</w:t>
      </w:r>
    </w:p>
    <w:p w14:paraId="4EAD5848" w14:textId="77777777" w:rsidR="00942895" w:rsidRDefault="00000000">
      <w:pPr>
        <w:spacing w:after="210" w:line="360" w:lineRule="auto"/>
      </w:pPr>
      <w:r>
        <w:rPr>
          <w:rFonts w:eastAsia="Georgia" w:hAnsi="Georgia" w:cs="Georgia"/>
          <w:b/>
          <w:color w:val="000000"/>
        </w:rPr>
        <w:t>Key takeaways:</w:t>
      </w:r>
    </w:p>
    <w:p w14:paraId="6B209360" w14:textId="77777777" w:rsidR="00942895" w:rsidRDefault="00000000">
      <w:pPr>
        <w:numPr>
          <w:ilvl w:val="0"/>
          <w:numId w:val="29"/>
        </w:numPr>
        <w:spacing w:before="105" w:after="105" w:line="360" w:lineRule="auto"/>
      </w:pPr>
      <w:r>
        <w:rPr>
          <w:rFonts w:eastAsia="Georgia" w:hAnsi="Georgia" w:cs="Georgia"/>
          <w:color w:val="000000"/>
        </w:rPr>
        <w:t xml:space="preserve">Shows that reverse conduction losses can dominate total conduction loss in </w:t>
      </w:r>
      <w:proofErr w:type="spellStart"/>
      <w:r>
        <w:rPr>
          <w:rFonts w:eastAsia="Georgia" w:hAnsi="Georgia" w:cs="Georgia"/>
          <w:color w:val="000000"/>
        </w:rPr>
        <w:t>GaN</w:t>
      </w:r>
      <w:proofErr w:type="spellEnd"/>
      <w:r>
        <w:rPr>
          <w:rFonts w:eastAsia="Georgia" w:hAnsi="Georgia" w:cs="Georgia"/>
          <w:color w:val="000000"/>
        </w:rPr>
        <w:t xml:space="preserve">-based HERIC inverters at low power </w:t>
      </w:r>
      <w:proofErr w:type="gramStart"/>
      <w:r>
        <w:rPr>
          <w:rFonts w:eastAsia="Georgia" w:hAnsi="Georgia" w:cs="Georgia"/>
          <w:color w:val="000000"/>
        </w:rPr>
        <w:t>factor, and</w:t>
      </w:r>
      <w:proofErr w:type="gramEnd"/>
      <w:r>
        <w:rPr>
          <w:rFonts w:eastAsia="Georgia" w:hAnsi="Georgia" w:cs="Georgia"/>
          <w:color w:val="000000"/>
        </w:rPr>
        <w:t xml:space="preserve"> proposes PWM strategies to mitigate these </w:t>
      </w:r>
      <w:proofErr w:type="gramStart"/>
      <w:r>
        <w:rPr>
          <w:rFonts w:eastAsia="Georgia" w:hAnsi="Georgia" w:cs="Georgia"/>
          <w:color w:val="000000"/>
        </w:rPr>
        <w:t>losses.[</w:t>
      </w:r>
      <w:proofErr w:type="gramEnd"/>
      <w:r>
        <w:rPr>
          <w:rFonts w:eastAsia="Georgia" w:hAnsi="Georgia" w:cs="Georgia"/>
          <w:color w:val="000000"/>
        </w:rPr>
        <w:t>^36]</w:t>
      </w:r>
    </w:p>
    <w:p w14:paraId="5BC2C62E" w14:textId="77777777" w:rsidR="00942895" w:rsidRDefault="00000000">
      <w:pPr>
        <w:numPr>
          <w:ilvl w:val="0"/>
          <w:numId w:val="29"/>
        </w:numPr>
        <w:spacing w:before="105" w:after="105" w:line="360" w:lineRule="auto"/>
      </w:pPr>
      <w:r>
        <w:rPr>
          <w:rFonts w:eastAsia="Georgia" w:hAnsi="Georgia" w:cs="Georgia"/>
          <w:color w:val="000000"/>
        </w:rPr>
        <w:t xml:space="preserve">Analyzes a high-step-up converter with multi-phase coupled inductor, demonstrating that fast </w:t>
      </w:r>
      <w:proofErr w:type="spellStart"/>
      <w:r>
        <w:rPr>
          <w:rFonts w:eastAsia="Georgia" w:hAnsi="Georgia" w:cs="Georgia"/>
          <w:color w:val="000000"/>
        </w:rPr>
        <w:t>GaN</w:t>
      </w:r>
      <w:proofErr w:type="spellEnd"/>
      <w:r>
        <w:rPr>
          <w:rFonts w:eastAsia="Georgia" w:hAnsi="Georgia" w:cs="Georgia"/>
          <w:color w:val="000000"/>
        </w:rPr>
        <w:t xml:space="preserve"> switching permits significant magnetic size reduction but requires careful modelling of parasitic capacitances to control </w:t>
      </w:r>
      <w:proofErr w:type="gramStart"/>
      <w:r>
        <w:rPr>
          <w:rFonts w:eastAsia="Georgia" w:hAnsi="Georgia" w:cs="Georgia"/>
          <w:color w:val="000000"/>
        </w:rPr>
        <w:t>EMI.[</w:t>
      </w:r>
      <w:proofErr w:type="gramEnd"/>
      <w:r>
        <w:rPr>
          <w:rFonts w:eastAsia="Georgia" w:hAnsi="Georgia" w:cs="Georgia"/>
          <w:color w:val="000000"/>
        </w:rPr>
        <w:t>^36]</w:t>
      </w:r>
    </w:p>
    <w:p w14:paraId="5A39B9BC" w14:textId="77777777" w:rsidR="00942895" w:rsidRDefault="00000000">
      <w:pPr>
        <w:spacing w:after="210" w:line="360" w:lineRule="auto"/>
      </w:pPr>
      <w:r>
        <w:rPr>
          <w:rFonts w:eastAsia="Georgia" w:hAnsi="Georgia" w:cs="Georgia"/>
          <w:b/>
          <w:color w:val="000000"/>
        </w:rPr>
        <w:t>Use in thesis:</w:t>
      </w:r>
      <w:r>
        <w:rPr>
          <w:rFonts w:eastAsia="Georgia" w:hAnsi="Georgia" w:cs="Georgia"/>
          <w:color w:val="000000"/>
        </w:rPr>
        <w:t xml:space="preserve"> Section 2 for inverter topology and control nuances; Section 5 for power-density and EMI tradeoffs influenced by </w:t>
      </w:r>
      <w:proofErr w:type="spellStart"/>
      <w:r>
        <w:rPr>
          <w:rFonts w:eastAsia="Georgia" w:hAnsi="Georgia" w:cs="Georgia"/>
          <w:color w:val="000000"/>
        </w:rPr>
        <w:t>GaN</w:t>
      </w:r>
      <w:proofErr w:type="spellEnd"/>
      <w:r>
        <w:rPr>
          <w:rFonts w:eastAsia="Georgia" w:hAnsi="Georgia" w:cs="Georgia"/>
          <w:color w:val="000000"/>
        </w:rPr>
        <w:t xml:space="preserve"> switching characteristics.</w:t>
      </w:r>
    </w:p>
    <w:p w14:paraId="73975821" w14:textId="77777777" w:rsidR="00942895" w:rsidRDefault="00000000">
      <w:pPr>
        <w:spacing w:before="210" w:after="0" w:line="360" w:lineRule="auto"/>
      </w:pPr>
      <w:r>
        <w:rPr>
          <w:noProof/>
        </w:rPr>
      </w:r>
      <w:r>
        <w:rPr>
          <w:noProof/>
        </w:rPr>
        <w:pict w14:anchorId="7DA5AC92">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01CED57" w14:textId="77777777" w:rsidR="00942895" w:rsidRDefault="00000000">
      <w:pPr>
        <w:spacing w:before="315" w:after="105" w:line="360" w:lineRule="auto"/>
        <w:ind w:left="-30"/>
      </w:pPr>
      <w:bookmarkStart w:id="44" w:name="bm_13_96_v_gan_vs_48_v_si_efficie_ebae6e"/>
      <w:r>
        <w:rPr>
          <w:rFonts w:eastAsia="Georgia" w:hAnsi="Georgia" w:cs="Georgia"/>
          <w:b/>
          <w:color w:val="000000"/>
          <w:sz w:val="24"/>
        </w:rPr>
        <w:t xml:space="preserve">13. 96 V </w:t>
      </w:r>
      <w:proofErr w:type="spellStart"/>
      <w:r>
        <w:rPr>
          <w:rFonts w:eastAsia="Georgia" w:hAnsi="Georgia" w:cs="Georgia"/>
          <w:b/>
          <w:color w:val="000000"/>
          <w:sz w:val="24"/>
        </w:rPr>
        <w:t>GaN</w:t>
      </w:r>
      <w:proofErr w:type="spellEnd"/>
      <w:r>
        <w:rPr>
          <w:rFonts w:eastAsia="Georgia" w:hAnsi="Georgia" w:cs="Georgia"/>
          <w:b/>
          <w:color w:val="000000"/>
          <w:sz w:val="24"/>
        </w:rPr>
        <w:t xml:space="preserve"> vs 48 V Si Efficiency in Humanoid Robotics (Your Simulation Study)</w:t>
      </w:r>
      <w:bookmarkEnd w:id="44"/>
    </w:p>
    <w:p w14:paraId="40C9E61E" w14:textId="77777777" w:rsidR="00942895" w:rsidRDefault="00000000">
      <w:pPr>
        <w:spacing w:after="210" w:line="360" w:lineRule="auto"/>
      </w:pPr>
      <w:r>
        <w:rPr>
          <w:rFonts w:eastAsia="Georgia" w:hAnsi="Georgia" w:cs="Georgia"/>
          <w:b/>
          <w:color w:val="000000"/>
        </w:rPr>
        <w:t>Scope:</w:t>
      </w:r>
      <w:r>
        <w:rPr>
          <w:rFonts w:eastAsia="Georgia" w:hAnsi="Georgia" w:cs="Georgia"/>
          <w:color w:val="000000"/>
        </w:rPr>
        <w:t xml:space="preserve"> Simulated comparison of 48 V Si vs 96 V </w:t>
      </w:r>
      <w:proofErr w:type="spellStart"/>
      <w:r>
        <w:rPr>
          <w:rFonts w:eastAsia="Georgia" w:hAnsi="Georgia" w:cs="Georgia"/>
          <w:color w:val="000000"/>
        </w:rPr>
        <w:t>GaN</w:t>
      </w:r>
      <w:proofErr w:type="spellEnd"/>
      <w:r>
        <w:rPr>
          <w:rFonts w:eastAsia="Georgia" w:hAnsi="Georgia" w:cs="Georgia"/>
          <w:color w:val="000000"/>
        </w:rPr>
        <w:t xml:space="preserve"> knee inverters on Unitree-class gaits generated by </w:t>
      </w:r>
      <w:proofErr w:type="spellStart"/>
      <w:proofErr w:type="gramStart"/>
      <w:r>
        <w:rPr>
          <w:rFonts w:eastAsia="Georgia" w:hAnsi="Georgia" w:cs="Georgia"/>
          <w:color w:val="000000"/>
        </w:rPr>
        <w:t>OmniRetarget</w:t>
      </w:r>
      <w:proofErr w:type="spellEnd"/>
      <w:r>
        <w:rPr>
          <w:rFonts w:eastAsia="Georgia" w:hAnsi="Georgia" w:cs="Georgia"/>
          <w:color w:val="000000"/>
        </w:rPr>
        <w:t>.[</w:t>
      </w:r>
      <w:proofErr w:type="gramEnd"/>
      <w:r>
        <w:rPr>
          <w:rFonts w:eastAsia="Georgia" w:hAnsi="Georgia" w:cs="Georgia"/>
          <w:color w:val="000000"/>
        </w:rPr>
        <w:t>^37]</w:t>
      </w:r>
    </w:p>
    <w:p w14:paraId="1C8DD9A1" w14:textId="77777777" w:rsidR="00942895" w:rsidRDefault="00000000">
      <w:pPr>
        <w:spacing w:after="210" w:line="360" w:lineRule="auto"/>
      </w:pPr>
      <w:r>
        <w:rPr>
          <w:rFonts w:eastAsia="Georgia" w:hAnsi="Georgia" w:cs="Georgia"/>
          <w:b/>
          <w:color w:val="000000"/>
        </w:rPr>
        <w:t>Key takeaways:</w:t>
      </w:r>
    </w:p>
    <w:p w14:paraId="08E2A8F8" w14:textId="77777777" w:rsidR="00942895" w:rsidRDefault="00000000">
      <w:pPr>
        <w:numPr>
          <w:ilvl w:val="0"/>
          <w:numId w:val="30"/>
        </w:numPr>
        <w:spacing w:before="105" w:after="105" w:line="360" w:lineRule="auto"/>
      </w:pPr>
      <w:r>
        <w:rPr>
          <w:rFonts w:eastAsia="Georgia" w:hAnsi="Georgia" w:cs="Georgia"/>
          <w:color w:val="000000"/>
        </w:rPr>
        <w:t xml:space="preserve">Shows system efficiency improvements on the order of 4.5–6.9 percentage points when moving from a 48 V Si baseline to a 96 V </w:t>
      </w:r>
      <w:proofErr w:type="spellStart"/>
      <w:r>
        <w:rPr>
          <w:rFonts w:eastAsia="Georgia" w:hAnsi="Georgia" w:cs="Georgia"/>
          <w:color w:val="000000"/>
        </w:rPr>
        <w:t>GaN</w:t>
      </w:r>
      <w:proofErr w:type="spellEnd"/>
      <w:r>
        <w:rPr>
          <w:rFonts w:eastAsia="Georgia" w:hAnsi="Georgia" w:cs="Georgia"/>
          <w:color w:val="000000"/>
        </w:rPr>
        <w:t xml:space="preserve"> inverter across several high-intensity gait </w:t>
      </w:r>
      <w:proofErr w:type="gramStart"/>
      <w:r>
        <w:rPr>
          <w:rFonts w:eastAsia="Georgia" w:hAnsi="Georgia" w:cs="Georgia"/>
          <w:color w:val="000000"/>
        </w:rPr>
        <w:t>profiles.[</w:t>
      </w:r>
      <w:proofErr w:type="gramEnd"/>
      <w:r>
        <w:rPr>
          <w:rFonts w:eastAsia="Georgia" w:hAnsi="Georgia" w:cs="Georgia"/>
          <w:color w:val="000000"/>
        </w:rPr>
        <w:t>^37]</w:t>
      </w:r>
    </w:p>
    <w:p w14:paraId="7A78DD66" w14:textId="77777777" w:rsidR="00942895" w:rsidRDefault="00000000">
      <w:pPr>
        <w:numPr>
          <w:ilvl w:val="0"/>
          <w:numId w:val="30"/>
        </w:numPr>
        <w:spacing w:before="105" w:after="105" w:line="360" w:lineRule="auto"/>
      </w:pPr>
      <w:r>
        <w:rPr>
          <w:rFonts w:eastAsia="Georgia" w:hAnsi="Georgia" w:cs="Georgia"/>
          <w:color w:val="000000"/>
        </w:rPr>
        <w:t xml:space="preserve">Reports worst-case inverter energy dissipation falling from roughly 12.23 J to 3.47 J for a given gait, a reduction of about 71.66%, and peak current reductions of roughly 28–56% depending on </w:t>
      </w:r>
      <w:proofErr w:type="gramStart"/>
      <w:r>
        <w:rPr>
          <w:rFonts w:eastAsia="Georgia" w:hAnsi="Georgia" w:cs="Georgia"/>
          <w:color w:val="000000"/>
        </w:rPr>
        <w:t>profile.[</w:t>
      </w:r>
      <w:proofErr w:type="gramEnd"/>
      <w:r>
        <w:rPr>
          <w:rFonts w:eastAsia="Georgia" w:hAnsi="Georgia" w:cs="Georgia"/>
          <w:color w:val="000000"/>
        </w:rPr>
        <w:t>^37]</w:t>
      </w:r>
    </w:p>
    <w:p w14:paraId="09D291D0" w14:textId="77777777" w:rsidR="00942895" w:rsidRDefault="00000000">
      <w:pPr>
        <w:numPr>
          <w:ilvl w:val="0"/>
          <w:numId w:val="30"/>
        </w:numPr>
        <w:spacing w:before="105" w:after="105" w:line="360" w:lineRule="auto"/>
      </w:pPr>
      <w:r>
        <w:rPr>
          <w:rFonts w:eastAsia="Georgia" w:hAnsi="Georgia" w:cs="Georgia"/>
          <w:color w:val="000000"/>
        </w:rPr>
        <w:t xml:space="preserve">Highlights that </w:t>
      </w:r>
      <w:proofErr w:type="spellStart"/>
      <w:r>
        <w:rPr>
          <w:rFonts w:eastAsia="Georgia" w:hAnsi="Georgia" w:cs="Georgia"/>
          <w:color w:val="000000"/>
        </w:rPr>
        <w:t>GaN’s</w:t>
      </w:r>
      <w:proofErr w:type="spellEnd"/>
      <w:r>
        <w:rPr>
          <w:rFonts w:eastAsia="Georgia" w:hAnsi="Georgia" w:cs="Georgia"/>
          <w:color w:val="000000"/>
        </w:rPr>
        <w:t xml:space="preserve"> ability to switch at 100 kHz without reverse recovery, combined with reduced dead time, yields smoother phase currents and enables higher torque-loop bandwidth.</w:t>
      </w:r>
    </w:p>
    <w:p w14:paraId="6E30807F" w14:textId="77777777" w:rsidR="00942895" w:rsidRDefault="00000000">
      <w:pPr>
        <w:spacing w:after="210" w:line="360" w:lineRule="auto"/>
      </w:pPr>
      <w:r>
        <w:rPr>
          <w:rFonts w:eastAsia="Georgia" w:hAnsi="Georgia" w:cs="Georgia"/>
          <w:b/>
          <w:color w:val="000000"/>
        </w:rPr>
        <w:t>Use in thesis:</w:t>
      </w:r>
      <w:r>
        <w:rPr>
          <w:rFonts w:eastAsia="Georgia" w:hAnsi="Georgia" w:cs="Georgia"/>
          <w:color w:val="000000"/>
        </w:rPr>
        <w:t xml:space="preserve"> Section 3 and 5 as your primary quantitative evidence for selecting a 96 V </w:t>
      </w:r>
      <w:proofErr w:type="spellStart"/>
      <w:r>
        <w:rPr>
          <w:rFonts w:eastAsia="Georgia" w:hAnsi="Georgia" w:cs="Georgia"/>
          <w:color w:val="000000"/>
        </w:rPr>
        <w:t>GaN</w:t>
      </w:r>
      <w:proofErr w:type="spellEnd"/>
      <w:r>
        <w:rPr>
          <w:rFonts w:eastAsia="Georgia" w:hAnsi="Georgia" w:cs="Georgia"/>
          <w:color w:val="000000"/>
        </w:rPr>
        <w:t xml:space="preserve"> architecture for humanoid knees.</w:t>
      </w:r>
    </w:p>
    <w:p w14:paraId="55BE8138" w14:textId="77777777" w:rsidR="00942895" w:rsidRDefault="00000000">
      <w:pPr>
        <w:spacing w:before="210" w:after="0" w:line="360" w:lineRule="auto"/>
      </w:pPr>
      <w:r>
        <w:rPr>
          <w:noProof/>
        </w:rPr>
      </w:r>
      <w:r>
        <w:rPr>
          <w:noProof/>
        </w:rPr>
        <w:pict w14:anchorId="6E3530E8">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8702F91" w14:textId="77777777" w:rsidR="00942895" w:rsidRDefault="00000000">
      <w:pPr>
        <w:spacing w:before="315" w:after="105" w:line="360" w:lineRule="auto"/>
        <w:ind w:left="-30"/>
      </w:pPr>
      <w:bookmarkStart w:id="45" w:name="bm_14_epc_humanoid_joint_referenc_db4c62"/>
      <w:r>
        <w:rPr>
          <w:rFonts w:eastAsia="Georgia" w:hAnsi="Georgia" w:cs="Georgia"/>
          <w:b/>
          <w:color w:val="000000"/>
          <w:sz w:val="24"/>
        </w:rPr>
        <w:t>14. EPC Humanoid Joint Reference Designs (EPC91118 / EPC91120)</w:t>
      </w:r>
      <w:bookmarkEnd w:id="45"/>
    </w:p>
    <w:p w14:paraId="52DD8892" w14:textId="77777777" w:rsidR="00942895" w:rsidRDefault="00000000">
      <w:pPr>
        <w:spacing w:after="210" w:line="360" w:lineRule="auto"/>
      </w:pPr>
      <w:r>
        <w:rPr>
          <w:rFonts w:eastAsia="Georgia" w:hAnsi="Georgia" w:cs="Georgia"/>
          <w:b/>
          <w:color w:val="000000"/>
        </w:rPr>
        <w:t>Scope:</w:t>
      </w:r>
      <w:r>
        <w:rPr>
          <w:rFonts w:eastAsia="Georgia" w:hAnsi="Georgia" w:cs="Georgia"/>
          <w:color w:val="000000"/>
        </w:rPr>
        <w:t xml:space="preserve"> </w:t>
      </w:r>
      <w:proofErr w:type="spellStart"/>
      <w:r>
        <w:rPr>
          <w:rFonts w:eastAsia="Georgia" w:hAnsi="Georgia" w:cs="Georgia"/>
          <w:color w:val="000000"/>
        </w:rPr>
        <w:t>GaN</w:t>
      </w:r>
      <w:proofErr w:type="spellEnd"/>
      <w:r>
        <w:rPr>
          <w:rFonts w:eastAsia="Georgia" w:hAnsi="Georgia" w:cs="Georgia"/>
          <w:color w:val="000000"/>
        </w:rPr>
        <w:t xml:space="preserve">-based three-phase BLDC inverter reference designs explicitly optimized for humanoid </w:t>
      </w:r>
      <w:proofErr w:type="gramStart"/>
      <w:r>
        <w:rPr>
          <w:rFonts w:eastAsia="Georgia" w:hAnsi="Georgia" w:cs="Georgia"/>
          <w:color w:val="000000"/>
        </w:rPr>
        <w:t>joints.[</w:t>
      </w:r>
      <w:proofErr w:type="gramEnd"/>
      <w:r>
        <w:rPr>
          <w:rFonts w:eastAsia="Georgia" w:hAnsi="Georgia" w:cs="Georgia"/>
          <w:color w:val="000000"/>
        </w:rPr>
        <w:t>^38]</w:t>
      </w:r>
    </w:p>
    <w:p w14:paraId="17CD1A0A" w14:textId="77777777" w:rsidR="00942895" w:rsidRDefault="00000000">
      <w:pPr>
        <w:spacing w:after="210" w:line="360" w:lineRule="auto"/>
      </w:pPr>
      <w:r>
        <w:rPr>
          <w:rFonts w:eastAsia="Georgia" w:hAnsi="Georgia" w:cs="Georgia"/>
          <w:b/>
          <w:color w:val="000000"/>
        </w:rPr>
        <w:t>Key takeaways:</w:t>
      </w:r>
    </w:p>
    <w:p w14:paraId="326CB2AC" w14:textId="77777777" w:rsidR="00942895" w:rsidRDefault="00000000">
      <w:pPr>
        <w:numPr>
          <w:ilvl w:val="0"/>
          <w:numId w:val="31"/>
        </w:numPr>
        <w:spacing w:before="105" w:after="105" w:line="360" w:lineRule="auto"/>
      </w:pPr>
      <w:r>
        <w:rPr>
          <w:rFonts w:eastAsia="Georgia" w:hAnsi="Georgia" w:cs="Georgia"/>
          <w:color w:val="000000"/>
        </w:rPr>
        <w:t xml:space="preserve">EPC91118 delivers up to about 15 ARMS per phase from a 15–55 V bus on a 32 mm diameter inverter board within a 55 mm frame, using monolithic </w:t>
      </w:r>
      <w:proofErr w:type="spellStart"/>
      <w:r>
        <w:rPr>
          <w:rFonts w:eastAsia="Georgia" w:hAnsi="Georgia" w:cs="Georgia"/>
          <w:color w:val="000000"/>
        </w:rPr>
        <w:t>GaN</w:t>
      </w:r>
      <w:proofErr w:type="spellEnd"/>
      <w:r>
        <w:rPr>
          <w:rFonts w:eastAsia="Georgia" w:hAnsi="Georgia" w:cs="Georgia"/>
          <w:color w:val="000000"/>
        </w:rPr>
        <w:t xml:space="preserve"> </w:t>
      </w:r>
      <w:proofErr w:type="spellStart"/>
      <w:r>
        <w:rPr>
          <w:rFonts w:eastAsia="Georgia" w:hAnsi="Georgia" w:cs="Georgia"/>
          <w:color w:val="000000"/>
        </w:rPr>
        <w:t>ePower</w:t>
      </w:r>
      <w:proofErr w:type="spellEnd"/>
      <w:r>
        <w:rPr>
          <w:rFonts w:eastAsia="Georgia" w:hAnsi="Georgia" w:cs="Georgia"/>
          <w:color w:val="000000"/>
        </w:rPr>
        <w:t xml:space="preserve"> </w:t>
      </w:r>
      <w:proofErr w:type="gramStart"/>
      <w:r>
        <w:rPr>
          <w:rFonts w:eastAsia="Georgia" w:hAnsi="Georgia" w:cs="Georgia"/>
          <w:color w:val="000000"/>
        </w:rPr>
        <w:t>stages.[</w:t>
      </w:r>
      <w:proofErr w:type="gramEnd"/>
      <w:r>
        <w:rPr>
          <w:rFonts w:eastAsia="Georgia" w:hAnsi="Georgia" w:cs="Georgia"/>
          <w:color w:val="000000"/>
        </w:rPr>
        <w:t>^38]</w:t>
      </w:r>
    </w:p>
    <w:p w14:paraId="0F0F3D70" w14:textId="77777777" w:rsidR="00942895" w:rsidRDefault="00000000">
      <w:pPr>
        <w:numPr>
          <w:ilvl w:val="0"/>
          <w:numId w:val="31"/>
        </w:numPr>
        <w:spacing w:before="105" w:after="105" w:line="360" w:lineRule="auto"/>
      </w:pPr>
      <w:r>
        <w:rPr>
          <w:rFonts w:eastAsia="Georgia" w:hAnsi="Georgia" w:cs="Georgia"/>
          <w:color w:val="000000"/>
        </w:rPr>
        <w:t xml:space="preserve">Operates at around 100 kHz PWM with about 50 ns dead time and uses an MLCC-only DC link, resulting in about 66% PCB area reduction versus comparable Si MOSFET </w:t>
      </w:r>
      <w:proofErr w:type="gramStart"/>
      <w:r>
        <w:rPr>
          <w:rFonts w:eastAsia="Georgia" w:hAnsi="Georgia" w:cs="Georgia"/>
          <w:color w:val="000000"/>
        </w:rPr>
        <w:t>designs.[</w:t>
      </w:r>
      <w:proofErr w:type="gramEnd"/>
      <w:r>
        <w:rPr>
          <w:rFonts w:eastAsia="Georgia" w:hAnsi="Georgia" w:cs="Georgia"/>
          <w:color w:val="000000"/>
        </w:rPr>
        <w:t>^38]</w:t>
      </w:r>
    </w:p>
    <w:p w14:paraId="56B4BA11" w14:textId="77777777" w:rsidR="00942895" w:rsidRDefault="00000000">
      <w:pPr>
        <w:numPr>
          <w:ilvl w:val="0"/>
          <w:numId w:val="31"/>
        </w:numPr>
        <w:spacing w:before="105" w:after="105" w:line="360" w:lineRule="auto"/>
      </w:pPr>
      <w:r>
        <w:rPr>
          <w:rFonts w:eastAsia="Georgia" w:hAnsi="Georgia" w:cs="Georgia"/>
          <w:color w:val="000000"/>
        </w:rPr>
        <w:t>Thermal characterization indicates roughly 7 ARMS per phase possible without heatsink and 15 ARMS when thermally coupled to the motor housing.</w:t>
      </w:r>
    </w:p>
    <w:p w14:paraId="6E5309D8" w14:textId="77777777" w:rsidR="00942895" w:rsidRDefault="00000000">
      <w:pPr>
        <w:spacing w:after="210" w:line="360" w:lineRule="auto"/>
      </w:pPr>
      <w:r>
        <w:rPr>
          <w:rFonts w:eastAsia="Georgia" w:hAnsi="Georgia" w:cs="Georgia"/>
          <w:b/>
          <w:color w:val="000000"/>
        </w:rPr>
        <w:t>Use in thesis:</w:t>
      </w:r>
      <w:r>
        <w:rPr>
          <w:rFonts w:eastAsia="Georgia" w:hAnsi="Georgia" w:cs="Georgia"/>
          <w:color w:val="000000"/>
        </w:rPr>
        <w:t xml:space="preserve"> Section 3 and 6 as industrial benchmarks for joint-level current density, PWM frequency, board diameter, and DC-link implementation.</w:t>
      </w:r>
    </w:p>
    <w:p w14:paraId="02ADA459" w14:textId="77777777" w:rsidR="00942895" w:rsidRDefault="00000000">
      <w:pPr>
        <w:spacing w:before="210" w:after="0" w:line="360" w:lineRule="auto"/>
      </w:pPr>
      <w:r>
        <w:rPr>
          <w:noProof/>
        </w:rPr>
      </w:r>
      <w:r>
        <w:rPr>
          <w:noProof/>
        </w:rPr>
        <w:pict w14:anchorId="2DD5B574">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A86ADFE" w14:textId="77777777" w:rsidR="00942895" w:rsidRDefault="00000000">
      <w:pPr>
        <w:spacing w:before="315" w:after="105" w:line="360" w:lineRule="auto"/>
        <w:ind w:left="-30"/>
      </w:pPr>
      <w:bookmarkStart w:id="46" w:name="bm_15_application_of_gan_fet_in_h_f12b64"/>
      <w:r>
        <w:rPr>
          <w:rFonts w:eastAsia="Georgia" w:hAnsi="Georgia" w:cs="Georgia"/>
          <w:b/>
          <w:color w:val="000000"/>
          <w:sz w:val="24"/>
        </w:rPr>
        <w:t xml:space="preserve">15. Application of </w:t>
      </w:r>
      <w:proofErr w:type="spellStart"/>
      <w:r>
        <w:rPr>
          <w:rFonts w:eastAsia="Georgia" w:hAnsi="Georgia" w:cs="Georgia"/>
          <w:b/>
          <w:color w:val="000000"/>
          <w:sz w:val="24"/>
        </w:rPr>
        <w:t>GaN</w:t>
      </w:r>
      <w:proofErr w:type="spellEnd"/>
      <w:r>
        <w:rPr>
          <w:rFonts w:eastAsia="Georgia" w:hAnsi="Georgia" w:cs="Georgia"/>
          <w:b/>
          <w:color w:val="000000"/>
          <w:sz w:val="24"/>
        </w:rPr>
        <w:t xml:space="preserve"> FET in Humanoid Robots (Texas Instruments App Note)</w:t>
      </w:r>
      <w:bookmarkEnd w:id="46"/>
    </w:p>
    <w:p w14:paraId="7BCDC3F0" w14:textId="77777777" w:rsidR="00942895" w:rsidRDefault="00000000">
      <w:pPr>
        <w:spacing w:after="210" w:line="360" w:lineRule="auto"/>
      </w:pPr>
      <w:r>
        <w:rPr>
          <w:rFonts w:eastAsia="Georgia" w:hAnsi="Georgia" w:cs="Georgia"/>
          <w:b/>
          <w:color w:val="000000"/>
        </w:rPr>
        <w:t>Scope:</w:t>
      </w:r>
      <w:r>
        <w:rPr>
          <w:rFonts w:eastAsia="Georgia" w:hAnsi="Georgia" w:cs="Georgia"/>
          <w:color w:val="000000"/>
        </w:rPr>
        <w:t xml:space="preserve"> Application note positioning </w:t>
      </w:r>
      <w:proofErr w:type="spellStart"/>
      <w:r>
        <w:rPr>
          <w:rFonts w:eastAsia="Georgia" w:hAnsi="Georgia" w:cs="Georgia"/>
          <w:color w:val="000000"/>
        </w:rPr>
        <w:t>GaN</w:t>
      </w:r>
      <w:proofErr w:type="spellEnd"/>
      <w:r>
        <w:rPr>
          <w:rFonts w:eastAsia="Georgia" w:hAnsi="Georgia" w:cs="Georgia"/>
          <w:color w:val="000000"/>
        </w:rPr>
        <w:t xml:space="preserve"> motor drives as a preferred architecture for humanoid robots.</w:t>
      </w:r>
    </w:p>
    <w:p w14:paraId="1FE2B6CA" w14:textId="77777777" w:rsidR="00942895" w:rsidRDefault="00000000">
      <w:pPr>
        <w:spacing w:after="210" w:line="360" w:lineRule="auto"/>
      </w:pPr>
      <w:r>
        <w:rPr>
          <w:rFonts w:eastAsia="Georgia" w:hAnsi="Georgia" w:cs="Georgia"/>
          <w:b/>
          <w:color w:val="000000"/>
        </w:rPr>
        <w:t>Key takeaways:</w:t>
      </w:r>
    </w:p>
    <w:p w14:paraId="578B2CBD" w14:textId="77777777" w:rsidR="00942895" w:rsidRDefault="00000000">
      <w:pPr>
        <w:numPr>
          <w:ilvl w:val="0"/>
          <w:numId w:val="32"/>
        </w:numPr>
        <w:spacing w:before="105" w:after="105" w:line="360" w:lineRule="auto"/>
      </w:pPr>
      <w:r>
        <w:rPr>
          <w:rFonts w:eastAsia="Georgia" w:hAnsi="Georgia" w:cs="Georgia"/>
          <w:color w:val="000000"/>
        </w:rPr>
        <w:t xml:space="preserve">Asserts that </w:t>
      </w:r>
      <w:proofErr w:type="spellStart"/>
      <w:r>
        <w:rPr>
          <w:rFonts w:eastAsia="Georgia" w:hAnsi="Georgia" w:cs="Georgia"/>
          <w:color w:val="000000"/>
        </w:rPr>
        <w:t>GaN</w:t>
      </w:r>
      <w:proofErr w:type="spellEnd"/>
      <w:r>
        <w:rPr>
          <w:rFonts w:eastAsia="Georgia" w:hAnsi="Georgia" w:cs="Georgia"/>
          <w:color w:val="000000"/>
        </w:rPr>
        <w:t xml:space="preserve">-based drives, especially when combined with integrated drivers, provide higher PWM frequency capability, lower loss, and more compact implementations than MOSFET-based alternatives for humanoid </w:t>
      </w:r>
      <w:proofErr w:type="gramStart"/>
      <w:r>
        <w:rPr>
          <w:rFonts w:eastAsia="Georgia" w:hAnsi="Georgia" w:cs="Georgia"/>
          <w:color w:val="000000"/>
        </w:rPr>
        <w:t>joints.[</w:t>
      </w:r>
      <w:proofErr w:type="gramEnd"/>
      <w:r>
        <w:rPr>
          <w:rFonts w:eastAsia="Georgia" w:hAnsi="Georgia" w:cs="Georgia"/>
          <w:color w:val="000000"/>
        </w:rPr>
        <w:t>^39]</w:t>
      </w:r>
    </w:p>
    <w:p w14:paraId="114021D5" w14:textId="77777777" w:rsidR="00942895" w:rsidRDefault="00000000">
      <w:pPr>
        <w:numPr>
          <w:ilvl w:val="0"/>
          <w:numId w:val="32"/>
        </w:numPr>
        <w:spacing w:before="105" w:after="105" w:line="360" w:lineRule="auto"/>
      </w:pPr>
      <w:r>
        <w:rPr>
          <w:rFonts w:eastAsia="Georgia" w:hAnsi="Georgia" w:cs="Georgia"/>
          <w:color w:val="000000"/>
        </w:rPr>
        <w:t xml:space="preserve">Highlights the role of high switching frequency and integrated drivers in achieving precise torque and position control in humanoid arms and </w:t>
      </w:r>
      <w:proofErr w:type="gramStart"/>
      <w:r>
        <w:rPr>
          <w:rFonts w:eastAsia="Georgia" w:hAnsi="Georgia" w:cs="Georgia"/>
          <w:color w:val="000000"/>
        </w:rPr>
        <w:t>legs.[</w:t>
      </w:r>
      <w:proofErr w:type="gramEnd"/>
      <w:r>
        <w:rPr>
          <w:rFonts w:eastAsia="Georgia" w:hAnsi="Georgia" w:cs="Georgia"/>
          <w:color w:val="000000"/>
        </w:rPr>
        <w:t>^39]</w:t>
      </w:r>
    </w:p>
    <w:p w14:paraId="645EB3AE" w14:textId="77777777" w:rsidR="00942895" w:rsidRDefault="00000000">
      <w:pPr>
        <w:spacing w:after="210" w:line="360" w:lineRule="auto"/>
      </w:pPr>
      <w:r>
        <w:rPr>
          <w:rFonts w:eastAsia="Georgia" w:hAnsi="Georgia" w:cs="Georgia"/>
          <w:b/>
          <w:color w:val="000000"/>
        </w:rPr>
        <w:t>Use in thesis:</w:t>
      </w:r>
      <w:r>
        <w:rPr>
          <w:rFonts w:eastAsia="Georgia" w:hAnsi="Georgia" w:cs="Georgia"/>
          <w:color w:val="000000"/>
        </w:rPr>
        <w:t xml:space="preserve"> Section 3 and 6 as secondary support for industry direction and design targets; keep journal and thesis sources as primary evidence.</w:t>
      </w:r>
    </w:p>
    <w:p w14:paraId="2020091B" w14:textId="77777777" w:rsidR="00942895" w:rsidRDefault="00000000">
      <w:pPr>
        <w:spacing w:before="210" w:after="0" w:line="360" w:lineRule="auto"/>
      </w:pPr>
      <w:r>
        <w:rPr>
          <w:noProof/>
        </w:rPr>
      </w:r>
      <w:r>
        <w:rPr>
          <w:noProof/>
        </w:rPr>
        <w:pict w14:anchorId="3FCF2131">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80A240F" w14:textId="77777777" w:rsidR="00942895" w:rsidRDefault="00000000">
      <w:pPr>
        <w:spacing w:before="315" w:after="105" w:line="360" w:lineRule="auto"/>
        <w:ind w:left="-30"/>
      </w:pPr>
      <w:bookmarkStart w:id="47" w:name="references"/>
      <w:r>
        <w:rPr>
          <w:rFonts w:eastAsia="Georgia" w:hAnsi="Georgia" w:cs="Georgia"/>
          <w:b/>
          <w:color w:val="000000"/>
          <w:sz w:val="24"/>
        </w:rPr>
        <w:lastRenderedPageBreak/>
        <w:t>References</w:t>
      </w:r>
      <w:bookmarkEnd w:id="47"/>
    </w:p>
    <w:p w14:paraId="0815FF5C" w14:textId="77777777" w:rsidR="00942895" w:rsidRDefault="00000000">
      <w:pPr>
        <w:numPr>
          <w:ilvl w:val="0"/>
          <w:numId w:val="33"/>
        </w:numPr>
        <w:spacing w:before="105" w:after="105" w:line="360" w:lineRule="auto"/>
      </w:pPr>
      <w:hyperlink r:id="rId5">
        <w:r>
          <w:rPr>
            <w:rFonts w:ascii="helvetica neue" w:eastAsia="helvetica neue" w:hAnsi="helvetica neue" w:cs="helvetica neue"/>
            <w:u w:val="single"/>
          </w:rPr>
          <w:t>Phase0LitReview.docx</w:t>
        </w:r>
      </w:hyperlink>
      <w:r>
        <w:rPr>
          <w:rFonts w:eastAsia="Georgia" w:hAnsi="Georgia" w:cs="Georgia"/>
          <w:color w:val="000000"/>
        </w:rPr>
        <w:t xml:space="preserve"> - ------------------------------------------------------------------------</w:t>
      </w:r>
    </w:p>
    <w:p w14:paraId="4EF230D5" w14:textId="77777777" w:rsidR="00942895" w:rsidRDefault="00000000">
      <w:pPr>
        <w:spacing w:after="210" w:line="360" w:lineRule="auto"/>
      </w:pPr>
      <w:r>
        <w:rPr>
          <w:rFonts w:eastAsia="Georgia" w:hAnsi="Georgia" w:cs="Georgia"/>
          <w:b/>
          <w:color w:val="000000"/>
        </w:rPr>
        <w:t>Reading Order</w:t>
      </w:r>
    </w:p>
    <w:p w14:paraId="3C482F00" w14:textId="77777777" w:rsidR="00942895" w:rsidRDefault="00000000">
      <w:pPr>
        <w:spacing w:after="210" w:line="360" w:lineRule="auto"/>
      </w:pPr>
      <w:r>
        <w:rPr>
          <w:rFonts w:eastAsia="Georgia" w:hAnsi="Georgia" w:cs="Georgia"/>
          <w:color w:val="000000"/>
        </w:rPr>
        <w:t xml:space="preserve">Work </w:t>
      </w:r>
      <w:proofErr w:type="spellStart"/>
      <w:r>
        <w:rPr>
          <w:rFonts w:eastAsia="Georgia" w:hAnsi="Georgia" w:cs="Georgia"/>
          <w:color w:val="000000"/>
        </w:rPr>
        <w:t>th.</w:t>
      </w:r>
      <w:proofErr w:type="spellEnd"/>
      <w:r>
        <w:rPr>
          <w:rFonts w:eastAsia="Georgia" w:hAnsi="Georgia" w:cs="Georgia"/>
          <w:color w:val="000000"/>
        </w:rPr>
        <w:t>..</w:t>
      </w:r>
    </w:p>
    <w:p w14:paraId="383FE1C0" w14:textId="77777777" w:rsidR="00942895" w:rsidRDefault="00000000">
      <w:pPr>
        <w:numPr>
          <w:ilvl w:val="0"/>
          <w:numId w:val="34"/>
        </w:numPr>
        <w:spacing w:after="210" w:line="360" w:lineRule="auto"/>
      </w:pPr>
      <w:hyperlink r:id="rId6">
        <w:r>
          <w:rPr>
            <w:rFonts w:ascii="helvetica neue" w:eastAsia="helvetica neue" w:hAnsi="helvetica neue" w:cs="helvetica neue"/>
            <w:u w:val="single"/>
          </w:rPr>
          <w:t xml:space="preserve">First </w:t>
        </w:r>
        <w:proofErr w:type="spellStart"/>
        <w:r>
          <w:rPr>
            <w:rFonts w:ascii="helvetica neue" w:eastAsia="helvetica neue" w:hAnsi="helvetica neue" w:cs="helvetica neue"/>
            <w:u w:val="single"/>
          </w:rPr>
          <w:t>GaN</w:t>
        </w:r>
        <w:proofErr w:type="spellEnd"/>
        <w:r>
          <w:rPr>
            <w:rFonts w:ascii="helvetica neue" w:eastAsia="helvetica neue" w:hAnsi="helvetica neue" w:cs="helvetica neue"/>
            <w:u w:val="single"/>
          </w:rPr>
          <w:t>-Based Motor Drive Reference Design for ...</w:t>
        </w:r>
      </w:hyperlink>
      <w:r>
        <w:rPr>
          <w:rFonts w:eastAsia="Georgia" w:hAnsi="Georgia" w:cs="Georgia"/>
          <w:color w:val="000000"/>
        </w:rPr>
        <w:t xml:space="preserve"> - First </w:t>
      </w:r>
      <w:proofErr w:type="spellStart"/>
      <w:r>
        <w:rPr>
          <w:rFonts w:eastAsia="Georgia" w:hAnsi="Georgia" w:cs="Georgia"/>
          <w:color w:val="000000"/>
        </w:rPr>
        <w:t>GaN</w:t>
      </w:r>
      <w:proofErr w:type="spellEnd"/>
      <w:r>
        <w:rPr>
          <w:rFonts w:eastAsia="Georgia" w:hAnsi="Georgia" w:cs="Georgia"/>
          <w:color w:val="000000"/>
        </w:rPr>
        <w:t>-Based Motor Drive Reference Design for Humanoid Robots Delivers up to 15 ARMS in an Ultra-...</w:t>
      </w:r>
    </w:p>
    <w:p w14:paraId="05C458EC" w14:textId="77777777" w:rsidR="00942895" w:rsidRDefault="00000000">
      <w:pPr>
        <w:numPr>
          <w:ilvl w:val="0"/>
          <w:numId w:val="34"/>
        </w:numPr>
        <w:spacing w:after="210" w:line="360" w:lineRule="auto"/>
      </w:pPr>
      <w:hyperlink r:id="rId7">
        <w:r>
          <w:rPr>
            <w:rFonts w:ascii="helvetica neue" w:eastAsia="helvetica neue" w:hAnsi="helvetica neue" w:cs="helvetica neue"/>
            <w:u w:val="single"/>
          </w:rPr>
          <w:t xml:space="preserve">Application of </w:t>
        </w:r>
        <w:proofErr w:type="spellStart"/>
        <w:r>
          <w:rPr>
            <w:rFonts w:ascii="helvetica neue" w:eastAsia="helvetica neue" w:hAnsi="helvetica neue" w:cs="helvetica neue"/>
            <w:u w:val="single"/>
          </w:rPr>
          <w:t>GaN</w:t>
        </w:r>
        <w:proofErr w:type="spellEnd"/>
        <w:r>
          <w:rPr>
            <w:rFonts w:ascii="helvetica neue" w:eastAsia="helvetica neue" w:hAnsi="helvetica neue" w:cs="helvetica neue"/>
            <w:u w:val="single"/>
          </w:rPr>
          <w:t xml:space="preserve"> FET in Humanoid Robots</w:t>
        </w:r>
      </w:hyperlink>
      <w:r>
        <w:rPr>
          <w:rFonts w:eastAsia="Georgia" w:hAnsi="Georgia" w:cs="Georgia"/>
          <w:color w:val="000000"/>
        </w:rPr>
        <w:t xml:space="preserve"> - ... </w:t>
      </w:r>
      <w:proofErr w:type="spellStart"/>
      <w:r>
        <w:rPr>
          <w:rFonts w:eastAsia="Georgia" w:hAnsi="Georgia" w:cs="Georgia"/>
          <w:color w:val="000000"/>
        </w:rPr>
        <w:t>GaN</w:t>
      </w:r>
      <w:proofErr w:type="spellEnd"/>
      <w:r>
        <w:rPr>
          <w:rFonts w:eastAsia="Georgia" w:hAnsi="Georgia" w:cs="Georgia"/>
          <w:color w:val="000000"/>
        </w:rPr>
        <w:t xml:space="preserve"> based motor drive likely becomes the preferred design in humanoid robots offering a more eff...</w:t>
      </w:r>
    </w:p>
    <w:p w14:paraId="589404DD" w14:textId="77777777" w:rsidR="00942895" w:rsidRDefault="00000000">
      <w:pPr>
        <w:numPr>
          <w:ilvl w:val="0"/>
          <w:numId w:val="34"/>
        </w:numPr>
        <w:spacing w:after="210" w:line="360" w:lineRule="auto"/>
      </w:pPr>
      <w:hyperlink r:id="rId8">
        <w:r>
          <w:rPr>
            <w:rFonts w:ascii="helvetica neue" w:eastAsia="helvetica neue" w:hAnsi="helvetica neue" w:cs="helvetica neue"/>
            <w:u w:val="single"/>
          </w:rPr>
          <w:t xml:space="preserve">Plenty of Room at the Bottom and Top: Future Perspectives on </w:t>
        </w:r>
        <w:proofErr w:type="spellStart"/>
        <w:r>
          <w:rPr>
            <w:rFonts w:ascii="helvetica neue" w:eastAsia="helvetica neue" w:hAnsi="helvetica neue" w:cs="helvetica neue"/>
            <w:u w:val="single"/>
          </w:rPr>
          <w:t>GaN</w:t>
        </w:r>
        <w:proofErr w:type="spellEnd"/>
        <w:r>
          <w:rPr>
            <w:rFonts w:ascii="helvetica neue" w:eastAsia="helvetica neue" w:hAnsi="helvetica neue" w:cs="helvetica neue"/>
            <w:u w:val="single"/>
          </w:rPr>
          <w:t xml:space="preserve"> Power Devices and Applications</w:t>
        </w:r>
      </w:hyperlink>
    </w:p>
    <w:p w14:paraId="418B75CA" w14:textId="77777777" w:rsidR="00942895" w:rsidRDefault="00000000">
      <w:pPr>
        <w:numPr>
          <w:ilvl w:val="0"/>
          <w:numId w:val="34"/>
        </w:numPr>
        <w:spacing w:after="210" w:line="360" w:lineRule="auto"/>
      </w:pPr>
      <w:hyperlink r:id="rId9">
        <w:proofErr w:type="spellStart"/>
        <w:r>
          <w:rPr>
            <w:rFonts w:ascii="helvetica neue" w:eastAsia="helvetica neue" w:hAnsi="helvetica neue" w:cs="helvetica neue"/>
            <w:u w:val="single"/>
          </w:rPr>
          <w:t>GaN</w:t>
        </w:r>
        <w:proofErr w:type="spellEnd"/>
        <w:r>
          <w:rPr>
            <w:rFonts w:ascii="helvetica neue" w:eastAsia="helvetica neue" w:hAnsi="helvetica neue" w:cs="helvetica neue"/>
            <w:u w:val="single"/>
          </w:rPr>
          <w:t>-based power devices: Physics, reliability, and ...</w:t>
        </w:r>
      </w:hyperlink>
      <w:r>
        <w:rPr>
          <w:rFonts w:eastAsia="Georgia" w:hAnsi="Georgia" w:cs="Georgia"/>
          <w:color w:val="000000"/>
        </w:rPr>
        <w:t xml:space="preserve"> - This tutorial describes the physics, technology, and reliability of </w:t>
      </w:r>
      <w:proofErr w:type="spellStart"/>
      <w:r>
        <w:rPr>
          <w:rFonts w:eastAsia="Georgia" w:hAnsi="Georgia" w:cs="Georgia"/>
          <w:color w:val="000000"/>
        </w:rPr>
        <w:t>GaN</w:t>
      </w:r>
      <w:proofErr w:type="spellEnd"/>
      <w:r>
        <w:rPr>
          <w:rFonts w:eastAsia="Georgia" w:hAnsi="Georgia" w:cs="Georgia"/>
          <w:color w:val="000000"/>
        </w:rPr>
        <w:t>-based power devices: in the ...</w:t>
      </w:r>
    </w:p>
    <w:p w14:paraId="1E32A89E" w14:textId="77777777" w:rsidR="00942895" w:rsidRDefault="00000000">
      <w:pPr>
        <w:numPr>
          <w:ilvl w:val="0"/>
          <w:numId w:val="34"/>
        </w:numPr>
        <w:spacing w:after="210" w:line="360" w:lineRule="auto"/>
      </w:pPr>
      <w:hyperlink r:id="rId10">
        <w:r>
          <w:rPr>
            <w:rFonts w:ascii="helvetica neue" w:eastAsia="helvetica neue" w:hAnsi="helvetica neue" w:cs="helvetica neue"/>
            <w:u w:val="single"/>
          </w:rPr>
          <w:t>Gallium Nitride Power Devices in Power Electronics ...</w:t>
        </w:r>
      </w:hyperlink>
      <w:r>
        <w:rPr>
          <w:rFonts w:eastAsia="Georgia" w:hAnsi="Georgia" w:cs="Georgia"/>
          <w:color w:val="000000"/>
        </w:rPr>
        <w:t xml:space="preserve"> - In this article, the impact of the </w:t>
      </w:r>
      <w:proofErr w:type="spellStart"/>
      <w:r>
        <w:rPr>
          <w:rFonts w:eastAsia="Georgia" w:hAnsi="Georgia" w:cs="Georgia"/>
          <w:color w:val="000000"/>
        </w:rPr>
        <w:t>GaN</w:t>
      </w:r>
      <w:proofErr w:type="spellEnd"/>
      <w:r>
        <w:rPr>
          <w:rFonts w:eastAsia="Georgia" w:hAnsi="Georgia" w:cs="Georgia"/>
          <w:color w:val="000000"/>
        </w:rPr>
        <w:t xml:space="preserve"> technology in power electronics applications is described and...</w:t>
      </w:r>
    </w:p>
    <w:p w14:paraId="187B6DE6" w14:textId="77777777" w:rsidR="00942895" w:rsidRDefault="00000000">
      <w:pPr>
        <w:numPr>
          <w:ilvl w:val="0"/>
          <w:numId w:val="34"/>
        </w:numPr>
        <w:spacing w:after="210" w:line="360" w:lineRule="auto"/>
      </w:pPr>
      <w:hyperlink r:id="rId11">
        <w:r>
          <w:rPr>
            <w:rFonts w:ascii="helvetica neue" w:eastAsia="helvetica neue" w:hAnsi="helvetica neue" w:cs="helvetica neue"/>
            <w:u w:val="single"/>
          </w:rPr>
          <w:t>High-Frequency Oriented Design of Gallium-Nitride (</w:t>
        </w:r>
        <w:proofErr w:type="spellStart"/>
        <w:r>
          <w:rPr>
            <w:rFonts w:ascii="helvetica neue" w:eastAsia="helvetica neue" w:hAnsi="helvetica neue" w:cs="helvetica neue"/>
            <w:u w:val="single"/>
          </w:rPr>
          <w:t>GaN</w:t>
        </w:r>
        <w:proofErr w:type="spellEnd"/>
        <w:r>
          <w:rPr>
            <w:rFonts w:ascii="helvetica neue" w:eastAsia="helvetica neue" w:hAnsi="helvetica neue" w:cs="helvetica neue"/>
            <w:u w:val="single"/>
          </w:rPr>
          <w:t xml:space="preserve"> ...</w:t>
        </w:r>
      </w:hyperlink>
      <w:r>
        <w:rPr>
          <w:rFonts w:eastAsia="Georgia" w:hAnsi="Georgia" w:cs="Georgia"/>
          <w:color w:val="000000"/>
        </w:rPr>
        <w:t xml:space="preserve"> - The dissertation is developed to address the key high-frequency-oriented challenges to adopt </w:t>
      </w:r>
      <w:proofErr w:type="spellStart"/>
      <w:r>
        <w:rPr>
          <w:rFonts w:eastAsia="Georgia" w:hAnsi="Georgia" w:cs="Georgia"/>
          <w:color w:val="000000"/>
        </w:rPr>
        <w:t>GaN</w:t>
      </w:r>
      <w:proofErr w:type="spellEnd"/>
      <w:r>
        <w:rPr>
          <w:rFonts w:eastAsia="Georgia" w:hAnsi="Georgia" w:cs="Georgia"/>
          <w:color w:val="000000"/>
        </w:rPr>
        <w:t>-bas...</w:t>
      </w:r>
    </w:p>
    <w:p w14:paraId="5233C262" w14:textId="77777777" w:rsidR="00942895" w:rsidRDefault="00000000">
      <w:pPr>
        <w:numPr>
          <w:ilvl w:val="0"/>
          <w:numId w:val="34"/>
        </w:numPr>
        <w:spacing w:after="210" w:line="360" w:lineRule="auto"/>
      </w:pPr>
      <w:hyperlink r:id="rId12">
        <w:r>
          <w:rPr>
            <w:rFonts w:ascii="helvetica neue" w:eastAsia="helvetica neue" w:hAnsi="helvetica neue" w:cs="helvetica neue"/>
            <w:u w:val="single"/>
          </w:rPr>
          <w:t>High-Frequency Oriented Design of Gallium-Nitride (</w:t>
        </w:r>
        <w:proofErr w:type="spellStart"/>
        <w:r>
          <w:rPr>
            <w:rFonts w:ascii="helvetica neue" w:eastAsia="helvetica neue" w:hAnsi="helvetica neue" w:cs="helvetica neue"/>
            <w:u w:val="single"/>
          </w:rPr>
          <w:t>GaN</w:t>
        </w:r>
        <w:proofErr w:type="spellEnd"/>
        <w:r>
          <w:rPr>
            <w:rFonts w:ascii="helvetica neue" w:eastAsia="helvetica neue" w:hAnsi="helvetica neue" w:cs="helvetica neue"/>
            <w:u w:val="single"/>
          </w:rPr>
          <w:t xml:space="preserve"> ...</w:t>
        </w:r>
      </w:hyperlink>
      <w:r>
        <w:rPr>
          <w:rFonts w:eastAsia="Georgia" w:hAnsi="Georgia" w:cs="Georgia"/>
          <w:color w:val="000000"/>
        </w:rPr>
        <w:t xml:space="preserve"> - In all, this work focuses on providing effective solutions or guidelines to adopt the 650 V </w:t>
      </w:r>
      <w:proofErr w:type="spellStart"/>
      <w:r>
        <w:rPr>
          <w:rFonts w:eastAsia="Georgia" w:hAnsi="Georgia" w:cs="Georgia"/>
          <w:color w:val="000000"/>
        </w:rPr>
        <w:t>GaN</w:t>
      </w:r>
      <w:proofErr w:type="spellEnd"/>
      <w:r>
        <w:rPr>
          <w:rFonts w:eastAsia="Georgia" w:hAnsi="Georgia" w:cs="Georgia"/>
          <w:color w:val="000000"/>
        </w:rPr>
        <w:t xml:space="preserve"> HEMT...</w:t>
      </w:r>
    </w:p>
    <w:p w14:paraId="26B4FB6D" w14:textId="77777777" w:rsidR="00942895" w:rsidRDefault="00000000">
      <w:pPr>
        <w:numPr>
          <w:ilvl w:val="0"/>
          <w:numId w:val="34"/>
        </w:numPr>
        <w:spacing w:after="210" w:line="360" w:lineRule="auto"/>
      </w:pPr>
      <w:hyperlink r:id="rId13">
        <w:proofErr w:type="spellStart"/>
        <w:r>
          <w:rPr>
            <w:rFonts w:ascii="helvetica neue" w:eastAsia="helvetica neue" w:hAnsi="helvetica neue" w:cs="helvetica neue"/>
            <w:u w:val="single"/>
          </w:rPr>
          <w:t>GaN</w:t>
        </w:r>
        <w:proofErr w:type="spellEnd"/>
        <w:r>
          <w:rPr>
            <w:rFonts w:ascii="helvetica neue" w:eastAsia="helvetica neue" w:hAnsi="helvetica neue" w:cs="helvetica neue"/>
            <w:u w:val="single"/>
          </w:rPr>
          <w:t>-based Motor Drive for Humanoid Robots</w:t>
        </w:r>
      </w:hyperlink>
      <w:r>
        <w:rPr>
          <w:rFonts w:eastAsia="Georgia" w:hAnsi="Georgia" w:cs="Georgia"/>
          <w:color w:val="000000"/>
        </w:rPr>
        <w:t xml:space="preserve"> - For the same power output, Gallium Nitride (</w:t>
      </w:r>
      <w:proofErr w:type="spellStart"/>
      <w:r>
        <w:rPr>
          <w:rFonts w:eastAsia="Georgia" w:hAnsi="Georgia" w:cs="Georgia"/>
          <w:color w:val="000000"/>
        </w:rPr>
        <w:t>GaN</w:t>
      </w:r>
      <w:proofErr w:type="spellEnd"/>
      <w:r>
        <w:rPr>
          <w:rFonts w:eastAsia="Georgia" w:hAnsi="Georgia" w:cs="Georgia"/>
          <w:color w:val="000000"/>
        </w:rPr>
        <w:t>)-based motor drive systems offer faster control, low...</w:t>
      </w:r>
    </w:p>
    <w:p w14:paraId="081E4590" w14:textId="77777777" w:rsidR="00942895" w:rsidRDefault="00000000">
      <w:pPr>
        <w:numPr>
          <w:ilvl w:val="0"/>
          <w:numId w:val="34"/>
        </w:numPr>
        <w:spacing w:after="210" w:line="360" w:lineRule="auto"/>
      </w:pPr>
      <w:hyperlink r:id="rId14">
        <w:r>
          <w:rPr>
            <w:rFonts w:ascii="helvetica neue" w:eastAsia="helvetica neue" w:hAnsi="helvetica neue" w:cs="helvetica neue"/>
            <w:u w:val="single"/>
          </w:rPr>
          <w:t>Development of a High-Power-Density Robot Actuator Driver Based ...</w:t>
        </w:r>
      </w:hyperlink>
      <w:r>
        <w:rPr>
          <w:rFonts w:eastAsia="Georgia" w:hAnsi="Georgia" w:cs="Georgia"/>
          <w:color w:val="000000"/>
        </w:rPr>
        <w:t xml:space="preserve"> - Development of a High-Power-Density Robot Actuator Driver Based on </w:t>
      </w:r>
      <w:proofErr w:type="spellStart"/>
      <w:r>
        <w:rPr>
          <w:rFonts w:eastAsia="Georgia" w:hAnsi="Georgia" w:cs="Georgia"/>
          <w:color w:val="000000"/>
        </w:rPr>
        <w:t>GaN</w:t>
      </w:r>
      <w:proofErr w:type="spellEnd"/>
      <w:r>
        <w:rPr>
          <w:rFonts w:eastAsia="Georgia" w:hAnsi="Georgia" w:cs="Georgia"/>
          <w:color w:val="000000"/>
        </w:rPr>
        <w:t xml:space="preserve"> Devices. The micro servo </w:t>
      </w:r>
      <w:proofErr w:type="spellStart"/>
      <w:r>
        <w:rPr>
          <w:rFonts w:eastAsia="Georgia" w:hAnsi="Georgia" w:cs="Georgia"/>
          <w:color w:val="000000"/>
        </w:rPr>
        <w:t>driv</w:t>
      </w:r>
      <w:proofErr w:type="spellEnd"/>
      <w:r>
        <w:rPr>
          <w:rFonts w:eastAsia="Georgia" w:hAnsi="Georgia" w:cs="Georgia"/>
          <w:color w:val="000000"/>
        </w:rPr>
        <w:t>...</w:t>
      </w:r>
    </w:p>
    <w:p w14:paraId="0C5F6B4D" w14:textId="77777777" w:rsidR="00942895" w:rsidRDefault="00000000">
      <w:pPr>
        <w:numPr>
          <w:ilvl w:val="0"/>
          <w:numId w:val="34"/>
        </w:numPr>
        <w:spacing w:after="210" w:line="360" w:lineRule="auto"/>
      </w:pPr>
      <w:hyperlink r:id="rId15">
        <w:r>
          <w:rPr>
            <w:rFonts w:ascii="helvetica neue" w:eastAsia="helvetica neue" w:hAnsi="helvetica neue" w:cs="helvetica neue"/>
            <w:u w:val="single"/>
          </w:rPr>
          <w:t>Why Humanoid Robots Demand Precision Motor Drives</w:t>
        </w:r>
      </w:hyperlink>
      <w:r>
        <w:rPr>
          <w:rFonts w:eastAsia="Georgia" w:hAnsi="Georgia" w:cs="Georgia"/>
          <w:color w:val="000000"/>
        </w:rPr>
        <w:t xml:space="preserve"> - Evaluation of the Design of a </w:t>
      </w:r>
      <w:proofErr w:type="spellStart"/>
      <w:r>
        <w:rPr>
          <w:rFonts w:eastAsia="Georgia" w:hAnsi="Georgia" w:cs="Georgia"/>
          <w:color w:val="000000"/>
        </w:rPr>
        <w:t>GaN</w:t>
      </w:r>
      <w:proofErr w:type="spellEnd"/>
      <w:r>
        <w:rPr>
          <w:rFonts w:eastAsia="Georgia" w:hAnsi="Georgia" w:cs="Georgia"/>
          <w:color w:val="000000"/>
        </w:rPr>
        <w:t>-Based Motor Drive Optimized for Precision Motion in Humanoid Robot...</w:t>
      </w:r>
    </w:p>
    <w:p w14:paraId="43A40F1C" w14:textId="77777777" w:rsidR="00942895" w:rsidRDefault="00000000">
      <w:pPr>
        <w:numPr>
          <w:ilvl w:val="0"/>
          <w:numId w:val="34"/>
        </w:numPr>
        <w:spacing w:after="210" w:line="360" w:lineRule="auto"/>
      </w:pPr>
      <w:hyperlink r:id="rId16">
        <w:r>
          <w:rPr>
            <w:rFonts w:ascii="helvetica neue" w:eastAsia="helvetica neue" w:hAnsi="helvetica neue" w:cs="helvetica neue"/>
            <w:u w:val="single"/>
          </w:rPr>
          <w:t xml:space="preserve">Monolithically Integrated </w:t>
        </w:r>
        <w:proofErr w:type="spellStart"/>
        <w:r>
          <w:rPr>
            <w:rFonts w:ascii="helvetica neue" w:eastAsia="helvetica neue" w:hAnsi="helvetica neue" w:cs="helvetica neue"/>
            <w:u w:val="single"/>
          </w:rPr>
          <w:t>GaN</w:t>
        </w:r>
        <w:proofErr w:type="spellEnd"/>
        <w:r>
          <w:rPr>
            <w:rFonts w:ascii="helvetica neue" w:eastAsia="helvetica neue" w:hAnsi="helvetica neue" w:cs="helvetica neue"/>
            <w:u w:val="single"/>
          </w:rPr>
          <w:t xml:space="preserve"> Gate Drivers– A Design Guide</w:t>
        </w:r>
      </w:hyperlink>
      <w:r>
        <w:rPr>
          <w:rFonts w:eastAsia="Georgia" w:hAnsi="Georgia" w:cs="Georgia"/>
          <w:color w:val="000000"/>
        </w:rPr>
        <w:t xml:space="preserve"> - A guide is given for the design of a monolithically integrated </w:t>
      </w:r>
      <w:proofErr w:type="spellStart"/>
      <w:r>
        <w:rPr>
          <w:rFonts w:eastAsia="Georgia" w:hAnsi="Georgia" w:cs="Georgia"/>
          <w:color w:val="000000"/>
        </w:rPr>
        <w:t>GaN</w:t>
      </w:r>
      <w:proofErr w:type="spellEnd"/>
      <w:r>
        <w:rPr>
          <w:rFonts w:eastAsia="Georgia" w:hAnsi="Georgia" w:cs="Georgia"/>
          <w:color w:val="000000"/>
        </w:rPr>
        <w:t xml:space="preserve"> gate driver to further advance, p...</w:t>
      </w:r>
    </w:p>
    <w:p w14:paraId="07E49079" w14:textId="77777777" w:rsidR="00942895" w:rsidRDefault="00000000">
      <w:pPr>
        <w:numPr>
          <w:ilvl w:val="0"/>
          <w:numId w:val="34"/>
        </w:numPr>
        <w:spacing w:after="210" w:line="360" w:lineRule="auto"/>
      </w:pPr>
      <w:hyperlink r:id="rId17">
        <w:r>
          <w:rPr>
            <w:rFonts w:ascii="helvetica neue" w:eastAsia="helvetica neue" w:hAnsi="helvetica neue" w:cs="helvetica neue"/>
            <w:u w:val="single"/>
          </w:rPr>
          <w:t xml:space="preserve">Monolithically Integrated </w:t>
        </w:r>
        <w:proofErr w:type="spellStart"/>
        <w:r>
          <w:rPr>
            <w:rFonts w:ascii="helvetica neue" w:eastAsia="helvetica neue" w:hAnsi="helvetica neue" w:cs="helvetica neue"/>
            <w:u w:val="single"/>
          </w:rPr>
          <w:t>GaN</w:t>
        </w:r>
        <w:proofErr w:type="spellEnd"/>
        <w:r>
          <w:rPr>
            <w:rFonts w:ascii="helvetica neue" w:eastAsia="helvetica neue" w:hAnsi="helvetica neue" w:cs="helvetica neue"/>
            <w:u w:val="single"/>
          </w:rPr>
          <w:t xml:space="preserve"> Gate Drivers– A Design Guide</w:t>
        </w:r>
      </w:hyperlink>
      <w:r>
        <w:rPr>
          <w:rFonts w:eastAsia="Georgia" w:hAnsi="Georgia" w:cs="Georgia"/>
          <w:color w:val="000000"/>
        </w:rPr>
        <w:t xml:space="preserve"> - Thus, a guide is given for the design of a monolithically integrated </w:t>
      </w:r>
      <w:proofErr w:type="spellStart"/>
      <w:r>
        <w:rPr>
          <w:rFonts w:eastAsia="Georgia" w:hAnsi="Georgia" w:cs="Georgia"/>
          <w:color w:val="000000"/>
        </w:rPr>
        <w:t>GaN</w:t>
      </w:r>
      <w:proofErr w:type="spellEnd"/>
      <w:r>
        <w:rPr>
          <w:rFonts w:eastAsia="Georgia" w:hAnsi="Georgia" w:cs="Georgia"/>
          <w:color w:val="000000"/>
        </w:rPr>
        <w:t xml:space="preserve"> gate driver to further </w:t>
      </w:r>
      <w:proofErr w:type="spellStart"/>
      <w:r>
        <w:rPr>
          <w:rFonts w:eastAsia="Georgia" w:hAnsi="Georgia" w:cs="Georgia"/>
          <w:color w:val="000000"/>
        </w:rPr>
        <w:t>adva</w:t>
      </w:r>
      <w:proofErr w:type="spellEnd"/>
      <w:r>
        <w:rPr>
          <w:rFonts w:eastAsia="Georgia" w:hAnsi="Georgia" w:cs="Georgia"/>
          <w:color w:val="000000"/>
        </w:rPr>
        <w:t>...</w:t>
      </w:r>
    </w:p>
    <w:p w14:paraId="668729A0" w14:textId="77777777" w:rsidR="00942895" w:rsidRDefault="00000000">
      <w:pPr>
        <w:numPr>
          <w:ilvl w:val="0"/>
          <w:numId w:val="34"/>
        </w:numPr>
        <w:spacing w:after="210" w:line="360" w:lineRule="auto"/>
      </w:pPr>
      <w:hyperlink r:id="rId18">
        <w:r>
          <w:rPr>
            <w:rFonts w:ascii="helvetica neue" w:eastAsia="helvetica neue" w:hAnsi="helvetica neue" w:cs="helvetica neue"/>
            <w:u w:val="single"/>
          </w:rPr>
          <w:t xml:space="preserve">Evaluation of </w:t>
        </w:r>
        <w:proofErr w:type="spellStart"/>
        <w:r>
          <w:rPr>
            <w:rFonts w:ascii="helvetica neue" w:eastAsia="helvetica neue" w:hAnsi="helvetica neue" w:cs="helvetica neue"/>
            <w:u w:val="single"/>
          </w:rPr>
          <w:t>GaN</w:t>
        </w:r>
        <w:proofErr w:type="spellEnd"/>
        <w:r>
          <w:rPr>
            <w:rFonts w:ascii="helvetica neue" w:eastAsia="helvetica neue" w:hAnsi="helvetica neue" w:cs="helvetica neue"/>
            <w:u w:val="single"/>
          </w:rPr>
          <w:t xml:space="preserve"> HEMT dv/dt Immunity and dv/dt Induced ...</w:t>
        </w:r>
      </w:hyperlink>
      <w:r>
        <w:rPr>
          <w:rFonts w:eastAsia="Georgia" w:hAnsi="Georgia" w:cs="Georgia"/>
          <w:color w:val="000000"/>
        </w:rPr>
        <w:t xml:space="preserve"> - Evaluation of </w:t>
      </w:r>
      <w:proofErr w:type="spellStart"/>
      <w:r>
        <w:rPr>
          <w:rFonts w:eastAsia="Georgia" w:hAnsi="Georgia" w:cs="Georgia"/>
          <w:color w:val="000000"/>
        </w:rPr>
        <w:t>GaN</w:t>
      </w:r>
      <w:proofErr w:type="spellEnd"/>
      <w:r>
        <w:rPr>
          <w:rFonts w:eastAsia="Georgia" w:hAnsi="Georgia" w:cs="Georgia"/>
          <w:color w:val="000000"/>
        </w:rPr>
        <w:t xml:space="preserve"> HEMT dv/dt Immunity and dv/dt Induced False Turn-On Energy Loss. Abstract: With </w:t>
      </w:r>
      <w:proofErr w:type="spellStart"/>
      <w:r>
        <w:rPr>
          <w:rFonts w:eastAsia="Georgia" w:hAnsi="Georgia" w:cs="Georgia"/>
          <w:color w:val="000000"/>
        </w:rPr>
        <w:t>th.</w:t>
      </w:r>
      <w:proofErr w:type="spellEnd"/>
      <w:r>
        <w:rPr>
          <w:rFonts w:eastAsia="Georgia" w:hAnsi="Georgia" w:cs="Georgia"/>
          <w:color w:val="000000"/>
        </w:rPr>
        <w:t>..</w:t>
      </w:r>
    </w:p>
    <w:p w14:paraId="6A54DDC0" w14:textId="77777777" w:rsidR="00942895" w:rsidRDefault="00000000">
      <w:pPr>
        <w:numPr>
          <w:ilvl w:val="0"/>
          <w:numId w:val="34"/>
        </w:numPr>
        <w:spacing w:after="210" w:line="360" w:lineRule="auto"/>
      </w:pPr>
      <w:hyperlink r:id="rId19">
        <w:r>
          <w:rPr>
            <w:rFonts w:ascii="helvetica neue" w:eastAsia="helvetica neue" w:hAnsi="helvetica neue" w:cs="helvetica neue"/>
            <w:u w:val="single"/>
          </w:rPr>
          <w:t xml:space="preserve">Evaluation of </w:t>
        </w:r>
        <w:proofErr w:type="spellStart"/>
        <w:r>
          <w:rPr>
            <w:rFonts w:ascii="helvetica neue" w:eastAsia="helvetica neue" w:hAnsi="helvetica neue" w:cs="helvetica neue"/>
            <w:u w:val="single"/>
          </w:rPr>
          <w:t>GaN</w:t>
        </w:r>
        <w:proofErr w:type="spellEnd"/>
        <w:r>
          <w:rPr>
            <w:rFonts w:ascii="helvetica neue" w:eastAsia="helvetica neue" w:hAnsi="helvetica neue" w:cs="helvetica neue"/>
            <w:u w:val="single"/>
          </w:rPr>
          <w:t xml:space="preserve"> HEMT dv/dt Immunity and dv/dt Induced False ...</w:t>
        </w:r>
      </w:hyperlink>
      <w:r>
        <w:rPr>
          <w:rFonts w:eastAsia="Georgia" w:hAnsi="Georgia" w:cs="Georgia"/>
          <w:color w:val="000000"/>
        </w:rPr>
        <w:t xml:space="preserve"> - Evaluation of </w:t>
      </w:r>
      <w:proofErr w:type="spellStart"/>
      <w:r>
        <w:rPr>
          <w:rFonts w:eastAsia="Georgia" w:hAnsi="Georgia" w:cs="Georgia"/>
          <w:color w:val="000000"/>
        </w:rPr>
        <w:t>GaN</w:t>
      </w:r>
      <w:proofErr w:type="spellEnd"/>
      <w:r>
        <w:rPr>
          <w:rFonts w:eastAsia="Georgia" w:hAnsi="Georgia" w:cs="Georgia"/>
          <w:color w:val="000000"/>
        </w:rPr>
        <w:t xml:space="preserve"> HEMT dv/dt Immunity and dv/dt Induced False Turn-On Energy Loss · </w:t>
      </w:r>
      <w:proofErr w:type="spellStart"/>
      <w:r>
        <w:rPr>
          <w:rFonts w:eastAsia="Georgia" w:hAnsi="Georgia" w:cs="Georgia"/>
          <w:color w:val="000000"/>
        </w:rPr>
        <w:t>Nirmana</w:t>
      </w:r>
      <w:proofErr w:type="spellEnd"/>
      <w:r>
        <w:rPr>
          <w:rFonts w:eastAsia="Georgia" w:hAnsi="Georgia" w:cs="Georgia"/>
          <w:color w:val="000000"/>
        </w:rPr>
        <w:t xml:space="preserve"> Perera, ...</w:t>
      </w:r>
    </w:p>
    <w:p w14:paraId="54CC0DE7" w14:textId="77777777" w:rsidR="00942895" w:rsidRDefault="00000000">
      <w:pPr>
        <w:numPr>
          <w:ilvl w:val="0"/>
          <w:numId w:val="34"/>
        </w:numPr>
        <w:spacing w:after="210" w:line="360" w:lineRule="auto"/>
      </w:pPr>
      <w:hyperlink r:id="rId20">
        <w:r>
          <w:rPr>
            <w:rFonts w:ascii="helvetica neue" w:eastAsia="helvetica neue" w:hAnsi="helvetica neue" w:cs="helvetica neue"/>
            <w:u w:val="single"/>
          </w:rPr>
          <w:t xml:space="preserve">PCB-on-DBC </w:t>
        </w:r>
        <w:proofErr w:type="spellStart"/>
        <w:r>
          <w:rPr>
            <w:rFonts w:ascii="helvetica neue" w:eastAsia="helvetica neue" w:hAnsi="helvetica neue" w:cs="helvetica neue"/>
            <w:u w:val="single"/>
          </w:rPr>
          <w:t>GaN</w:t>
        </w:r>
        <w:proofErr w:type="spellEnd"/>
        <w:r>
          <w:rPr>
            <w:rFonts w:ascii="helvetica neue" w:eastAsia="helvetica neue" w:hAnsi="helvetica neue" w:cs="helvetica neue"/>
            <w:u w:val="single"/>
          </w:rPr>
          <w:t xml:space="preserve"> Power Module Design </w:t>
        </w:r>
        <w:proofErr w:type="gramStart"/>
        <w:r>
          <w:rPr>
            <w:rFonts w:ascii="helvetica neue" w:eastAsia="helvetica neue" w:hAnsi="helvetica neue" w:cs="helvetica neue"/>
            <w:u w:val="single"/>
          </w:rPr>
          <w:t>With</w:t>
        </w:r>
        <w:proofErr w:type="gramEnd"/>
        <w:r>
          <w:rPr>
            <w:rFonts w:ascii="helvetica neue" w:eastAsia="helvetica neue" w:hAnsi="helvetica neue" w:cs="helvetica neue"/>
            <w:u w:val="single"/>
          </w:rPr>
          <w:t xml:space="preserve"> High-Density ...</w:t>
        </w:r>
      </w:hyperlink>
      <w:r>
        <w:rPr>
          <w:rFonts w:eastAsia="Georgia" w:hAnsi="Georgia" w:cs="Georgia"/>
          <w:color w:val="000000"/>
        </w:rPr>
        <w:t xml:space="preserve"> - This article discusses a high-density </w:t>
      </w:r>
      <w:proofErr w:type="spellStart"/>
      <w:r>
        <w:rPr>
          <w:rFonts w:eastAsia="Georgia" w:hAnsi="Georgia" w:cs="Georgia"/>
          <w:color w:val="000000"/>
        </w:rPr>
        <w:t>GaN</w:t>
      </w:r>
      <w:proofErr w:type="spellEnd"/>
      <w:r>
        <w:rPr>
          <w:rFonts w:eastAsia="Georgia" w:hAnsi="Georgia" w:cs="Georgia"/>
          <w:color w:val="000000"/>
        </w:rPr>
        <w:t xml:space="preserve"> power module with double-sided cooling, low inductance, on...</w:t>
      </w:r>
    </w:p>
    <w:p w14:paraId="333E3A20" w14:textId="77777777" w:rsidR="00942895" w:rsidRDefault="00000000">
      <w:pPr>
        <w:numPr>
          <w:ilvl w:val="0"/>
          <w:numId w:val="34"/>
        </w:numPr>
        <w:spacing w:after="210" w:line="360" w:lineRule="auto"/>
      </w:pPr>
      <w:hyperlink r:id="rId21">
        <w:r>
          <w:rPr>
            <w:rFonts w:ascii="helvetica neue" w:eastAsia="helvetica neue" w:hAnsi="helvetica neue" w:cs="helvetica neue"/>
            <w:u w:val="single"/>
          </w:rPr>
          <w:t xml:space="preserve">PCB-on-DBC </w:t>
        </w:r>
        <w:proofErr w:type="spellStart"/>
        <w:r>
          <w:rPr>
            <w:rFonts w:ascii="helvetica neue" w:eastAsia="helvetica neue" w:hAnsi="helvetica neue" w:cs="helvetica neue"/>
            <w:u w:val="single"/>
          </w:rPr>
          <w:t>GaN</w:t>
        </w:r>
        <w:proofErr w:type="spellEnd"/>
        <w:r>
          <w:rPr>
            <w:rFonts w:ascii="helvetica neue" w:eastAsia="helvetica neue" w:hAnsi="helvetica neue" w:cs="helvetica neue"/>
            <w:u w:val="single"/>
          </w:rPr>
          <w:t xml:space="preserve"> Power Module Design with High- ...</w:t>
        </w:r>
      </w:hyperlink>
      <w:r>
        <w:rPr>
          <w:rFonts w:eastAsia="Georgia" w:hAnsi="Georgia" w:cs="Georgia"/>
          <w:color w:val="000000"/>
        </w:rPr>
        <w:t xml:space="preserve"> - This paper discusses a high-density </w:t>
      </w:r>
      <w:proofErr w:type="spellStart"/>
      <w:r>
        <w:rPr>
          <w:rFonts w:eastAsia="Georgia" w:hAnsi="Georgia" w:cs="Georgia"/>
          <w:color w:val="000000"/>
        </w:rPr>
        <w:t>GaN</w:t>
      </w:r>
      <w:proofErr w:type="spellEnd"/>
      <w:r>
        <w:rPr>
          <w:rFonts w:eastAsia="Georgia" w:hAnsi="Georgia" w:cs="Georgia"/>
          <w:color w:val="000000"/>
        </w:rPr>
        <w:t xml:space="preserve"> power module with double-sided cooling, low inductance, on-p...</w:t>
      </w:r>
    </w:p>
    <w:p w14:paraId="7548A3FB" w14:textId="77777777" w:rsidR="00942895" w:rsidRDefault="00000000">
      <w:pPr>
        <w:numPr>
          <w:ilvl w:val="0"/>
          <w:numId w:val="34"/>
        </w:numPr>
        <w:spacing w:after="210" w:line="360" w:lineRule="auto"/>
      </w:pPr>
      <w:hyperlink r:id="rId22">
        <w:r>
          <w:rPr>
            <w:rFonts w:ascii="helvetica neue" w:eastAsia="helvetica neue" w:hAnsi="helvetica neue" w:cs="helvetica neue"/>
            <w:u w:val="single"/>
          </w:rPr>
          <w:t xml:space="preserve">48-V, 10-A, High-Frequency PWM, 3-Phase </w:t>
        </w:r>
        <w:proofErr w:type="spellStart"/>
        <w:r>
          <w:rPr>
            <w:rFonts w:ascii="helvetica neue" w:eastAsia="helvetica neue" w:hAnsi="helvetica neue" w:cs="helvetica neue"/>
            <w:u w:val="single"/>
          </w:rPr>
          <w:t>GaN</w:t>
        </w:r>
        <w:proofErr w:type="spellEnd"/>
        <w:r>
          <w:rPr>
            <w:rFonts w:ascii="helvetica neue" w:eastAsia="helvetica neue" w:hAnsi="helvetica neue" w:cs="helvetica neue"/>
            <w:u w:val="single"/>
          </w:rPr>
          <w:t xml:space="preserve"> Inverter Reference Design for High-Speed Motor Drives (Rev. B)</w:t>
        </w:r>
      </w:hyperlink>
      <w:r>
        <w:rPr>
          <w:rFonts w:eastAsia="Georgia" w:hAnsi="Georgia" w:cs="Georgia"/>
          <w:color w:val="000000"/>
        </w:rPr>
        <w:t xml:space="preserve"> - (optional)</w:t>
      </w:r>
      <w:r>
        <w:rPr>
          <w:rFonts w:eastAsia="Georgia" w:hAnsi="Georgia" w:cs="Georgia"/>
          <w:color w:val="000000"/>
        </w:rPr>
        <w:br/>
        <w:t>VA,VB,</w:t>
      </w:r>
      <w:r>
        <w:rPr>
          <w:rFonts w:eastAsia="Georgia" w:hAnsi="Georgia" w:cs="Georgia"/>
          <w:color w:val="000000"/>
        </w:rPr>
        <w:br/>
        <w:t>VC, VDC</w:t>
      </w:r>
      <w:r>
        <w:rPr>
          <w:rFonts w:eastAsia="Georgia" w:hAnsi="Georgia" w:cs="Georgia"/>
          <w:color w:val="000000"/>
        </w:rPr>
        <w:br/>
        <w:t>PWM_AH</w:t>
      </w:r>
      <w:r>
        <w:rPr>
          <w:rFonts w:eastAsia="Georgia" w:hAnsi="Georgia" w:cs="Georgia"/>
          <w:color w:val="000000"/>
        </w:rPr>
        <w:br/>
        <w:t>PWM_AL</w:t>
      </w:r>
      <w:r>
        <w:rPr>
          <w:rFonts w:eastAsia="Georgia" w:hAnsi="Georgia" w:cs="Georgia"/>
          <w:color w:val="000000"/>
        </w:rPr>
        <w:br/>
        <w:t>PWM_BH</w:t>
      </w:r>
      <w:r>
        <w:rPr>
          <w:rFonts w:eastAsia="Georgia" w:hAnsi="Georgia" w:cs="Georgia"/>
          <w:color w:val="000000"/>
        </w:rPr>
        <w:br/>
        <w:t>PWM_BL</w:t>
      </w:r>
      <w:r>
        <w:rPr>
          <w:rFonts w:eastAsia="Georgia" w:hAnsi="Georgia" w:cs="Georgia"/>
          <w:color w:val="000000"/>
        </w:rPr>
        <w:br/>
        <w:t>PWM_CH</w:t>
      </w:r>
      <w:r>
        <w:rPr>
          <w:rFonts w:eastAsia="Georgia" w:hAnsi="Georgia" w:cs="Georgia"/>
          <w:color w:val="000000"/>
        </w:rPr>
        <w:br/>
        <w:t>PWM_CL</w:t>
      </w:r>
      <w:r>
        <w:rPr>
          <w:rFonts w:eastAsia="Georgia" w:hAnsi="Georgia" w:cs="Georgia"/>
          <w:color w:val="000000"/>
        </w:rPr>
        <w:br/>
        <w:t>4</w:t>
      </w:r>
      <w:r>
        <w:rPr>
          <w:rFonts w:eastAsia="Georgia" w:hAnsi="Georgia" w:cs="Georgia"/>
          <w:color w:val="000000"/>
        </w:rPr>
        <w:br/>
        <w:t>6</w:t>
      </w:r>
      <w:r>
        <w:rPr>
          <w:rFonts w:eastAsia="Georgia" w:hAnsi="Georgia" w:cs="Georgia"/>
          <w:color w:val="000000"/>
        </w:rPr>
        <w:br/>
        <w:t>C2000Œ�</w:t>
      </w:r>
      <w:r>
        <w:rPr>
          <w:rFonts w:eastAsia="Georgia" w:hAnsi="Georgia" w:cs="Georgia"/>
          <w:color w:val="000000"/>
        </w:rPr>
        <w:br/>
        <w:t>MCU</w:t>
      </w:r>
      <w:r>
        <w:rPr>
          <w:rFonts w:eastAsia="Georgia" w:hAnsi="Georgia" w:cs="Georgia"/>
          <w:color w:val="000000"/>
        </w:rPr>
        <w:br/>
        <w:t>/DXQFK3DGŒ�</w:t>
      </w:r>
      <w:r>
        <w:rPr>
          <w:rFonts w:eastAsia="Georgia" w:hAnsi="Georgia" w:cs="Georgia"/>
          <w:color w:val="000000"/>
        </w:rPr>
        <w:br/>
        <w:t>/PWM...</w:t>
      </w:r>
    </w:p>
    <w:p w14:paraId="7EC7C386" w14:textId="77777777" w:rsidR="00942895" w:rsidRDefault="00000000">
      <w:pPr>
        <w:numPr>
          <w:ilvl w:val="0"/>
          <w:numId w:val="34"/>
        </w:numPr>
        <w:spacing w:after="210" w:line="360" w:lineRule="auto"/>
      </w:pPr>
      <w:hyperlink r:id="rId23">
        <w:r>
          <w:rPr>
            <w:rFonts w:ascii="helvetica neue" w:eastAsia="helvetica neue" w:hAnsi="helvetica neue" w:cs="helvetica neue"/>
            <w:u w:val="single"/>
          </w:rPr>
          <w:t>Humanoid-Robot-Simulation.pdf</w:t>
        </w:r>
      </w:hyperlink>
      <w:r>
        <w:rPr>
          <w:rFonts w:eastAsia="Georgia" w:hAnsi="Georgia" w:cs="Georgia"/>
          <w:color w:val="000000"/>
        </w:rPr>
        <w:t xml:space="preserve"> - Efficiency Analysis of High-Voltage Efficiency Analysis of High-Voltage Architectures for Humanoid R...</w:t>
      </w:r>
    </w:p>
    <w:p w14:paraId="50A4E8E2" w14:textId="77777777" w:rsidR="00942895" w:rsidRDefault="00000000">
      <w:pPr>
        <w:numPr>
          <w:ilvl w:val="0"/>
          <w:numId w:val="34"/>
        </w:numPr>
        <w:spacing w:after="210" w:line="360" w:lineRule="auto"/>
      </w:pPr>
      <w:hyperlink r:id="rId24">
        <w:proofErr w:type="spellStart"/>
        <w:r>
          <w:rPr>
            <w:rFonts w:ascii="helvetica neue" w:eastAsia="helvetica neue" w:hAnsi="helvetica neue" w:cs="helvetica neue"/>
            <w:u w:val="single"/>
          </w:rPr>
          <w:t>GaN</w:t>
        </w:r>
        <w:proofErr w:type="spellEnd"/>
        <w:r>
          <w:rPr>
            <w:rFonts w:ascii="helvetica neue" w:eastAsia="helvetica neue" w:hAnsi="helvetica neue" w:cs="helvetica neue"/>
            <w:u w:val="single"/>
          </w:rPr>
          <w:t xml:space="preserve"> Transistors Simplify High-Current Motor Drive Inverter Design - Technical Articles</w:t>
        </w:r>
      </w:hyperlink>
      <w:r>
        <w:rPr>
          <w:rFonts w:eastAsia="Georgia" w:hAnsi="Georgia" w:cs="Georgia"/>
          <w:color w:val="000000"/>
        </w:rPr>
        <w:t xml:space="preserve"> - # </w:t>
      </w:r>
      <w:proofErr w:type="spellStart"/>
      <w:r>
        <w:rPr>
          <w:rFonts w:eastAsia="Georgia" w:hAnsi="Georgia" w:cs="Georgia"/>
          <w:color w:val="000000"/>
        </w:rPr>
        <w:t>GaN</w:t>
      </w:r>
      <w:proofErr w:type="spellEnd"/>
      <w:r>
        <w:rPr>
          <w:rFonts w:eastAsia="Georgia" w:hAnsi="Georgia" w:cs="Georgia"/>
          <w:color w:val="000000"/>
        </w:rPr>
        <w:t xml:space="preserve"> Transistors Simplify High-Current Motor Drive Inverter Design</w:t>
      </w:r>
    </w:p>
    <w:p w14:paraId="61871405" w14:textId="77777777" w:rsidR="00942895" w:rsidRDefault="00000000">
      <w:pPr>
        <w:spacing w:after="210" w:line="360" w:lineRule="auto"/>
      </w:pPr>
      <w:r>
        <w:rPr>
          <w:rFonts w:eastAsia="Georgia" w:hAnsi="Georgia" w:cs="Georgia"/>
          <w:color w:val="000000"/>
        </w:rPr>
        <w:t xml:space="preserve">Battery-powered industrial </w:t>
      </w:r>
      <w:proofErr w:type="spellStart"/>
      <w:r>
        <w:rPr>
          <w:rFonts w:eastAsia="Georgia" w:hAnsi="Georgia" w:cs="Georgia"/>
          <w:color w:val="000000"/>
        </w:rPr>
        <w:t>vehi</w:t>
      </w:r>
      <w:proofErr w:type="spellEnd"/>
      <w:r>
        <w:rPr>
          <w:rFonts w:eastAsia="Georgia" w:hAnsi="Georgia" w:cs="Georgia"/>
          <w:color w:val="000000"/>
        </w:rPr>
        <w:t>...</w:t>
      </w:r>
    </w:p>
    <w:p w14:paraId="1617EF91" w14:textId="77777777" w:rsidR="00942895" w:rsidRDefault="00000000">
      <w:pPr>
        <w:numPr>
          <w:ilvl w:val="0"/>
          <w:numId w:val="35"/>
        </w:numPr>
        <w:spacing w:after="210" w:line="360" w:lineRule="auto"/>
      </w:pPr>
      <w:hyperlink r:id="rId25">
        <w:r>
          <w:rPr>
            <w:rFonts w:ascii="helvetica neue" w:eastAsia="helvetica neue" w:hAnsi="helvetica neue" w:cs="helvetica neue"/>
            <w:u w:val="single"/>
          </w:rPr>
          <w:t xml:space="preserve">Where is </w:t>
        </w:r>
        <w:proofErr w:type="spellStart"/>
        <w:r>
          <w:rPr>
            <w:rFonts w:ascii="helvetica neue" w:eastAsia="helvetica neue" w:hAnsi="helvetica neue" w:cs="helvetica neue"/>
            <w:u w:val="single"/>
          </w:rPr>
          <w:t>GaN</w:t>
        </w:r>
        <w:proofErr w:type="spellEnd"/>
        <w:r>
          <w:rPr>
            <w:rFonts w:ascii="helvetica neue" w:eastAsia="helvetica neue" w:hAnsi="helvetica neue" w:cs="helvetica neue"/>
            <w:u w:val="single"/>
          </w:rPr>
          <w:t xml:space="preserve"> Going? Gallium Nitride Market, Applications ...</w:t>
        </w:r>
      </w:hyperlink>
      <w:r>
        <w:rPr>
          <w:rFonts w:eastAsia="Georgia" w:hAnsi="Georgia" w:cs="Georgia"/>
          <w:color w:val="000000"/>
        </w:rPr>
        <w:t xml:space="preserve"> - Discover more about Gallium Nitride (</w:t>
      </w:r>
      <w:proofErr w:type="spellStart"/>
      <w:r>
        <w:rPr>
          <w:rFonts w:eastAsia="Georgia" w:hAnsi="Georgia" w:cs="Georgia"/>
          <w:color w:val="000000"/>
        </w:rPr>
        <w:t>GaN</w:t>
      </w:r>
      <w:proofErr w:type="spellEnd"/>
      <w:r>
        <w:rPr>
          <w:rFonts w:eastAsia="Georgia" w:hAnsi="Georgia" w:cs="Georgia"/>
          <w:color w:val="000000"/>
        </w:rPr>
        <w:t>)'s expanding market, its applications, and its future: Find...</w:t>
      </w:r>
    </w:p>
    <w:p w14:paraId="2F4E48CC" w14:textId="77777777" w:rsidR="00942895" w:rsidRDefault="00000000">
      <w:pPr>
        <w:numPr>
          <w:ilvl w:val="0"/>
          <w:numId w:val="35"/>
        </w:numPr>
        <w:spacing w:after="210" w:line="360" w:lineRule="auto"/>
      </w:pPr>
      <w:hyperlink r:id="rId26">
        <w:r>
          <w:rPr>
            <w:rFonts w:ascii="helvetica neue" w:eastAsia="helvetica neue" w:hAnsi="helvetica neue" w:cs="helvetica neue"/>
            <w:u w:val="single"/>
          </w:rPr>
          <w:t xml:space="preserve">Design and Analysis of a </w:t>
        </w:r>
        <w:proofErr w:type="spellStart"/>
        <w:r>
          <w:rPr>
            <w:rFonts w:ascii="helvetica neue" w:eastAsia="helvetica neue" w:hAnsi="helvetica neue" w:cs="helvetica neue"/>
            <w:u w:val="single"/>
          </w:rPr>
          <w:t>GaN</w:t>
        </w:r>
        <w:proofErr w:type="spellEnd"/>
        <w:r>
          <w:rPr>
            <w:rFonts w:ascii="helvetica neue" w:eastAsia="helvetica neue" w:hAnsi="helvetica neue" w:cs="helvetica neue"/>
            <w:u w:val="single"/>
          </w:rPr>
          <w:t>-Based Megahertz Integrated ...</w:t>
        </w:r>
      </w:hyperlink>
      <w:r>
        <w:rPr>
          <w:rFonts w:eastAsia="Georgia" w:hAnsi="Georgia" w:cs="Georgia"/>
          <w:color w:val="000000"/>
        </w:rPr>
        <w:t xml:space="preserve"> - Show/Hide Menu</w:t>
      </w:r>
    </w:p>
    <w:p w14:paraId="694B79A5" w14:textId="77777777" w:rsidR="00942895" w:rsidRDefault="00000000">
      <w:pPr>
        <w:spacing w:after="210" w:line="360" w:lineRule="auto"/>
      </w:pPr>
      <w:r>
        <w:rPr>
          <w:rFonts w:eastAsia="Georgia" w:hAnsi="Georgia" w:cs="Georgia"/>
          <w:color w:val="000000"/>
        </w:rPr>
        <w:t>Hide/Show Apps</w:t>
      </w:r>
    </w:p>
    <w:p w14:paraId="0F86B059" w14:textId="77777777" w:rsidR="00942895" w:rsidRDefault="00000000">
      <w:pPr>
        <w:spacing w:after="210" w:line="360" w:lineRule="auto"/>
      </w:pPr>
      <w:r>
        <w:rPr>
          <w:rFonts w:eastAsia="Georgia" w:hAnsi="Georgia" w:cs="Georgia"/>
          <w:color w:val="000000"/>
        </w:rPr>
        <w:t>Logout</w:t>
      </w:r>
    </w:p>
    <w:p w14:paraId="3D27EE0B" w14:textId="77777777" w:rsidR="00942895" w:rsidRDefault="00000000">
      <w:pPr>
        <w:spacing w:after="210" w:line="360" w:lineRule="auto"/>
      </w:pPr>
      <w:proofErr w:type="spellStart"/>
      <w:r>
        <w:rPr>
          <w:rFonts w:eastAsia="Georgia" w:hAnsi="Georgia" w:cs="Georgia"/>
          <w:color w:val="000000"/>
        </w:rPr>
        <w:t>Türkçe</w:t>
      </w:r>
      <w:proofErr w:type="spellEnd"/>
    </w:p>
    <w:p w14:paraId="3FE4002D" w14:textId="77777777" w:rsidR="00942895" w:rsidRDefault="00000000">
      <w:pPr>
        <w:spacing w:after="210" w:line="360" w:lineRule="auto"/>
      </w:pPr>
      <w:proofErr w:type="spellStart"/>
      <w:r>
        <w:rPr>
          <w:rFonts w:eastAsia="Georgia" w:hAnsi="Georgia" w:cs="Georgia"/>
          <w:color w:val="000000"/>
        </w:rPr>
        <w:t>Türkçe</w:t>
      </w:r>
      <w:proofErr w:type="spellEnd"/>
    </w:p>
    <w:p w14:paraId="28E79292" w14:textId="77777777" w:rsidR="00942895" w:rsidRDefault="00000000">
      <w:pPr>
        <w:spacing w:after="210" w:line="360" w:lineRule="auto"/>
      </w:pPr>
      <w:r>
        <w:rPr>
          <w:rFonts w:eastAsia="Georgia" w:hAnsi="Georgia" w:cs="Georgia"/>
          <w:color w:val="000000"/>
        </w:rPr>
        <w:t>Search</w:t>
      </w:r>
    </w:p>
    <w:p w14:paraId="56EEA4CF" w14:textId="77777777" w:rsidR="00942895" w:rsidRDefault="00000000">
      <w:pPr>
        <w:spacing w:after="210" w:line="360" w:lineRule="auto"/>
      </w:pPr>
      <w:r>
        <w:rPr>
          <w:rFonts w:eastAsia="Georgia" w:hAnsi="Georgia" w:cs="Georgia"/>
          <w:color w:val="000000"/>
        </w:rPr>
        <w:t>Search</w:t>
      </w:r>
    </w:p>
    <w:p w14:paraId="1C3574C4" w14:textId="77777777" w:rsidR="00942895" w:rsidRDefault="00000000">
      <w:pPr>
        <w:spacing w:after="210" w:line="360" w:lineRule="auto"/>
      </w:pPr>
      <w:r>
        <w:rPr>
          <w:rFonts w:eastAsia="Georgia" w:hAnsi="Georgia" w:cs="Georgia"/>
          <w:color w:val="000000"/>
        </w:rPr>
        <w:t>Login</w:t>
      </w:r>
    </w:p>
    <w:p w14:paraId="49CD3554" w14:textId="77777777" w:rsidR="00942895" w:rsidRDefault="00000000">
      <w:pPr>
        <w:spacing w:after="210" w:line="360" w:lineRule="auto"/>
      </w:pPr>
      <w:r>
        <w:rPr>
          <w:rFonts w:eastAsia="Georgia" w:hAnsi="Georgia" w:cs="Georgia"/>
          <w:color w:val="000000"/>
        </w:rPr>
        <w:t>Login</w:t>
      </w:r>
    </w:p>
    <w:p w14:paraId="6083C535" w14:textId="77777777" w:rsidR="00942895" w:rsidRDefault="00000000">
      <w:pPr>
        <w:numPr>
          <w:ilvl w:val="0"/>
          <w:numId w:val="36"/>
        </w:numPr>
        <w:spacing w:after="210" w:line="360" w:lineRule="auto"/>
      </w:pPr>
      <w:hyperlink r:id="rId27">
        <w:r>
          <w:rPr>
            <w:rFonts w:ascii="helvetica neue" w:eastAsia="helvetica neue" w:hAnsi="helvetica neue" w:cs="helvetica neue"/>
            <w:u w:val="single"/>
          </w:rPr>
          <w:t>Design and implementation of an optimized printed circuit ...</w:t>
        </w:r>
      </w:hyperlink>
      <w:r>
        <w:rPr>
          <w:rFonts w:eastAsia="Georgia" w:hAnsi="Georgia" w:cs="Georgia"/>
          <w:color w:val="000000"/>
        </w:rPr>
        <w:t xml:space="preserve"> - Design and implementation of an optimized printed circuit board axial-flux permanent magnet machine ...</w:t>
      </w:r>
    </w:p>
    <w:p w14:paraId="3A317F76" w14:textId="77777777" w:rsidR="00942895" w:rsidRDefault="00000000">
      <w:pPr>
        <w:numPr>
          <w:ilvl w:val="0"/>
          <w:numId w:val="36"/>
        </w:numPr>
        <w:spacing w:after="210" w:line="360" w:lineRule="auto"/>
      </w:pPr>
      <w:hyperlink r:id="rId28">
        <w:r>
          <w:rPr>
            <w:rFonts w:ascii="helvetica neue" w:eastAsia="helvetica neue" w:hAnsi="helvetica neue" w:cs="helvetica neue"/>
            <w:u w:val="single"/>
          </w:rPr>
          <w:t>Mechanical and Thermal Design of an Optimized PCB Motor for an ...open.metu.edu.tr › handle</w:t>
        </w:r>
      </w:hyperlink>
      <w:r>
        <w:rPr>
          <w:rFonts w:eastAsia="Georgia" w:hAnsi="Georgia" w:cs="Georgia"/>
          <w:color w:val="000000"/>
        </w:rPr>
        <w:t xml:space="preserve"> - Show/Hide Menu</w:t>
      </w:r>
    </w:p>
    <w:p w14:paraId="17F3995A" w14:textId="77777777" w:rsidR="00942895" w:rsidRDefault="00000000">
      <w:pPr>
        <w:spacing w:after="210" w:line="360" w:lineRule="auto"/>
      </w:pPr>
      <w:r>
        <w:rPr>
          <w:rFonts w:eastAsia="Georgia" w:hAnsi="Georgia" w:cs="Georgia"/>
          <w:color w:val="000000"/>
        </w:rPr>
        <w:t>Hide/Show Apps</w:t>
      </w:r>
    </w:p>
    <w:p w14:paraId="774ED01C" w14:textId="77777777" w:rsidR="00942895" w:rsidRDefault="00000000">
      <w:pPr>
        <w:spacing w:after="210" w:line="360" w:lineRule="auto"/>
      </w:pPr>
      <w:r>
        <w:rPr>
          <w:rFonts w:eastAsia="Georgia" w:hAnsi="Georgia" w:cs="Georgia"/>
          <w:color w:val="000000"/>
        </w:rPr>
        <w:t>Logout</w:t>
      </w:r>
    </w:p>
    <w:p w14:paraId="2592A7C7" w14:textId="77777777" w:rsidR="00942895" w:rsidRDefault="00000000">
      <w:pPr>
        <w:spacing w:after="210" w:line="360" w:lineRule="auto"/>
      </w:pPr>
      <w:proofErr w:type="spellStart"/>
      <w:r>
        <w:rPr>
          <w:rFonts w:eastAsia="Georgia" w:hAnsi="Georgia" w:cs="Georgia"/>
          <w:color w:val="000000"/>
        </w:rPr>
        <w:t>Türkçe</w:t>
      </w:r>
      <w:proofErr w:type="spellEnd"/>
    </w:p>
    <w:p w14:paraId="063B3C76" w14:textId="77777777" w:rsidR="00942895" w:rsidRDefault="00000000">
      <w:pPr>
        <w:spacing w:after="210" w:line="360" w:lineRule="auto"/>
      </w:pPr>
      <w:proofErr w:type="spellStart"/>
      <w:r>
        <w:rPr>
          <w:rFonts w:eastAsia="Georgia" w:hAnsi="Georgia" w:cs="Georgia"/>
          <w:color w:val="000000"/>
        </w:rPr>
        <w:t>Türkçe</w:t>
      </w:r>
      <w:proofErr w:type="spellEnd"/>
    </w:p>
    <w:p w14:paraId="298B3311" w14:textId="77777777" w:rsidR="00942895" w:rsidRDefault="00000000">
      <w:pPr>
        <w:spacing w:after="210" w:line="360" w:lineRule="auto"/>
      </w:pPr>
      <w:r>
        <w:rPr>
          <w:rFonts w:eastAsia="Georgia" w:hAnsi="Georgia" w:cs="Georgia"/>
          <w:color w:val="000000"/>
        </w:rPr>
        <w:t>Search</w:t>
      </w:r>
    </w:p>
    <w:p w14:paraId="5C32CF7E" w14:textId="77777777" w:rsidR="00942895" w:rsidRDefault="00000000">
      <w:pPr>
        <w:spacing w:after="210" w:line="360" w:lineRule="auto"/>
      </w:pPr>
      <w:r>
        <w:rPr>
          <w:rFonts w:eastAsia="Georgia" w:hAnsi="Georgia" w:cs="Georgia"/>
          <w:color w:val="000000"/>
        </w:rPr>
        <w:t>Search</w:t>
      </w:r>
    </w:p>
    <w:p w14:paraId="244EF715" w14:textId="77777777" w:rsidR="00942895" w:rsidRDefault="00000000">
      <w:pPr>
        <w:spacing w:after="210" w:line="360" w:lineRule="auto"/>
      </w:pPr>
      <w:r>
        <w:rPr>
          <w:rFonts w:eastAsia="Georgia" w:hAnsi="Georgia" w:cs="Georgia"/>
          <w:color w:val="000000"/>
        </w:rPr>
        <w:t>Login</w:t>
      </w:r>
    </w:p>
    <w:p w14:paraId="0469A019" w14:textId="77777777" w:rsidR="00942895" w:rsidRDefault="00000000">
      <w:pPr>
        <w:spacing w:after="210" w:line="360" w:lineRule="auto"/>
      </w:pPr>
      <w:r>
        <w:rPr>
          <w:rFonts w:eastAsia="Georgia" w:hAnsi="Georgia" w:cs="Georgia"/>
          <w:color w:val="000000"/>
        </w:rPr>
        <w:t>Login</w:t>
      </w:r>
    </w:p>
    <w:p w14:paraId="632F8CC9" w14:textId="77777777" w:rsidR="00942895" w:rsidRDefault="00000000">
      <w:pPr>
        <w:spacing w:after="210" w:line="360" w:lineRule="auto"/>
      </w:pPr>
      <w:proofErr w:type="spellStart"/>
      <w:r>
        <w:rPr>
          <w:rFonts w:eastAsia="Georgia" w:hAnsi="Georgia" w:cs="Georgia"/>
          <w:color w:val="000000"/>
        </w:rPr>
        <w:t>OpenMETU</w:t>
      </w:r>
      <w:proofErr w:type="spellEnd"/>
    </w:p>
    <w:p w14:paraId="3238F395" w14:textId="77777777" w:rsidR="00942895" w:rsidRDefault="00000000">
      <w:pPr>
        <w:spacing w:after="210" w:line="360" w:lineRule="auto"/>
      </w:pPr>
      <w:r>
        <w:rPr>
          <w:rFonts w:eastAsia="Georgia" w:hAnsi="Georgia" w:cs="Georgia"/>
          <w:color w:val="000000"/>
        </w:rPr>
        <w:t>Open...</w:t>
      </w:r>
    </w:p>
    <w:p w14:paraId="4DE55892" w14:textId="77777777" w:rsidR="00942895" w:rsidRDefault="00000000">
      <w:pPr>
        <w:numPr>
          <w:ilvl w:val="0"/>
          <w:numId w:val="37"/>
        </w:numPr>
        <w:spacing w:after="210" w:line="360" w:lineRule="auto"/>
      </w:pPr>
      <w:hyperlink r:id="rId29">
        <w:r>
          <w:rPr>
            <w:rFonts w:ascii="helvetica neue" w:eastAsia="helvetica neue" w:hAnsi="helvetica neue" w:cs="helvetica neue"/>
            <w:u w:val="single"/>
          </w:rPr>
          <w:t xml:space="preserve">Monolithically Integrated </w:t>
        </w:r>
        <w:proofErr w:type="spellStart"/>
        <w:r>
          <w:rPr>
            <w:rFonts w:ascii="helvetica neue" w:eastAsia="helvetica neue" w:hAnsi="helvetica neue" w:cs="helvetica neue"/>
            <w:u w:val="single"/>
          </w:rPr>
          <w:t>GaN</w:t>
        </w:r>
        <w:proofErr w:type="spellEnd"/>
        <w:r>
          <w:rPr>
            <w:rFonts w:ascii="helvetica neue" w:eastAsia="helvetica neue" w:hAnsi="helvetica neue" w:cs="helvetica neue"/>
            <w:u w:val="single"/>
          </w:rPr>
          <w:t xml:space="preserve"> Gate Drivers: A Design Guide</w:t>
        </w:r>
      </w:hyperlink>
      <w:r>
        <w:rPr>
          <w:rFonts w:eastAsia="Georgia" w:hAnsi="Georgia" w:cs="Georgia"/>
          <w:color w:val="000000"/>
        </w:rPr>
        <w:t xml:space="preserve"> - In: IEEE Open Journal of Power Electronics. </w:t>
      </w:r>
      <w:proofErr w:type="gramStart"/>
      <w:r>
        <w:rPr>
          <w:rFonts w:eastAsia="Georgia" w:hAnsi="Georgia" w:cs="Georgia"/>
          <w:color w:val="000000"/>
        </w:rPr>
        <w:t>2023 ;</w:t>
      </w:r>
      <w:proofErr w:type="gramEnd"/>
      <w:r>
        <w:rPr>
          <w:rFonts w:eastAsia="Georgia" w:hAnsi="Georgia" w:cs="Georgia"/>
          <w:color w:val="000000"/>
        </w:rPr>
        <w:t xml:space="preserve"> Vol. 4. pp. 487-497. ... Monolithically Integrate...</w:t>
      </w:r>
    </w:p>
    <w:p w14:paraId="7283B0C7" w14:textId="77777777" w:rsidR="00942895" w:rsidRDefault="00000000">
      <w:pPr>
        <w:numPr>
          <w:ilvl w:val="0"/>
          <w:numId w:val="37"/>
        </w:numPr>
        <w:spacing w:after="210" w:line="360" w:lineRule="auto"/>
      </w:pPr>
      <w:hyperlink r:id="rId30">
        <w:r>
          <w:rPr>
            <w:rFonts w:ascii="helvetica neue" w:eastAsia="helvetica neue" w:hAnsi="helvetica neue" w:cs="helvetica neue"/>
            <w:u w:val="single"/>
          </w:rPr>
          <w:t>Impact of Gallium Nitride Switching Devices on High- ...</w:t>
        </w:r>
      </w:hyperlink>
      <w:r>
        <w:rPr>
          <w:rFonts w:eastAsia="Georgia" w:hAnsi="Georgia" w:cs="Georgia"/>
          <w:color w:val="000000"/>
        </w:rPr>
        <w:t xml:space="preserve"> - In this work a high voltage gain converter with multi-phase coupled inductor, for electric vehicle (...</w:t>
      </w:r>
    </w:p>
    <w:p w14:paraId="4121B708" w14:textId="77777777" w:rsidR="00942895" w:rsidRDefault="00000000">
      <w:pPr>
        <w:numPr>
          <w:ilvl w:val="0"/>
          <w:numId w:val="37"/>
        </w:numPr>
        <w:spacing w:after="210" w:line="360" w:lineRule="auto"/>
      </w:pPr>
      <w:hyperlink r:id="rId31">
        <w:r>
          <w:rPr>
            <w:rFonts w:ascii="helvetica neue" w:eastAsia="helvetica neue" w:hAnsi="helvetica neue" w:cs="helvetica neue"/>
            <w:u w:val="single"/>
          </w:rPr>
          <w:t xml:space="preserve">High-frequency Power Electronics using </w:t>
        </w:r>
        <w:proofErr w:type="spellStart"/>
        <w:r>
          <w:rPr>
            <w:rFonts w:ascii="helvetica neue" w:eastAsia="helvetica neue" w:hAnsi="helvetica neue" w:cs="helvetica neue"/>
            <w:u w:val="single"/>
          </w:rPr>
          <w:t>eGaN</w:t>
        </w:r>
        <w:proofErr w:type="spellEnd"/>
        <w:r>
          <w:rPr>
            <w:rFonts w:ascii="helvetica neue" w:eastAsia="helvetica neue" w:hAnsi="helvetica neue" w:cs="helvetica neue"/>
            <w:u w:val="single"/>
          </w:rPr>
          <w:t xml:space="preserve"> Devices</w:t>
        </w:r>
      </w:hyperlink>
      <w:r>
        <w:rPr>
          <w:rFonts w:eastAsia="Georgia" w:hAnsi="Georgia" w:cs="Georgia"/>
          <w:color w:val="000000"/>
        </w:rPr>
        <w:t xml:space="preserve"> - In this presentation, I will describe the performance of </w:t>
      </w:r>
      <w:proofErr w:type="spellStart"/>
      <w:r>
        <w:rPr>
          <w:rFonts w:eastAsia="Georgia" w:hAnsi="Georgia" w:cs="Georgia"/>
          <w:color w:val="000000"/>
        </w:rPr>
        <w:t>eGaN</w:t>
      </w:r>
      <w:proofErr w:type="spellEnd"/>
      <w:r>
        <w:rPr>
          <w:rFonts w:eastAsia="Georgia" w:hAnsi="Georgia" w:cs="Georgia"/>
          <w:color w:val="000000"/>
        </w:rPr>
        <w:t xml:space="preserve"> FETs in. MHz, KW resonant power </w:t>
      </w:r>
      <w:proofErr w:type="spellStart"/>
      <w:r>
        <w:rPr>
          <w:rFonts w:eastAsia="Georgia" w:hAnsi="Georgia" w:cs="Georgia"/>
          <w:color w:val="000000"/>
        </w:rPr>
        <w:t>conver</w:t>
      </w:r>
      <w:proofErr w:type="spellEnd"/>
      <w:r>
        <w:rPr>
          <w:rFonts w:eastAsia="Georgia" w:hAnsi="Georgia" w:cs="Georgia"/>
          <w:color w:val="000000"/>
        </w:rPr>
        <w:t>...</w:t>
      </w:r>
    </w:p>
    <w:p w14:paraId="457787BF" w14:textId="77777777" w:rsidR="00942895" w:rsidRDefault="00000000">
      <w:pPr>
        <w:numPr>
          <w:ilvl w:val="0"/>
          <w:numId w:val="37"/>
        </w:numPr>
        <w:spacing w:after="210" w:line="360" w:lineRule="auto"/>
      </w:pPr>
      <w:hyperlink r:id="rId32">
        <w:r>
          <w:rPr>
            <w:rFonts w:ascii="helvetica neue" w:eastAsia="helvetica neue" w:hAnsi="helvetica neue" w:cs="helvetica neue"/>
            <w:u w:val="single"/>
          </w:rPr>
          <w:t xml:space="preserve">A Review of EMI Research of </w:t>
        </w:r>
        <w:proofErr w:type="gramStart"/>
        <w:r>
          <w:rPr>
            <w:rFonts w:ascii="helvetica neue" w:eastAsia="helvetica neue" w:hAnsi="helvetica neue" w:cs="helvetica neue"/>
            <w:u w:val="single"/>
          </w:rPr>
          <w:t>High Power</w:t>
        </w:r>
        <w:proofErr w:type="gramEnd"/>
        <w:r>
          <w:rPr>
            <w:rFonts w:ascii="helvetica neue" w:eastAsia="helvetica neue" w:hAnsi="helvetica neue" w:cs="helvetica neue"/>
            <w:u w:val="single"/>
          </w:rPr>
          <w:t xml:space="preserve"> Density Motor Drive ...</w:t>
        </w:r>
      </w:hyperlink>
      <w:r>
        <w:rPr>
          <w:rFonts w:eastAsia="Georgia" w:hAnsi="Georgia" w:cs="Georgia"/>
          <w:color w:val="000000"/>
        </w:rPr>
        <w:t xml:space="preserve"> - ... Design of High Current, High Power Density </w:t>
      </w:r>
      <w:proofErr w:type="spellStart"/>
      <w:r>
        <w:rPr>
          <w:rFonts w:eastAsia="Georgia" w:hAnsi="Georgia" w:cs="Georgia"/>
          <w:color w:val="000000"/>
        </w:rPr>
        <w:t>GaN</w:t>
      </w:r>
      <w:proofErr w:type="spellEnd"/>
      <w:r>
        <w:rPr>
          <w:rFonts w:eastAsia="Georgia" w:hAnsi="Georgia" w:cs="Georgia"/>
          <w:color w:val="000000"/>
        </w:rPr>
        <w:t xml:space="preserve"> Based Motor Drive for All Electric Aircraft </w:t>
      </w:r>
      <w:proofErr w:type="spellStart"/>
      <w:r>
        <w:rPr>
          <w:rFonts w:eastAsia="Georgia" w:hAnsi="Georgia" w:cs="Georgia"/>
          <w:color w:val="000000"/>
        </w:rPr>
        <w:t>Appli</w:t>
      </w:r>
      <w:proofErr w:type="spellEnd"/>
      <w:r>
        <w:rPr>
          <w:rFonts w:eastAsia="Georgia" w:hAnsi="Georgia" w:cs="Georgia"/>
          <w:color w:val="000000"/>
        </w:rPr>
        <w:t>...</w:t>
      </w:r>
    </w:p>
    <w:p w14:paraId="159F7C10" w14:textId="77777777" w:rsidR="00942895" w:rsidRDefault="00000000">
      <w:pPr>
        <w:numPr>
          <w:ilvl w:val="0"/>
          <w:numId w:val="37"/>
        </w:numPr>
        <w:spacing w:after="210" w:line="360" w:lineRule="auto"/>
      </w:pPr>
      <w:hyperlink r:id="rId33">
        <w:r>
          <w:rPr>
            <w:rFonts w:ascii="helvetica neue" w:eastAsia="helvetica neue" w:hAnsi="helvetica neue" w:cs="helvetica neue"/>
            <w:u w:val="single"/>
          </w:rPr>
          <w:t xml:space="preserve">Overview of PCB design strategy for </w:t>
        </w:r>
        <w:proofErr w:type="spellStart"/>
        <w:r>
          <w:rPr>
            <w:rFonts w:ascii="helvetica neue" w:eastAsia="helvetica neue" w:hAnsi="helvetica neue" w:cs="helvetica neue"/>
            <w:u w:val="single"/>
          </w:rPr>
          <w:t>GaN</w:t>
        </w:r>
        <w:proofErr w:type="spellEnd"/>
        <w:r>
          <w:rPr>
            <w:rFonts w:ascii="helvetica neue" w:eastAsia="helvetica neue" w:hAnsi="helvetica neue" w:cs="helvetica neue"/>
            <w:u w:val="single"/>
          </w:rPr>
          <w:t xml:space="preserve"> motors</w:t>
        </w:r>
      </w:hyperlink>
      <w:r>
        <w:rPr>
          <w:rFonts w:eastAsia="Georgia" w:hAnsi="Georgia" w:cs="Georgia"/>
          <w:color w:val="000000"/>
        </w:rPr>
        <w:t xml:space="preserve"> - With the advent of</w:t>
      </w:r>
    </w:p>
    <w:p w14:paraId="226724D7" w14:textId="77777777" w:rsidR="00942895" w:rsidRDefault="00000000">
      <w:pPr>
        <w:spacing w:after="210" w:line="360" w:lineRule="auto"/>
      </w:pPr>
      <w:r>
        <w:rPr>
          <w:rFonts w:eastAsia="Georgia" w:hAnsi="Georgia" w:cs="Georgia"/>
          <w:b/>
          <w:color w:val="000000"/>
        </w:rPr>
        <w:t>wide bandgap semiconductors</w:t>
      </w:r>
      <w:r>
        <w:rPr>
          <w:rFonts w:eastAsia="Georgia" w:hAnsi="Georgia" w:cs="Georgia"/>
          <w:color w:val="000000"/>
        </w:rPr>
        <w:t>, **power devices made from gallium nitride (</w:t>
      </w:r>
      <w:proofErr w:type="spellStart"/>
      <w:r>
        <w:rPr>
          <w:rFonts w:eastAsia="Georgia" w:hAnsi="Georgia" w:cs="Georgia"/>
          <w:color w:val="000000"/>
        </w:rPr>
        <w:t>GaN</w:t>
      </w:r>
      <w:proofErr w:type="spellEnd"/>
      <w:r>
        <w:rPr>
          <w:rFonts w:eastAsia="Georgia" w:hAnsi="Georgia" w:cs="Georgia"/>
          <w:color w:val="000000"/>
        </w:rPr>
        <w:t>)...</w:t>
      </w:r>
    </w:p>
    <w:p w14:paraId="69FD1A54" w14:textId="77777777" w:rsidR="00942895" w:rsidRDefault="00000000">
      <w:pPr>
        <w:numPr>
          <w:ilvl w:val="0"/>
          <w:numId w:val="38"/>
        </w:numPr>
        <w:spacing w:after="210" w:line="360" w:lineRule="auto"/>
      </w:pPr>
      <w:hyperlink r:id="rId34">
        <w:r>
          <w:rPr>
            <w:rFonts w:ascii="helvetica neue" w:eastAsia="helvetica neue" w:hAnsi="helvetica neue" w:cs="helvetica neue"/>
            <w:u w:val="single"/>
          </w:rPr>
          <w:t>Legged-Platform-Evaluation-Tracker.xlsx</w:t>
        </w:r>
      </w:hyperlink>
      <w:r>
        <w:rPr>
          <w:rFonts w:eastAsia="Georgia" w:hAnsi="Georgia" w:cs="Georgia"/>
          <w:color w:val="000000"/>
        </w:rPr>
        <w:t xml:space="preserve"> - BIPED HUMANOID LEGGED PLATFORM EVALUATION --- Platform Product Category Source Institution Est. Cost...</w:t>
      </w:r>
    </w:p>
    <w:p w14:paraId="2DE7FAA2" w14:textId="77777777" w:rsidR="00942895" w:rsidRDefault="00000000">
      <w:pPr>
        <w:numPr>
          <w:ilvl w:val="0"/>
          <w:numId w:val="38"/>
        </w:numPr>
        <w:spacing w:after="210" w:line="360" w:lineRule="auto"/>
      </w:pPr>
      <w:hyperlink r:id="rId35">
        <w:proofErr w:type="spellStart"/>
        <w:r>
          <w:rPr>
            <w:rFonts w:ascii="helvetica neue" w:eastAsia="helvetica neue" w:hAnsi="helvetica neue" w:cs="helvetica neue"/>
            <w:u w:val="single"/>
          </w:rPr>
          <w:t>Technische</w:t>
        </w:r>
        <w:proofErr w:type="spellEnd"/>
        <w:r>
          <w:rPr>
            <w:rFonts w:ascii="helvetica neue" w:eastAsia="helvetica neue" w:hAnsi="helvetica neue" w:cs="helvetica neue"/>
            <w:u w:val="single"/>
          </w:rPr>
          <w:t xml:space="preserve"> Universität München</w:t>
        </w:r>
      </w:hyperlink>
    </w:p>
    <w:p w14:paraId="3786E4D4" w14:textId="77777777" w:rsidR="00942895" w:rsidRDefault="00000000">
      <w:pPr>
        <w:numPr>
          <w:ilvl w:val="0"/>
          <w:numId w:val="38"/>
        </w:numPr>
        <w:spacing w:after="210" w:line="360" w:lineRule="auto"/>
      </w:pPr>
      <w:hyperlink r:id="rId36">
        <w:r>
          <w:rPr>
            <w:rFonts w:ascii="helvetica neue" w:eastAsia="helvetica neue" w:hAnsi="helvetica neue" w:cs="helvetica neue"/>
            <w:u w:val="single"/>
          </w:rPr>
          <w:t>Track: Poster Session WED-PM - CVPR 2026</w:t>
        </w:r>
      </w:hyperlink>
      <w:r>
        <w:rPr>
          <w:rFonts w:eastAsia="Georgia" w:hAnsi="Georgia" w:cs="Georgia"/>
          <w:color w:val="000000"/>
        </w:rPr>
        <w:t xml:space="preserve"> - ### Session</w:t>
      </w:r>
    </w:p>
    <w:p w14:paraId="4D0579E6" w14:textId="77777777" w:rsidR="00942895" w:rsidRDefault="00000000">
      <w:pPr>
        <w:spacing w:before="315" w:after="105" w:line="360" w:lineRule="auto"/>
        <w:ind w:left="-30"/>
      </w:pPr>
      <w:bookmarkStart w:id="48" w:name="poster_session_wed_pm"/>
      <w:r>
        <w:rPr>
          <w:rFonts w:eastAsia="Georgia" w:hAnsi="Georgia" w:cs="Georgia"/>
          <w:b/>
          <w:color w:val="000000"/>
          <w:sz w:val="24"/>
        </w:rPr>
        <w:t>Poster Session WED-PM</w:t>
      </w:r>
      <w:bookmarkEnd w:id="48"/>
    </w:p>
    <w:p w14:paraId="66224112" w14:textId="77777777" w:rsidR="00942895" w:rsidRDefault="00000000">
      <w:pPr>
        <w:spacing w:after="210" w:line="360" w:lineRule="auto"/>
      </w:pPr>
      <w:r>
        <w:rPr>
          <w:rFonts w:eastAsia="Georgia" w:hAnsi="Georgia" w:cs="Georgia"/>
          <w:color w:val="000000"/>
        </w:rPr>
        <w:t>Abstract:</w:t>
      </w:r>
    </w:p>
    <w:p w14:paraId="4B274B8C" w14:textId="77777777" w:rsidR="00942895" w:rsidRDefault="00000000">
      <w:pPr>
        <w:spacing w:after="210" w:line="360" w:lineRule="auto"/>
      </w:pPr>
      <w:r>
        <w:rPr>
          <w:rFonts w:eastAsia="Georgia" w:hAnsi="Georgia" w:cs="Georgia"/>
          <w:color w:val="000000"/>
        </w:rPr>
        <w:t>Chat is not available.</w:t>
      </w:r>
    </w:p>
    <w:p w14:paraId="3D8A04F0" w14:textId="77777777" w:rsidR="00942895" w:rsidRDefault="00000000">
      <w:pPr>
        <w:spacing w:after="210" w:line="360" w:lineRule="auto"/>
      </w:pPr>
      <w:r>
        <w:rPr>
          <w:rFonts w:eastAsia="Georgia" w:hAnsi="Georgia" w:cs="Georgia"/>
          <w:color w:val="000000"/>
        </w:rPr>
        <w:t>001</w:t>
      </w:r>
    </w:p>
    <w:p w14:paraId="72EC452C" w14:textId="77777777" w:rsidR="00942895" w:rsidRDefault="00000000">
      <w:pPr>
        <w:spacing w:after="210" w:line="360" w:lineRule="auto"/>
      </w:pPr>
      <w:r>
        <w:rPr>
          <w:rFonts w:eastAsia="Georgia" w:hAnsi="Georgia" w:cs="Georgia"/>
          <w:color w:val="000000"/>
        </w:rPr>
        <w:t>Highlight</w:t>
      </w:r>
    </w:p>
    <w:p w14:paraId="6D26AEF4" w14:textId="77777777" w:rsidR="00942895" w:rsidRDefault="00000000">
      <w:pPr>
        <w:numPr>
          <w:ilvl w:val="0"/>
          <w:numId w:val="39"/>
        </w:numPr>
        <w:spacing w:before="105" w:after="105" w:line="360" w:lineRule="auto"/>
      </w:pPr>
      <w:hyperlink r:id="rId37">
        <w:r>
          <w:rPr>
            <w:rFonts w:ascii="helvetica neue" w:eastAsia="helvetica neue" w:hAnsi="helvetica neue" w:cs="helvetica neue"/>
            <w:u w:val="single"/>
          </w:rPr>
          <w:t>Track: Poster Session 4 &amp; Exhibit Hall</w:t>
        </w:r>
      </w:hyperlink>
      <w:r>
        <w:rPr>
          <w:rFonts w:eastAsia="Georgia" w:hAnsi="Georgia" w:cs="Georgia"/>
          <w:color w:val="000000"/>
        </w:rPr>
        <w:t xml:space="preserve"> - ### Poster Session</w:t>
      </w:r>
    </w:p>
    <w:p w14:paraId="0012BE28" w14:textId="77777777" w:rsidR="00942895" w:rsidRDefault="00000000">
      <w:pPr>
        <w:spacing w:before="315" w:after="105" w:line="360" w:lineRule="auto"/>
        <w:ind w:left="-30"/>
      </w:pPr>
      <w:bookmarkStart w:id="49" w:name="poster_session_4_exhibit_hall"/>
      <w:r>
        <w:rPr>
          <w:rFonts w:eastAsia="Georgia" w:hAnsi="Georgia" w:cs="Georgia"/>
          <w:b/>
          <w:color w:val="000000"/>
          <w:sz w:val="24"/>
        </w:rPr>
        <w:t>Poster Session 4 &amp; Exhibit Hall</w:t>
      </w:r>
      <w:bookmarkEnd w:id="49"/>
    </w:p>
    <w:p w14:paraId="6A15AD37" w14:textId="77777777" w:rsidR="00942895" w:rsidRDefault="00000000">
      <w:pPr>
        <w:spacing w:after="210" w:line="360" w:lineRule="auto"/>
      </w:pPr>
      <w:r>
        <w:rPr>
          <w:rFonts w:eastAsia="Georgia" w:hAnsi="Georgia" w:cs="Georgia"/>
          <w:color w:val="000000"/>
        </w:rPr>
        <w:t>Abstract:</w:t>
      </w:r>
    </w:p>
    <w:p w14:paraId="5CA30905" w14:textId="77777777" w:rsidR="00942895" w:rsidRDefault="00000000">
      <w:pPr>
        <w:spacing w:after="210" w:line="360" w:lineRule="auto"/>
      </w:pPr>
      <w:r>
        <w:rPr>
          <w:rFonts w:eastAsia="Georgia" w:hAnsi="Georgia" w:cs="Georgia"/>
          <w:color w:val="000000"/>
        </w:rPr>
        <w:t>Chat is not available.</w:t>
      </w:r>
    </w:p>
    <w:p w14:paraId="759DFDD3" w14:textId="77777777" w:rsidR="00942895" w:rsidRDefault="00000000">
      <w:pPr>
        <w:spacing w:after="210" w:line="360" w:lineRule="auto"/>
      </w:pPr>
      <w:r>
        <w:rPr>
          <w:rFonts w:eastAsia="Georgia" w:hAnsi="Georgia" w:cs="Georgia"/>
          <w:color w:val="000000"/>
        </w:rPr>
        <w:t>Poster #1</w:t>
      </w:r>
    </w:p>
    <w:p w14:paraId="491F6EE7" w14:textId="77777777" w:rsidR="00942895" w:rsidRDefault="00000000">
      <w:pPr>
        <w:numPr>
          <w:ilvl w:val="0"/>
          <w:numId w:val="40"/>
        </w:numPr>
        <w:spacing w:after="210" w:line="360" w:lineRule="auto"/>
      </w:pPr>
      <w:hyperlink r:id="rId38">
        <w:r>
          <w:rPr>
            <w:rFonts w:ascii="helvetica neue" w:eastAsia="helvetica neue" w:hAnsi="helvetica neue" w:cs="helvetica neue"/>
            <w:u w:val="single"/>
          </w:rPr>
          <w:t>3D and 4D World Modeling: A Survey</w:t>
        </w:r>
      </w:hyperlink>
    </w:p>
    <w:p w14:paraId="55EE7972" w14:textId="77777777" w:rsidR="00942895" w:rsidRDefault="00000000">
      <w:pPr>
        <w:numPr>
          <w:ilvl w:val="0"/>
          <w:numId w:val="40"/>
        </w:numPr>
        <w:spacing w:after="210" w:line="360" w:lineRule="auto"/>
      </w:pPr>
      <w:hyperlink r:id="rId39">
        <w:r>
          <w:rPr>
            <w:rFonts w:ascii="helvetica neue" w:eastAsia="helvetica neue" w:hAnsi="helvetica neue" w:cs="helvetica neue"/>
            <w:u w:val="single"/>
          </w:rPr>
          <w:t>[PDF] Driving-signal aware full-body avatars</w:t>
        </w:r>
      </w:hyperlink>
      <w:r>
        <w:rPr>
          <w:rFonts w:eastAsia="Georgia" w:hAnsi="Georgia" w:cs="Georgia"/>
          <w:color w:val="000000"/>
        </w:rPr>
        <w:t xml:space="preserve"> - TIMUR BAGAUTDINOV, Facebook Reality Labs, USA</w:t>
      </w:r>
      <w:r>
        <w:rPr>
          <w:rFonts w:eastAsia="Georgia" w:hAnsi="Georgia" w:cs="Georgia"/>
          <w:color w:val="000000"/>
        </w:rPr>
        <w:br/>
        <w:t>CHENGLEI WU, Facebook Reality Labs, USA</w:t>
      </w:r>
      <w:r>
        <w:rPr>
          <w:rFonts w:eastAsia="Georgia" w:hAnsi="Georgia" w:cs="Georgia"/>
          <w:color w:val="000000"/>
        </w:rPr>
        <w:br/>
        <w:t>TOMAS SIMON, F...</w:t>
      </w:r>
    </w:p>
    <w:p w14:paraId="38B5E8F9" w14:textId="77777777" w:rsidR="00942895" w:rsidRDefault="00000000">
      <w:pPr>
        <w:numPr>
          <w:ilvl w:val="0"/>
          <w:numId w:val="40"/>
        </w:numPr>
        <w:spacing w:after="210" w:line="360" w:lineRule="auto"/>
      </w:pPr>
      <w:hyperlink r:id="rId40">
        <w:r>
          <w:rPr>
            <w:rFonts w:ascii="helvetica neue" w:eastAsia="helvetica neue" w:hAnsi="helvetica neue" w:cs="helvetica neue"/>
            <w:u w:val="single"/>
          </w:rPr>
          <w:t>QCBCT-NET for direct measurement of bone mineral density from quantitative cone-beam CT: a human skull phantom study</w:t>
        </w:r>
      </w:hyperlink>
      <w:r>
        <w:rPr>
          <w:rFonts w:eastAsia="Georgia" w:hAnsi="Georgia" w:cs="Georgia"/>
          <w:color w:val="000000"/>
        </w:rPr>
        <w:t xml:space="preserve"> - ## Abstract</w:t>
      </w:r>
    </w:p>
    <w:p w14:paraId="35B77B23" w14:textId="77777777" w:rsidR="00942895" w:rsidRDefault="00000000">
      <w:pPr>
        <w:spacing w:after="210" w:line="360" w:lineRule="auto"/>
      </w:pPr>
      <w:r>
        <w:rPr>
          <w:rFonts w:eastAsia="Georgia" w:hAnsi="Georgia" w:cs="Georgia"/>
          <w:color w:val="000000"/>
        </w:rPr>
        <w:t>The purpose of this study was to directly and quantitatively measure BMD from Cone-beam...</w:t>
      </w:r>
    </w:p>
    <w:p w14:paraId="5AFBD005" w14:textId="77777777" w:rsidR="00942895" w:rsidRDefault="00000000">
      <w:pPr>
        <w:numPr>
          <w:ilvl w:val="0"/>
          <w:numId w:val="41"/>
        </w:numPr>
        <w:spacing w:after="210" w:line="360" w:lineRule="auto"/>
      </w:pPr>
      <w:hyperlink r:id="rId41">
        <w:r>
          <w:rPr>
            <w:rFonts w:ascii="helvetica neue" w:eastAsia="helvetica neue" w:hAnsi="helvetica neue" w:cs="helvetica neue"/>
            <w:u w:val="single"/>
          </w:rPr>
          <w:t>FlowAct-R1: Towards Interactive Humanoid Video Generation</w:t>
        </w:r>
      </w:hyperlink>
      <w:r>
        <w:rPr>
          <w:rFonts w:eastAsia="Georgia" w:hAnsi="Georgia" w:cs="Georgia"/>
          <w:color w:val="000000"/>
        </w:rPr>
        <w:t xml:space="preserve"> - Overview of FlowAct-R1. It consists of training and inference stages: training integrates converting...</w:t>
      </w:r>
    </w:p>
    <w:p w14:paraId="096835A6" w14:textId="77777777" w:rsidR="00942895" w:rsidRDefault="00000000">
      <w:pPr>
        <w:numPr>
          <w:ilvl w:val="0"/>
          <w:numId w:val="41"/>
        </w:numPr>
        <w:spacing w:after="210" w:line="360" w:lineRule="auto"/>
      </w:pPr>
      <w:hyperlink r:id="rId42">
        <w:r>
          <w:rPr>
            <w:rFonts w:ascii="helvetica neue" w:eastAsia="helvetica neue" w:hAnsi="helvetica neue" w:cs="helvetica neue"/>
            <w:u w:val="single"/>
          </w:rPr>
          <w:t>A Review of Multi-Sensor Fusion in Autonomous Driving - PMC</w:t>
        </w:r>
      </w:hyperlink>
      <w:r>
        <w:rPr>
          <w:rFonts w:eastAsia="Georgia" w:hAnsi="Georgia" w:cs="Georgia"/>
          <w:color w:val="000000"/>
        </w:rPr>
        <w:t xml:space="preserve"> - Sensors (Basel). 2025 Oct 1;25(19):6033. </w:t>
      </w:r>
      <w:proofErr w:type="spellStart"/>
      <w:r>
        <w:rPr>
          <w:rFonts w:eastAsia="Georgia" w:hAnsi="Georgia" w:cs="Georgia"/>
          <w:color w:val="000000"/>
        </w:rPr>
        <w:t>doi</w:t>
      </w:r>
      <w:proofErr w:type="spellEnd"/>
      <w:r>
        <w:rPr>
          <w:rFonts w:eastAsia="Georgia" w:hAnsi="Georgia" w:cs="Georgia"/>
          <w:color w:val="000000"/>
        </w:rPr>
        <w:t>: 10.3390/s25196033</w:t>
      </w:r>
    </w:p>
    <w:p w14:paraId="7DDECF02" w14:textId="77777777" w:rsidR="00942895" w:rsidRDefault="00000000">
      <w:pPr>
        <w:numPr>
          <w:ilvl w:val="0"/>
          <w:numId w:val="41"/>
        </w:numPr>
        <w:spacing w:after="210" w:line="360" w:lineRule="auto"/>
      </w:pPr>
      <w:hyperlink r:id="rId43">
        <w:r>
          <w:rPr>
            <w:rFonts w:ascii="helvetica neue" w:eastAsia="helvetica neue" w:hAnsi="helvetica neue" w:cs="helvetica neue"/>
            <w:u w:val="single"/>
          </w:rPr>
          <w:t>BDD100K: Images 100K Dataset</w:t>
        </w:r>
      </w:hyperlink>
      <w:r>
        <w:rPr>
          <w:rFonts w:eastAsia="Georgia" w:hAnsi="Georgia" w:cs="Georgia"/>
          <w:color w:val="000000"/>
        </w:rPr>
        <w:t xml:space="preserve"> - ## Introduction #</w:t>
      </w:r>
    </w:p>
    <w:p w14:paraId="67B87849" w14:textId="77777777" w:rsidR="00942895" w:rsidRDefault="00000000">
      <w:pPr>
        <w:spacing w:after="210" w:line="360" w:lineRule="auto"/>
      </w:pPr>
      <w:r>
        <w:rPr>
          <w:rFonts w:eastAsia="Georgia" w:hAnsi="Georgia" w:cs="Georgia"/>
          <w:color w:val="000000"/>
        </w:rPr>
        <w:t xml:space="preserve">Fisher Yu, </w:t>
      </w:r>
      <w:proofErr w:type="spellStart"/>
      <w:r>
        <w:rPr>
          <w:rFonts w:eastAsia="Georgia" w:hAnsi="Georgia" w:cs="Georgia"/>
          <w:color w:val="000000"/>
        </w:rPr>
        <w:t>Haofeng</w:t>
      </w:r>
      <w:proofErr w:type="spellEnd"/>
      <w:r>
        <w:rPr>
          <w:rFonts w:eastAsia="Georgia" w:hAnsi="Georgia" w:cs="Georgia"/>
          <w:color w:val="000000"/>
        </w:rPr>
        <w:t xml:space="preserve"> Chen, Xin </w:t>
      </w:r>
      <w:proofErr w:type="spellStart"/>
      <w:r>
        <w:rPr>
          <w:rFonts w:eastAsia="Georgia" w:hAnsi="Georgia" w:cs="Georgia"/>
          <w:color w:val="000000"/>
        </w:rPr>
        <w:t>Wanget</w:t>
      </w:r>
      <w:proofErr w:type="spellEnd"/>
      <w:r>
        <w:rPr>
          <w:rFonts w:eastAsia="Georgia" w:hAnsi="Georgia" w:cs="Georgia"/>
          <w:color w:val="000000"/>
        </w:rPr>
        <w:t xml:space="preserve"> al.</w:t>
      </w:r>
    </w:p>
    <w:sectPr w:rsidR="00942895">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5005"/>
    <w:multiLevelType w:val="hybridMultilevel"/>
    <w:tmpl w:val="133679EA"/>
    <w:lvl w:ilvl="0" w:tplc="823835E2">
      <w:start w:val="1"/>
      <w:numFmt w:val="bullet"/>
      <w:lvlText w:val=""/>
      <w:lvlJc w:val="left"/>
      <w:pPr>
        <w:tabs>
          <w:tab w:val="num" w:pos="900"/>
        </w:tabs>
        <w:ind w:left="540" w:hanging="360"/>
      </w:pPr>
      <w:rPr>
        <w:rFonts w:ascii="Symbol" w:hAnsi="Symbol" w:hint="default"/>
      </w:rPr>
    </w:lvl>
    <w:lvl w:ilvl="1" w:tplc="95901F4E">
      <w:numFmt w:val="decimal"/>
      <w:lvlText w:val=""/>
      <w:lvlJc w:val="left"/>
    </w:lvl>
    <w:lvl w:ilvl="2" w:tplc="7204767C">
      <w:numFmt w:val="decimal"/>
      <w:lvlText w:val=""/>
      <w:lvlJc w:val="left"/>
    </w:lvl>
    <w:lvl w:ilvl="3" w:tplc="E25A12E0">
      <w:numFmt w:val="decimal"/>
      <w:lvlText w:val=""/>
      <w:lvlJc w:val="left"/>
    </w:lvl>
    <w:lvl w:ilvl="4" w:tplc="A1EC5D90">
      <w:numFmt w:val="decimal"/>
      <w:lvlText w:val=""/>
      <w:lvlJc w:val="left"/>
    </w:lvl>
    <w:lvl w:ilvl="5" w:tplc="D1C88228">
      <w:numFmt w:val="decimal"/>
      <w:lvlText w:val=""/>
      <w:lvlJc w:val="left"/>
    </w:lvl>
    <w:lvl w:ilvl="6" w:tplc="B6A4475E">
      <w:numFmt w:val="decimal"/>
      <w:lvlText w:val=""/>
      <w:lvlJc w:val="left"/>
    </w:lvl>
    <w:lvl w:ilvl="7" w:tplc="6102ECEE">
      <w:numFmt w:val="decimal"/>
      <w:lvlText w:val=""/>
      <w:lvlJc w:val="left"/>
    </w:lvl>
    <w:lvl w:ilvl="8" w:tplc="FAA41E22">
      <w:numFmt w:val="decimal"/>
      <w:lvlText w:val=""/>
      <w:lvlJc w:val="left"/>
    </w:lvl>
  </w:abstractNum>
  <w:abstractNum w:abstractNumId="1" w15:restartNumberingAfterBreak="0">
    <w:nsid w:val="038C41D3"/>
    <w:multiLevelType w:val="hybridMultilevel"/>
    <w:tmpl w:val="215C0812"/>
    <w:lvl w:ilvl="0" w:tplc="EDD49EFA">
      <w:start w:val="1"/>
      <w:numFmt w:val="bullet"/>
      <w:lvlText w:val=""/>
      <w:lvlJc w:val="left"/>
      <w:pPr>
        <w:tabs>
          <w:tab w:val="num" w:pos="900"/>
        </w:tabs>
        <w:ind w:left="540" w:hanging="360"/>
      </w:pPr>
      <w:rPr>
        <w:rFonts w:ascii="Symbol" w:hAnsi="Symbol" w:hint="default"/>
      </w:rPr>
    </w:lvl>
    <w:lvl w:ilvl="1" w:tplc="6CB86EA0">
      <w:numFmt w:val="decimal"/>
      <w:lvlText w:val=""/>
      <w:lvlJc w:val="left"/>
    </w:lvl>
    <w:lvl w:ilvl="2" w:tplc="7E16A5E4">
      <w:numFmt w:val="decimal"/>
      <w:lvlText w:val=""/>
      <w:lvlJc w:val="left"/>
    </w:lvl>
    <w:lvl w:ilvl="3" w:tplc="AEB606AC">
      <w:numFmt w:val="decimal"/>
      <w:lvlText w:val=""/>
      <w:lvlJc w:val="left"/>
    </w:lvl>
    <w:lvl w:ilvl="4" w:tplc="6764DF72">
      <w:numFmt w:val="decimal"/>
      <w:lvlText w:val=""/>
      <w:lvlJc w:val="left"/>
    </w:lvl>
    <w:lvl w:ilvl="5" w:tplc="BE3A2BA6">
      <w:numFmt w:val="decimal"/>
      <w:lvlText w:val=""/>
      <w:lvlJc w:val="left"/>
    </w:lvl>
    <w:lvl w:ilvl="6" w:tplc="EB26C320">
      <w:numFmt w:val="decimal"/>
      <w:lvlText w:val=""/>
      <w:lvlJc w:val="left"/>
    </w:lvl>
    <w:lvl w:ilvl="7" w:tplc="3E1E750E">
      <w:numFmt w:val="decimal"/>
      <w:lvlText w:val=""/>
      <w:lvlJc w:val="left"/>
    </w:lvl>
    <w:lvl w:ilvl="8" w:tplc="FD6A7C4A">
      <w:numFmt w:val="decimal"/>
      <w:lvlText w:val=""/>
      <w:lvlJc w:val="left"/>
    </w:lvl>
  </w:abstractNum>
  <w:abstractNum w:abstractNumId="2" w15:restartNumberingAfterBreak="0">
    <w:nsid w:val="05251EC9"/>
    <w:multiLevelType w:val="hybridMultilevel"/>
    <w:tmpl w:val="984AFF2E"/>
    <w:lvl w:ilvl="0" w:tplc="4A7E2C28">
      <w:start w:val="1"/>
      <w:numFmt w:val="bullet"/>
      <w:lvlText w:val=""/>
      <w:lvlJc w:val="left"/>
      <w:pPr>
        <w:tabs>
          <w:tab w:val="num" w:pos="900"/>
        </w:tabs>
        <w:ind w:left="540" w:hanging="360"/>
      </w:pPr>
      <w:rPr>
        <w:rFonts w:ascii="Symbol" w:hAnsi="Symbol" w:hint="default"/>
      </w:rPr>
    </w:lvl>
    <w:lvl w:ilvl="1" w:tplc="5F665316">
      <w:numFmt w:val="decimal"/>
      <w:lvlText w:val=""/>
      <w:lvlJc w:val="left"/>
    </w:lvl>
    <w:lvl w:ilvl="2" w:tplc="D7D49A86">
      <w:numFmt w:val="decimal"/>
      <w:lvlText w:val=""/>
      <w:lvlJc w:val="left"/>
    </w:lvl>
    <w:lvl w:ilvl="3" w:tplc="919213B4">
      <w:numFmt w:val="decimal"/>
      <w:lvlText w:val=""/>
      <w:lvlJc w:val="left"/>
    </w:lvl>
    <w:lvl w:ilvl="4" w:tplc="4434E8A2">
      <w:numFmt w:val="decimal"/>
      <w:lvlText w:val=""/>
      <w:lvlJc w:val="left"/>
    </w:lvl>
    <w:lvl w:ilvl="5" w:tplc="308CD99A">
      <w:numFmt w:val="decimal"/>
      <w:lvlText w:val=""/>
      <w:lvlJc w:val="left"/>
    </w:lvl>
    <w:lvl w:ilvl="6" w:tplc="8CDC3DEC">
      <w:numFmt w:val="decimal"/>
      <w:lvlText w:val=""/>
      <w:lvlJc w:val="left"/>
    </w:lvl>
    <w:lvl w:ilvl="7" w:tplc="E1B6AC02">
      <w:numFmt w:val="decimal"/>
      <w:lvlText w:val=""/>
      <w:lvlJc w:val="left"/>
    </w:lvl>
    <w:lvl w:ilvl="8" w:tplc="6EA67004">
      <w:numFmt w:val="decimal"/>
      <w:lvlText w:val=""/>
      <w:lvlJc w:val="left"/>
    </w:lvl>
  </w:abstractNum>
  <w:abstractNum w:abstractNumId="3" w15:restartNumberingAfterBreak="0">
    <w:nsid w:val="05680BAB"/>
    <w:multiLevelType w:val="hybridMultilevel"/>
    <w:tmpl w:val="A5A66CDC"/>
    <w:lvl w:ilvl="0" w:tplc="96108AD4">
      <w:start w:val="1"/>
      <w:numFmt w:val="bullet"/>
      <w:lvlText w:val=""/>
      <w:lvlJc w:val="left"/>
      <w:pPr>
        <w:tabs>
          <w:tab w:val="num" w:pos="900"/>
        </w:tabs>
        <w:ind w:left="540" w:hanging="360"/>
      </w:pPr>
      <w:rPr>
        <w:rFonts w:ascii="Symbol" w:hAnsi="Symbol" w:hint="default"/>
      </w:rPr>
    </w:lvl>
    <w:lvl w:ilvl="1" w:tplc="8788DEA0">
      <w:numFmt w:val="decimal"/>
      <w:lvlText w:val=""/>
      <w:lvlJc w:val="left"/>
    </w:lvl>
    <w:lvl w:ilvl="2" w:tplc="2146D816">
      <w:numFmt w:val="decimal"/>
      <w:lvlText w:val=""/>
      <w:lvlJc w:val="left"/>
    </w:lvl>
    <w:lvl w:ilvl="3" w:tplc="4B962E24">
      <w:numFmt w:val="decimal"/>
      <w:lvlText w:val=""/>
      <w:lvlJc w:val="left"/>
    </w:lvl>
    <w:lvl w:ilvl="4" w:tplc="88B2749C">
      <w:numFmt w:val="decimal"/>
      <w:lvlText w:val=""/>
      <w:lvlJc w:val="left"/>
    </w:lvl>
    <w:lvl w:ilvl="5" w:tplc="FDCC44D2">
      <w:numFmt w:val="decimal"/>
      <w:lvlText w:val=""/>
      <w:lvlJc w:val="left"/>
    </w:lvl>
    <w:lvl w:ilvl="6" w:tplc="A3DCBFEA">
      <w:numFmt w:val="decimal"/>
      <w:lvlText w:val=""/>
      <w:lvlJc w:val="left"/>
    </w:lvl>
    <w:lvl w:ilvl="7" w:tplc="0846B974">
      <w:numFmt w:val="decimal"/>
      <w:lvlText w:val=""/>
      <w:lvlJc w:val="left"/>
    </w:lvl>
    <w:lvl w:ilvl="8" w:tplc="082CE41E">
      <w:numFmt w:val="decimal"/>
      <w:lvlText w:val=""/>
      <w:lvlJc w:val="left"/>
    </w:lvl>
  </w:abstractNum>
  <w:abstractNum w:abstractNumId="4" w15:restartNumberingAfterBreak="0">
    <w:nsid w:val="0A9D589F"/>
    <w:multiLevelType w:val="hybridMultilevel"/>
    <w:tmpl w:val="19A675D6"/>
    <w:lvl w:ilvl="0" w:tplc="17B60992">
      <w:start w:val="1"/>
      <w:numFmt w:val="bullet"/>
      <w:lvlText w:val=""/>
      <w:lvlJc w:val="left"/>
      <w:pPr>
        <w:tabs>
          <w:tab w:val="num" w:pos="900"/>
        </w:tabs>
        <w:ind w:left="540" w:hanging="360"/>
      </w:pPr>
      <w:rPr>
        <w:rFonts w:ascii="Symbol" w:hAnsi="Symbol" w:hint="default"/>
      </w:rPr>
    </w:lvl>
    <w:lvl w:ilvl="1" w:tplc="608C3EE8">
      <w:numFmt w:val="decimal"/>
      <w:lvlText w:val=""/>
      <w:lvlJc w:val="left"/>
    </w:lvl>
    <w:lvl w:ilvl="2" w:tplc="9C9A57D2">
      <w:numFmt w:val="decimal"/>
      <w:lvlText w:val=""/>
      <w:lvlJc w:val="left"/>
    </w:lvl>
    <w:lvl w:ilvl="3" w:tplc="9F2C0260">
      <w:numFmt w:val="decimal"/>
      <w:lvlText w:val=""/>
      <w:lvlJc w:val="left"/>
    </w:lvl>
    <w:lvl w:ilvl="4" w:tplc="7092FA12">
      <w:numFmt w:val="decimal"/>
      <w:lvlText w:val=""/>
      <w:lvlJc w:val="left"/>
    </w:lvl>
    <w:lvl w:ilvl="5" w:tplc="4C2809D8">
      <w:numFmt w:val="decimal"/>
      <w:lvlText w:val=""/>
      <w:lvlJc w:val="left"/>
    </w:lvl>
    <w:lvl w:ilvl="6" w:tplc="DE608ED6">
      <w:numFmt w:val="decimal"/>
      <w:lvlText w:val=""/>
      <w:lvlJc w:val="left"/>
    </w:lvl>
    <w:lvl w:ilvl="7" w:tplc="270C5AE4">
      <w:numFmt w:val="decimal"/>
      <w:lvlText w:val=""/>
      <w:lvlJc w:val="left"/>
    </w:lvl>
    <w:lvl w:ilvl="8" w:tplc="73F4BF06">
      <w:numFmt w:val="decimal"/>
      <w:lvlText w:val=""/>
      <w:lvlJc w:val="left"/>
    </w:lvl>
  </w:abstractNum>
  <w:abstractNum w:abstractNumId="5" w15:restartNumberingAfterBreak="0">
    <w:nsid w:val="0B946F01"/>
    <w:multiLevelType w:val="hybridMultilevel"/>
    <w:tmpl w:val="8F3A0A12"/>
    <w:lvl w:ilvl="0" w:tplc="8DBABF24">
      <w:start w:val="1"/>
      <w:numFmt w:val="bullet"/>
      <w:lvlText w:val=""/>
      <w:lvlJc w:val="left"/>
      <w:pPr>
        <w:tabs>
          <w:tab w:val="num" w:pos="900"/>
        </w:tabs>
        <w:ind w:left="540" w:hanging="360"/>
      </w:pPr>
      <w:rPr>
        <w:rFonts w:ascii="Symbol" w:hAnsi="Symbol" w:hint="default"/>
      </w:rPr>
    </w:lvl>
    <w:lvl w:ilvl="1" w:tplc="4644ECC8">
      <w:numFmt w:val="decimal"/>
      <w:lvlText w:val=""/>
      <w:lvlJc w:val="left"/>
    </w:lvl>
    <w:lvl w:ilvl="2" w:tplc="6C602AB2">
      <w:numFmt w:val="decimal"/>
      <w:lvlText w:val=""/>
      <w:lvlJc w:val="left"/>
    </w:lvl>
    <w:lvl w:ilvl="3" w:tplc="63D084B0">
      <w:numFmt w:val="decimal"/>
      <w:lvlText w:val=""/>
      <w:lvlJc w:val="left"/>
    </w:lvl>
    <w:lvl w:ilvl="4" w:tplc="FA705EC4">
      <w:numFmt w:val="decimal"/>
      <w:lvlText w:val=""/>
      <w:lvlJc w:val="left"/>
    </w:lvl>
    <w:lvl w:ilvl="5" w:tplc="004EEA1E">
      <w:numFmt w:val="decimal"/>
      <w:lvlText w:val=""/>
      <w:lvlJc w:val="left"/>
    </w:lvl>
    <w:lvl w:ilvl="6" w:tplc="2D1858B8">
      <w:numFmt w:val="decimal"/>
      <w:lvlText w:val=""/>
      <w:lvlJc w:val="left"/>
    </w:lvl>
    <w:lvl w:ilvl="7" w:tplc="1B04DE60">
      <w:numFmt w:val="decimal"/>
      <w:lvlText w:val=""/>
      <w:lvlJc w:val="left"/>
    </w:lvl>
    <w:lvl w:ilvl="8" w:tplc="8FB0E09A">
      <w:numFmt w:val="decimal"/>
      <w:lvlText w:val=""/>
      <w:lvlJc w:val="left"/>
    </w:lvl>
  </w:abstractNum>
  <w:abstractNum w:abstractNumId="6" w15:restartNumberingAfterBreak="0">
    <w:nsid w:val="0DBC1CC8"/>
    <w:multiLevelType w:val="hybridMultilevel"/>
    <w:tmpl w:val="B1F82674"/>
    <w:lvl w:ilvl="0" w:tplc="9D6CE704">
      <w:start w:val="1"/>
      <w:numFmt w:val="bullet"/>
      <w:lvlText w:val=""/>
      <w:lvlJc w:val="left"/>
      <w:pPr>
        <w:tabs>
          <w:tab w:val="num" w:pos="900"/>
        </w:tabs>
        <w:ind w:left="540" w:hanging="360"/>
      </w:pPr>
      <w:rPr>
        <w:rFonts w:ascii="Symbol" w:hAnsi="Symbol" w:hint="default"/>
      </w:rPr>
    </w:lvl>
    <w:lvl w:ilvl="1" w:tplc="3C72339C">
      <w:numFmt w:val="decimal"/>
      <w:lvlText w:val=""/>
      <w:lvlJc w:val="left"/>
    </w:lvl>
    <w:lvl w:ilvl="2" w:tplc="5DAC2530">
      <w:numFmt w:val="decimal"/>
      <w:lvlText w:val=""/>
      <w:lvlJc w:val="left"/>
    </w:lvl>
    <w:lvl w:ilvl="3" w:tplc="1F3C9E9E">
      <w:numFmt w:val="decimal"/>
      <w:lvlText w:val=""/>
      <w:lvlJc w:val="left"/>
    </w:lvl>
    <w:lvl w:ilvl="4" w:tplc="AE3267E0">
      <w:numFmt w:val="decimal"/>
      <w:lvlText w:val=""/>
      <w:lvlJc w:val="left"/>
    </w:lvl>
    <w:lvl w:ilvl="5" w:tplc="96DCE98A">
      <w:numFmt w:val="decimal"/>
      <w:lvlText w:val=""/>
      <w:lvlJc w:val="left"/>
    </w:lvl>
    <w:lvl w:ilvl="6" w:tplc="FF62E620">
      <w:numFmt w:val="decimal"/>
      <w:lvlText w:val=""/>
      <w:lvlJc w:val="left"/>
    </w:lvl>
    <w:lvl w:ilvl="7" w:tplc="0F00E652">
      <w:numFmt w:val="decimal"/>
      <w:lvlText w:val=""/>
      <w:lvlJc w:val="left"/>
    </w:lvl>
    <w:lvl w:ilvl="8" w:tplc="5E2879EC">
      <w:numFmt w:val="decimal"/>
      <w:lvlText w:val=""/>
      <w:lvlJc w:val="left"/>
    </w:lvl>
  </w:abstractNum>
  <w:abstractNum w:abstractNumId="7" w15:restartNumberingAfterBreak="0">
    <w:nsid w:val="0DE07510"/>
    <w:multiLevelType w:val="hybridMultilevel"/>
    <w:tmpl w:val="5EFECE38"/>
    <w:lvl w:ilvl="0" w:tplc="D6D674A0">
      <w:start w:val="1"/>
      <w:numFmt w:val="bullet"/>
      <w:lvlText w:val=""/>
      <w:lvlJc w:val="left"/>
      <w:pPr>
        <w:tabs>
          <w:tab w:val="num" w:pos="900"/>
        </w:tabs>
        <w:ind w:left="540" w:hanging="360"/>
      </w:pPr>
      <w:rPr>
        <w:rFonts w:ascii="Symbol" w:hAnsi="Symbol" w:hint="default"/>
      </w:rPr>
    </w:lvl>
    <w:lvl w:ilvl="1" w:tplc="BBE0FCE4">
      <w:numFmt w:val="decimal"/>
      <w:lvlText w:val=""/>
      <w:lvlJc w:val="left"/>
    </w:lvl>
    <w:lvl w:ilvl="2" w:tplc="3990C202">
      <w:numFmt w:val="decimal"/>
      <w:lvlText w:val=""/>
      <w:lvlJc w:val="left"/>
    </w:lvl>
    <w:lvl w:ilvl="3" w:tplc="62A0123E">
      <w:numFmt w:val="decimal"/>
      <w:lvlText w:val=""/>
      <w:lvlJc w:val="left"/>
    </w:lvl>
    <w:lvl w:ilvl="4" w:tplc="4F9443E4">
      <w:numFmt w:val="decimal"/>
      <w:lvlText w:val=""/>
      <w:lvlJc w:val="left"/>
    </w:lvl>
    <w:lvl w:ilvl="5" w:tplc="D2082EE0">
      <w:numFmt w:val="decimal"/>
      <w:lvlText w:val=""/>
      <w:lvlJc w:val="left"/>
    </w:lvl>
    <w:lvl w:ilvl="6" w:tplc="9C3C5422">
      <w:numFmt w:val="decimal"/>
      <w:lvlText w:val=""/>
      <w:lvlJc w:val="left"/>
    </w:lvl>
    <w:lvl w:ilvl="7" w:tplc="02C0C2BE">
      <w:numFmt w:val="decimal"/>
      <w:lvlText w:val=""/>
      <w:lvlJc w:val="left"/>
    </w:lvl>
    <w:lvl w:ilvl="8" w:tplc="69EE5340">
      <w:numFmt w:val="decimal"/>
      <w:lvlText w:val=""/>
      <w:lvlJc w:val="left"/>
    </w:lvl>
  </w:abstractNum>
  <w:abstractNum w:abstractNumId="8" w15:restartNumberingAfterBreak="0">
    <w:nsid w:val="136E22EA"/>
    <w:multiLevelType w:val="hybridMultilevel"/>
    <w:tmpl w:val="5F9680E0"/>
    <w:lvl w:ilvl="0" w:tplc="7E5ADF08">
      <w:start w:val="1"/>
      <w:numFmt w:val="bullet"/>
      <w:lvlText w:val=""/>
      <w:lvlJc w:val="left"/>
      <w:pPr>
        <w:tabs>
          <w:tab w:val="num" w:pos="900"/>
        </w:tabs>
        <w:ind w:left="540" w:hanging="360"/>
      </w:pPr>
      <w:rPr>
        <w:rFonts w:ascii="Symbol" w:hAnsi="Symbol" w:hint="default"/>
      </w:rPr>
    </w:lvl>
    <w:lvl w:ilvl="1" w:tplc="BC50002C">
      <w:numFmt w:val="decimal"/>
      <w:lvlText w:val=""/>
      <w:lvlJc w:val="left"/>
    </w:lvl>
    <w:lvl w:ilvl="2" w:tplc="D436A734">
      <w:numFmt w:val="decimal"/>
      <w:lvlText w:val=""/>
      <w:lvlJc w:val="left"/>
    </w:lvl>
    <w:lvl w:ilvl="3" w:tplc="030662A8">
      <w:numFmt w:val="decimal"/>
      <w:lvlText w:val=""/>
      <w:lvlJc w:val="left"/>
    </w:lvl>
    <w:lvl w:ilvl="4" w:tplc="29F4F23C">
      <w:numFmt w:val="decimal"/>
      <w:lvlText w:val=""/>
      <w:lvlJc w:val="left"/>
    </w:lvl>
    <w:lvl w:ilvl="5" w:tplc="8A348944">
      <w:numFmt w:val="decimal"/>
      <w:lvlText w:val=""/>
      <w:lvlJc w:val="left"/>
    </w:lvl>
    <w:lvl w:ilvl="6" w:tplc="7A9082F0">
      <w:numFmt w:val="decimal"/>
      <w:lvlText w:val=""/>
      <w:lvlJc w:val="left"/>
    </w:lvl>
    <w:lvl w:ilvl="7" w:tplc="9AE4C358">
      <w:numFmt w:val="decimal"/>
      <w:lvlText w:val=""/>
      <w:lvlJc w:val="left"/>
    </w:lvl>
    <w:lvl w:ilvl="8" w:tplc="C414C7A8">
      <w:numFmt w:val="decimal"/>
      <w:lvlText w:val=""/>
      <w:lvlJc w:val="left"/>
    </w:lvl>
  </w:abstractNum>
  <w:abstractNum w:abstractNumId="9" w15:restartNumberingAfterBreak="0">
    <w:nsid w:val="17E27CDC"/>
    <w:multiLevelType w:val="hybridMultilevel"/>
    <w:tmpl w:val="CF102EE6"/>
    <w:lvl w:ilvl="0" w:tplc="743ED758">
      <w:start w:val="30"/>
      <w:numFmt w:val="decimal"/>
      <w:lvlText w:val="%1."/>
      <w:lvlJc w:val="left"/>
      <w:pPr>
        <w:tabs>
          <w:tab w:val="num" w:pos="900"/>
        </w:tabs>
        <w:ind w:left="540" w:hanging="360"/>
      </w:pPr>
    </w:lvl>
    <w:lvl w:ilvl="1" w:tplc="0BD64CF4">
      <w:numFmt w:val="decimal"/>
      <w:lvlText w:val=""/>
      <w:lvlJc w:val="left"/>
    </w:lvl>
    <w:lvl w:ilvl="2" w:tplc="9A18183A">
      <w:numFmt w:val="decimal"/>
      <w:lvlText w:val=""/>
      <w:lvlJc w:val="left"/>
    </w:lvl>
    <w:lvl w:ilvl="3" w:tplc="A670ADBC">
      <w:numFmt w:val="decimal"/>
      <w:lvlText w:val=""/>
      <w:lvlJc w:val="left"/>
    </w:lvl>
    <w:lvl w:ilvl="4" w:tplc="9230ADBA">
      <w:numFmt w:val="decimal"/>
      <w:lvlText w:val=""/>
      <w:lvlJc w:val="left"/>
    </w:lvl>
    <w:lvl w:ilvl="5" w:tplc="2C30A96E">
      <w:numFmt w:val="decimal"/>
      <w:lvlText w:val=""/>
      <w:lvlJc w:val="left"/>
    </w:lvl>
    <w:lvl w:ilvl="6" w:tplc="5E4AAD02">
      <w:numFmt w:val="decimal"/>
      <w:lvlText w:val=""/>
      <w:lvlJc w:val="left"/>
    </w:lvl>
    <w:lvl w:ilvl="7" w:tplc="D1729862">
      <w:numFmt w:val="decimal"/>
      <w:lvlText w:val=""/>
      <w:lvlJc w:val="left"/>
    </w:lvl>
    <w:lvl w:ilvl="8" w:tplc="8E9A4A44">
      <w:numFmt w:val="decimal"/>
      <w:lvlText w:val=""/>
      <w:lvlJc w:val="left"/>
    </w:lvl>
  </w:abstractNum>
  <w:abstractNum w:abstractNumId="10" w15:restartNumberingAfterBreak="0">
    <w:nsid w:val="1BDA39A7"/>
    <w:multiLevelType w:val="hybridMultilevel"/>
    <w:tmpl w:val="F09AF4DA"/>
    <w:lvl w:ilvl="0" w:tplc="FAC0618C">
      <w:start w:val="1"/>
      <w:numFmt w:val="bullet"/>
      <w:lvlText w:val=""/>
      <w:lvlJc w:val="left"/>
      <w:pPr>
        <w:tabs>
          <w:tab w:val="num" w:pos="900"/>
        </w:tabs>
        <w:ind w:left="540" w:hanging="360"/>
      </w:pPr>
      <w:rPr>
        <w:rFonts w:ascii="Symbol" w:hAnsi="Symbol" w:hint="default"/>
      </w:rPr>
    </w:lvl>
    <w:lvl w:ilvl="1" w:tplc="A1E6779E">
      <w:numFmt w:val="decimal"/>
      <w:lvlText w:val=""/>
      <w:lvlJc w:val="left"/>
    </w:lvl>
    <w:lvl w:ilvl="2" w:tplc="8EDC0B66">
      <w:numFmt w:val="decimal"/>
      <w:lvlText w:val=""/>
      <w:lvlJc w:val="left"/>
    </w:lvl>
    <w:lvl w:ilvl="3" w:tplc="A3F0D31C">
      <w:numFmt w:val="decimal"/>
      <w:lvlText w:val=""/>
      <w:lvlJc w:val="left"/>
    </w:lvl>
    <w:lvl w:ilvl="4" w:tplc="922E9BAC">
      <w:numFmt w:val="decimal"/>
      <w:lvlText w:val=""/>
      <w:lvlJc w:val="left"/>
    </w:lvl>
    <w:lvl w:ilvl="5" w:tplc="B7DE2FFE">
      <w:numFmt w:val="decimal"/>
      <w:lvlText w:val=""/>
      <w:lvlJc w:val="left"/>
    </w:lvl>
    <w:lvl w:ilvl="6" w:tplc="A6AA5A3A">
      <w:numFmt w:val="decimal"/>
      <w:lvlText w:val=""/>
      <w:lvlJc w:val="left"/>
    </w:lvl>
    <w:lvl w:ilvl="7" w:tplc="E6E6C57C">
      <w:numFmt w:val="decimal"/>
      <w:lvlText w:val=""/>
      <w:lvlJc w:val="left"/>
    </w:lvl>
    <w:lvl w:ilvl="8" w:tplc="AF606DB4">
      <w:numFmt w:val="decimal"/>
      <w:lvlText w:val=""/>
      <w:lvlJc w:val="left"/>
    </w:lvl>
  </w:abstractNum>
  <w:abstractNum w:abstractNumId="11" w15:restartNumberingAfterBreak="0">
    <w:nsid w:val="1BF949F6"/>
    <w:multiLevelType w:val="hybridMultilevel"/>
    <w:tmpl w:val="66BA722C"/>
    <w:lvl w:ilvl="0" w:tplc="796A57D0">
      <w:start w:val="1"/>
      <w:numFmt w:val="bullet"/>
      <w:lvlText w:val=""/>
      <w:lvlJc w:val="left"/>
      <w:pPr>
        <w:tabs>
          <w:tab w:val="num" w:pos="900"/>
        </w:tabs>
        <w:ind w:left="540" w:hanging="360"/>
      </w:pPr>
      <w:rPr>
        <w:rFonts w:ascii="Symbol" w:hAnsi="Symbol" w:hint="default"/>
      </w:rPr>
    </w:lvl>
    <w:lvl w:ilvl="1" w:tplc="434C3566">
      <w:numFmt w:val="decimal"/>
      <w:lvlText w:val=""/>
      <w:lvlJc w:val="left"/>
    </w:lvl>
    <w:lvl w:ilvl="2" w:tplc="00E813BC">
      <w:numFmt w:val="decimal"/>
      <w:lvlText w:val=""/>
      <w:lvlJc w:val="left"/>
    </w:lvl>
    <w:lvl w:ilvl="3" w:tplc="5C1064FA">
      <w:numFmt w:val="decimal"/>
      <w:lvlText w:val=""/>
      <w:lvlJc w:val="left"/>
    </w:lvl>
    <w:lvl w:ilvl="4" w:tplc="5A06F3D8">
      <w:numFmt w:val="decimal"/>
      <w:lvlText w:val=""/>
      <w:lvlJc w:val="left"/>
    </w:lvl>
    <w:lvl w:ilvl="5" w:tplc="569AAA5A">
      <w:numFmt w:val="decimal"/>
      <w:lvlText w:val=""/>
      <w:lvlJc w:val="left"/>
    </w:lvl>
    <w:lvl w:ilvl="6" w:tplc="BC2093C0">
      <w:numFmt w:val="decimal"/>
      <w:lvlText w:val=""/>
      <w:lvlJc w:val="left"/>
    </w:lvl>
    <w:lvl w:ilvl="7" w:tplc="B5588024">
      <w:numFmt w:val="decimal"/>
      <w:lvlText w:val=""/>
      <w:lvlJc w:val="left"/>
    </w:lvl>
    <w:lvl w:ilvl="8" w:tplc="6406C89E">
      <w:numFmt w:val="decimal"/>
      <w:lvlText w:val=""/>
      <w:lvlJc w:val="left"/>
    </w:lvl>
  </w:abstractNum>
  <w:abstractNum w:abstractNumId="12" w15:restartNumberingAfterBreak="0">
    <w:nsid w:val="1C900076"/>
    <w:multiLevelType w:val="hybridMultilevel"/>
    <w:tmpl w:val="C05C3904"/>
    <w:lvl w:ilvl="0" w:tplc="C2801CD0">
      <w:start w:val="23"/>
      <w:numFmt w:val="decimal"/>
      <w:lvlText w:val="%1."/>
      <w:lvlJc w:val="left"/>
      <w:pPr>
        <w:tabs>
          <w:tab w:val="num" w:pos="900"/>
        </w:tabs>
        <w:ind w:left="540" w:hanging="360"/>
      </w:pPr>
    </w:lvl>
    <w:lvl w:ilvl="1" w:tplc="CAC231CE">
      <w:numFmt w:val="decimal"/>
      <w:lvlText w:val=""/>
      <w:lvlJc w:val="left"/>
    </w:lvl>
    <w:lvl w:ilvl="2" w:tplc="3186603E">
      <w:numFmt w:val="decimal"/>
      <w:lvlText w:val=""/>
      <w:lvlJc w:val="left"/>
    </w:lvl>
    <w:lvl w:ilvl="3" w:tplc="9B94F0A0">
      <w:numFmt w:val="decimal"/>
      <w:lvlText w:val=""/>
      <w:lvlJc w:val="left"/>
    </w:lvl>
    <w:lvl w:ilvl="4" w:tplc="B598371A">
      <w:numFmt w:val="decimal"/>
      <w:lvlText w:val=""/>
      <w:lvlJc w:val="left"/>
    </w:lvl>
    <w:lvl w:ilvl="5" w:tplc="5F104C7A">
      <w:numFmt w:val="decimal"/>
      <w:lvlText w:val=""/>
      <w:lvlJc w:val="left"/>
    </w:lvl>
    <w:lvl w:ilvl="6" w:tplc="6900AEC0">
      <w:numFmt w:val="decimal"/>
      <w:lvlText w:val=""/>
      <w:lvlJc w:val="left"/>
    </w:lvl>
    <w:lvl w:ilvl="7" w:tplc="A864713C">
      <w:numFmt w:val="decimal"/>
      <w:lvlText w:val=""/>
      <w:lvlJc w:val="left"/>
    </w:lvl>
    <w:lvl w:ilvl="8" w:tplc="6592FC5C">
      <w:numFmt w:val="decimal"/>
      <w:lvlText w:val=""/>
      <w:lvlJc w:val="left"/>
    </w:lvl>
  </w:abstractNum>
  <w:abstractNum w:abstractNumId="13" w15:restartNumberingAfterBreak="0">
    <w:nsid w:val="1D2C65AC"/>
    <w:multiLevelType w:val="hybridMultilevel"/>
    <w:tmpl w:val="7C4CFD46"/>
    <w:lvl w:ilvl="0" w:tplc="2EB2E50A">
      <w:start w:val="1"/>
      <w:numFmt w:val="bullet"/>
      <w:lvlText w:val=""/>
      <w:lvlJc w:val="left"/>
      <w:pPr>
        <w:tabs>
          <w:tab w:val="num" w:pos="900"/>
        </w:tabs>
        <w:ind w:left="540" w:hanging="360"/>
      </w:pPr>
      <w:rPr>
        <w:rFonts w:ascii="Symbol" w:hAnsi="Symbol" w:hint="default"/>
      </w:rPr>
    </w:lvl>
    <w:lvl w:ilvl="1" w:tplc="3386E46E">
      <w:numFmt w:val="decimal"/>
      <w:lvlText w:val=""/>
      <w:lvlJc w:val="left"/>
    </w:lvl>
    <w:lvl w:ilvl="2" w:tplc="E6BEAF34">
      <w:numFmt w:val="decimal"/>
      <w:lvlText w:val=""/>
      <w:lvlJc w:val="left"/>
    </w:lvl>
    <w:lvl w:ilvl="3" w:tplc="058AE15C">
      <w:numFmt w:val="decimal"/>
      <w:lvlText w:val=""/>
      <w:lvlJc w:val="left"/>
    </w:lvl>
    <w:lvl w:ilvl="4" w:tplc="09926284">
      <w:numFmt w:val="decimal"/>
      <w:lvlText w:val=""/>
      <w:lvlJc w:val="left"/>
    </w:lvl>
    <w:lvl w:ilvl="5" w:tplc="C1BE2D00">
      <w:numFmt w:val="decimal"/>
      <w:lvlText w:val=""/>
      <w:lvlJc w:val="left"/>
    </w:lvl>
    <w:lvl w:ilvl="6" w:tplc="E7228948">
      <w:numFmt w:val="decimal"/>
      <w:lvlText w:val=""/>
      <w:lvlJc w:val="left"/>
    </w:lvl>
    <w:lvl w:ilvl="7" w:tplc="F92CC76C">
      <w:numFmt w:val="decimal"/>
      <w:lvlText w:val=""/>
      <w:lvlJc w:val="left"/>
    </w:lvl>
    <w:lvl w:ilvl="8" w:tplc="1B828F20">
      <w:numFmt w:val="decimal"/>
      <w:lvlText w:val=""/>
      <w:lvlJc w:val="left"/>
    </w:lvl>
  </w:abstractNum>
  <w:abstractNum w:abstractNumId="14" w15:restartNumberingAfterBreak="0">
    <w:nsid w:val="1DDE10CA"/>
    <w:multiLevelType w:val="hybridMultilevel"/>
    <w:tmpl w:val="7ED8BE2E"/>
    <w:lvl w:ilvl="0" w:tplc="9BC8E9A2">
      <w:start w:val="37"/>
      <w:numFmt w:val="decimal"/>
      <w:lvlText w:val="%1."/>
      <w:lvlJc w:val="left"/>
      <w:pPr>
        <w:tabs>
          <w:tab w:val="num" w:pos="900"/>
        </w:tabs>
        <w:ind w:left="540" w:hanging="360"/>
      </w:pPr>
    </w:lvl>
    <w:lvl w:ilvl="1" w:tplc="A022B9B6">
      <w:numFmt w:val="decimal"/>
      <w:lvlText w:val=""/>
      <w:lvlJc w:val="left"/>
    </w:lvl>
    <w:lvl w:ilvl="2" w:tplc="EA543384">
      <w:numFmt w:val="decimal"/>
      <w:lvlText w:val=""/>
      <w:lvlJc w:val="left"/>
    </w:lvl>
    <w:lvl w:ilvl="3" w:tplc="A6FC8A6A">
      <w:numFmt w:val="decimal"/>
      <w:lvlText w:val=""/>
      <w:lvlJc w:val="left"/>
    </w:lvl>
    <w:lvl w:ilvl="4" w:tplc="7CD45EBE">
      <w:numFmt w:val="decimal"/>
      <w:lvlText w:val=""/>
      <w:lvlJc w:val="left"/>
    </w:lvl>
    <w:lvl w:ilvl="5" w:tplc="039028BC">
      <w:numFmt w:val="decimal"/>
      <w:lvlText w:val=""/>
      <w:lvlJc w:val="left"/>
    </w:lvl>
    <w:lvl w:ilvl="6" w:tplc="32B0D33E">
      <w:numFmt w:val="decimal"/>
      <w:lvlText w:val=""/>
      <w:lvlJc w:val="left"/>
    </w:lvl>
    <w:lvl w:ilvl="7" w:tplc="A520691C">
      <w:numFmt w:val="decimal"/>
      <w:lvlText w:val=""/>
      <w:lvlJc w:val="left"/>
    </w:lvl>
    <w:lvl w:ilvl="8" w:tplc="AEB8406A">
      <w:numFmt w:val="decimal"/>
      <w:lvlText w:val=""/>
      <w:lvlJc w:val="left"/>
    </w:lvl>
  </w:abstractNum>
  <w:abstractNum w:abstractNumId="15" w15:restartNumberingAfterBreak="0">
    <w:nsid w:val="24451D95"/>
    <w:multiLevelType w:val="hybridMultilevel"/>
    <w:tmpl w:val="0EFE9F1A"/>
    <w:lvl w:ilvl="0" w:tplc="33A23B66">
      <w:start w:val="1"/>
      <w:numFmt w:val="bullet"/>
      <w:lvlText w:val=""/>
      <w:lvlJc w:val="left"/>
      <w:pPr>
        <w:tabs>
          <w:tab w:val="num" w:pos="900"/>
        </w:tabs>
        <w:ind w:left="540" w:hanging="360"/>
      </w:pPr>
      <w:rPr>
        <w:rFonts w:ascii="Symbol" w:hAnsi="Symbol" w:hint="default"/>
      </w:rPr>
    </w:lvl>
    <w:lvl w:ilvl="1" w:tplc="3528CC14">
      <w:numFmt w:val="decimal"/>
      <w:lvlText w:val=""/>
      <w:lvlJc w:val="left"/>
    </w:lvl>
    <w:lvl w:ilvl="2" w:tplc="9A122E32">
      <w:numFmt w:val="decimal"/>
      <w:lvlText w:val=""/>
      <w:lvlJc w:val="left"/>
    </w:lvl>
    <w:lvl w:ilvl="3" w:tplc="904C48A2">
      <w:numFmt w:val="decimal"/>
      <w:lvlText w:val=""/>
      <w:lvlJc w:val="left"/>
    </w:lvl>
    <w:lvl w:ilvl="4" w:tplc="EE62EAFE">
      <w:numFmt w:val="decimal"/>
      <w:lvlText w:val=""/>
      <w:lvlJc w:val="left"/>
    </w:lvl>
    <w:lvl w:ilvl="5" w:tplc="9F68C2AE">
      <w:numFmt w:val="decimal"/>
      <w:lvlText w:val=""/>
      <w:lvlJc w:val="left"/>
    </w:lvl>
    <w:lvl w:ilvl="6" w:tplc="054C8026">
      <w:numFmt w:val="decimal"/>
      <w:lvlText w:val=""/>
      <w:lvlJc w:val="left"/>
    </w:lvl>
    <w:lvl w:ilvl="7" w:tplc="DAE88432">
      <w:numFmt w:val="decimal"/>
      <w:lvlText w:val=""/>
      <w:lvlJc w:val="left"/>
    </w:lvl>
    <w:lvl w:ilvl="8" w:tplc="F13C2D08">
      <w:numFmt w:val="decimal"/>
      <w:lvlText w:val=""/>
      <w:lvlJc w:val="left"/>
    </w:lvl>
  </w:abstractNum>
  <w:abstractNum w:abstractNumId="16" w15:restartNumberingAfterBreak="0">
    <w:nsid w:val="26C769A8"/>
    <w:multiLevelType w:val="hybridMultilevel"/>
    <w:tmpl w:val="6598DA7E"/>
    <w:lvl w:ilvl="0" w:tplc="8F5A1A96">
      <w:start w:val="21"/>
      <w:numFmt w:val="decimal"/>
      <w:lvlText w:val="%1."/>
      <w:lvlJc w:val="left"/>
      <w:pPr>
        <w:tabs>
          <w:tab w:val="num" w:pos="900"/>
        </w:tabs>
        <w:ind w:left="540" w:hanging="360"/>
      </w:pPr>
    </w:lvl>
    <w:lvl w:ilvl="1" w:tplc="4F6A015A">
      <w:numFmt w:val="decimal"/>
      <w:lvlText w:val=""/>
      <w:lvlJc w:val="left"/>
    </w:lvl>
    <w:lvl w:ilvl="2" w:tplc="5C08FD5C">
      <w:numFmt w:val="decimal"/>
      <w:lvlText w:val=""/>
      <w:lvlJc w:val="left"/>
    </w:lvl>
    <w:lvl w:ilvl="3" w:tplc="73F8877A">
      <w:numFmt w:val="decimal"/>
      <w:lvlText w:val=""/>
      <w:lvlJc w:val="left"/>
    </w:lvl>
    <w:lvl w:ilvl="4" w:tplc="B7000AF4">
      <w:numFmt w:val="decimal"/>
      <w:lvlText w:val=""/>
      <w:lvlJc w:val="left"/>
    </w:lvl>
    <w:lvl w:ilvl="5" w:tplc="8FDA4C0A">
      <w:numFmt w:val="decimal"/>
      <w:lvlText w:val=""/>
      <w:lvlJc w:val="left"/>
    </w:lvl>
    <w:lvl w:ilvl="6" w:tplc="88524BFA">
      <w:numFmt w:val="decimal"/>
      <w:lvlText w:val=""/>
      <w:lvlJc w:val="left"/>
    </w:lvl>
    <w:lvl w:ilvl="7" w:tplc="222A0E80">
      <w:numFmt w:val="decimal"/>
      <w:lvlText w:val=""/>
      <w:lvlJc w:val="left"/>
    </w:lvl>
    <w:lvl w:ilvl="8" w:tplc="A11AEF56">
      <w:numFmt w:val="decimal"/>
      <w:lvlText w:val=""/>
      <w:lvlJc w:val="left"/>
    </w:lvl>
  </w:abstractNum>
  <w:abstractNum w:abstractNumId="17" w15:restartNumberingAfterBreak="0">
    <w:nsid w:val="2CD6413D"/>
    <w:multiLevelType w:val="hybridMultilevel"/>
    <w:tmpl w:val="1CCAFA0C"/>
    <w:lvl w:ilvl="0" w:tplc="48F8A8AC">
      <w:start w:val="1"/>
      <w:numFmt w:val="bullet"/>
      <w:lvlText w:val=""/>
      <w:lvlJc w:val="left"/>
      <w:pPr>
        <w:tabs>
          <w:tab w:val="num" w:pos="900"/>
        </w:tabs>
        <w:ind w:left="540" w:hanging="360"/>
      </w:pPr>
      <w:rPr>
        <w:rFonts w:ascii="Symbol" w:hAnsi="Symbol" w:hint="default"/>
      </w:rPr>
    </w:lvl>
    <w:lvl w:ilvl="1" w:tplc="76D2B8EC">
      <w:numFmt w:val="decimal"/>
      <w:lvlText w:val=""/>
      <w:lvlJc w:val="left"/>
    </w:lvl>
    <w:lvl w:ilvl="2" w:tplc="CA62BF94">
      <w:numFmt w:val="decimal"/>
      <w:lvlText w:val=""/>
      <w:lvlJc w:val="left"/>
    </w:lvl>
    <w:lvl w:ilvl="3" w:tplc="03ECD658">
      <w:numFmt w:val="decimal"/>
      <w:lvlText w:val=""/>
      <w:lvlJc w:val="left"/>
    </w:lvl>
    <w:lvl w:ilvl="4" w:tplc="9F3EB88A">
      <w:numFmt w:val="decimal"/>
      <w:lvlText w:val=""/>
      <w:lvlJc w:val="left"/>
    </w:lvl>
    <w:lvl w:ilvl="5" w:tplc="2814F086">
      <w:numFmt w:val="decimal"/>
      <w:lvlText w:val=""/>
      <w:lvlJc w:val="left"/>
    </w:lvl>
    <w:lvl w:ilvl="6" w:tplc="E9D63D2E">
      <w:numFmt w:val="decimal"/>
      <w:lvlText w:val=""/>
      <w:lvlJc w:val="left"/>
    </w:lvl>
    <w:lvl w:ilvl="7" w:tplc="9C9692C6">
      <w:numFmt w:val="decimal"/>
      <w:lvlText w:val=""/>
      <w:lvlJc w:val="left"/>
    </w:lvl>
    <w:lvl w:ilvl="8" w:tplc="31C84020">
      <w:numFmt w:val="decimal"/>
      <w:lvlText w:val=""/>
      <w:lvlJc w:val="left"/>
    </w:lvl>
  </w:abstractNum>
  <w:abstractNum w:abstractNumId="18" w15:restartNumberingAfterBreak="0">
    <w:nsid w:val="312A6180"/>
    <w:multiLevelType w:val="hybridMultilevel"/>
    <w:tmpl w:val="8E3C11E2"/>
    <w:lvl w:ilvl="0" w:tplc="55AE6080">
      <w:start w:val="1"/>
      <w:numFmt w:val="bullet"/>
      <w:lvlText w:val=""/>
      <w:lvlJc w:val="left"/>
      <w:pPr>
        <w:tabs>
          <w:tab w:val="num" w:pos="900"/>
        </w:tabs>
        <w:ind w:left="540" w:hanging="360"/>
      </w:pPr>
      <w:rPr>
        <w:rFonts w:ascii="Symbol" w:hAnsi="Symbol" w:hint="default"/>
      </w:rPr>
    </w:lvl>
    <w:lvl w:ilvl="1" w:tplc="6F92A508">
      <w:numFmt w:val="decimal"/>
      <w:lvlText w:val=""/>
      <w:lvlJc w:val="left"/>
    </w:lvl>
    <w:lvl w:ilvl="2" w:tplc="AB9C307A">
      <w:numFmt w:val="decimal"/>
      <w:lvlText w:val=""/>
      <w:lvlJc w:val="left"/>
    </w:lvl>
    <w:lvl w:ilvl="3" w:tplc="07DAA0B6">
      <w:numFmt w:val="decimal"/>
      <w:lvlText w:val=""/>
      <w:lvlJc w:val="left"/>
    </w:lvl>
    <w:lvl w:ilvl="4" w:tplc="1494FA8A">
      <w:numFmt w:val="decimal"/>
      <w:lvlText w:val=""/>
      <w:lvlJc w:val="left"/>
    </w:lvl>
    <w:lvl w:ilvl="5" w:tplc="084247E8">
      <w:numFmt w:val="decimal"/>
      <w:lvlText w:val=""/>
      <w:lvlJc w:val="left"/>
    </w:lvl>
    <w:lvl w:ilvl="6" w:tplc="F0E8BF04">
      <w:numFmt w:val="decimal"/>
      <w:lvlText w:val=""/>
      <w:lvlJc w:val="left"/>
    </w:lvl>
    <w:lvl w:ilvl="7" w:tplc="AF2A4DD2">
      <w:numFmt w:val="decimal"/>
      <w:lvlText w:val=""/>
      <w:lvlJc w:val="left"/>
    </w:lvl>
    <w:lvl w:ilvl="8" w:tplc="030EB162">
      <w:numFmt w:val="decimal"/>
      <w:lvlText w:val=""/>
      <w:lvlJc w:val="left"/>
    </w:lvl>
  </w:abstractNum>
  <w:abstractNum w:abstractNumId="19" w15:restartNumberingAfterBreak="0">
    <w:nsid w:val="34C106AF"/>
    <w:multiLevelType w:val="hybridMultilevel"/>
    <w:tmpl w:val="826280F2"/>
    <w:lvl w:ilvl="0" w:tplc="3DB26232">
      <w:start w:val="1"/>
      <w:numFmt w:val="bullet"/>
      <w:lvlText w:val=""/>
      <w:lvlJc w:val="left"/>
      <w:pPr>
        <w:tabs>
          <w:tab w:val="num" w:pos="900"/>
        </w:tabs>
        <w:ind w:left="540" w:hanging="360"/>
      </w:pPr>
      <w:rPr>
        <w:rFonts w:ascii="Symbol" w:hAnsi="Symbol" w:hint="default"/>
      </w:rPr>
    </w:lvl>
    <w:lvl w:ilvl="1" w:tplc="74520932">
      <w:numFmt w:val="decimal"/>
      <w:lvlText w:val=""/>
      <w:lvlJc w:val="left"/>
    </w:lvl>
    <w:lvl w:ilvl="2" w:tplc="3D36CB56">
      <w:numFmt w:val="decimal"/>
      <w:lvlText w:val=""/>
      <w:lvlJc w:val="left"/>
    </w:lvl>
    <w:lvl w:ilvl="3" w:tplc="40241672">
      <w:numFmt w:val="decimal"/>
      <w:lvlText w:val=""/>
      <w:lvlJc w:val="left"/>
    </w:lvl>
    <w:lvl w:ilvl="4" w:tplc="9C6E9F0C">
      <w:numFmt w:val="decimal"/>
      <w:lvlText w:val=""/>
      <w:lvlJc w:val="left"/>
    </w:lvl>
    <w:lvl w:ilvl="5" w:tplc="283E46E4">
      <w:numFmt w:val="decimal"/>
      <w:lvlText w:val=""/>
      <w:lvlJc w:val="left"/>
    </w:lvl>
    <w:lvl w:ilvl="6" w:tplc="FD22A224">
      <w:numFmt w:val="decimal"/>
      <w:lvlText w:val=""/>
      <w:lvlJc w:val="left"/>
    </w:lvl>
    <w:lvl w:ilvl="7" w:tplc="D906383E">
      <w:numFmt w:val="decimal"/>
      <w:lvlText w:val=""/>
      <w:lvlJc w:val="left"/>
    </w:lvl>
    <w:lvl w:ilvl="8" w:tplc="28E65972">
      <w:numFmt w:val="decimal"/>
      <w:lvlText w:val=""/>
      <w:lvlJc w:val="left"/>
    </w:lvl>
  </w:abstractNum>
  <w:abstractNum w:abstractNumId="20" w15:restartNumberingAfterBreak="0">
    <w:nsid w:val="3B4213B2"/>
    <w:multiLevelType w:val="hybridMultilevel"/>
    <w:tmpl w:val="700C1F7C"/>
    <w:lvl w:ilvl="0" w:tplc="46CC7568">
      <w:start w:val="1"/>
      <w:numFmt w:val="bullet"/>
      <w:lvlText w:val=""/>
      <w:lvlJc w:val="left"/>
      <w:pPr>
        <w:tabs>
          <w:tab w:val="num" w:pos="900"/>
        </w:tabs>
        <w:ind w:left="540" w:hanging="360"/>
      </w:pPr>
      <w:rPr>
        <w:rFonts w:ascii="Symbol" w:hAnsi="Symbol" w:hint="default"/>
      </w:rPr>
    </w:lvl>
    <w:lvl w:ilvl="1" w:tplc="B64C111C">
      <w:numFmt w:val="decimal"/>
      <w:lvlText w:val=""/>
      <w:lvlJc w:val="left"/>
    </w:lvl>
    <w:lvl w:ilvl="2" w:tplc="D828363E">
      <w:numFmt w:val="decimal"/>
      <w:lvlText w:val=""/>
      <w:lvlJc w:val="left"/>
    </w:lvl>
    <w:lvl w:ilvl="3" w:tplc="7690F18C">
      <w:numFmt w:val="decimal"/>
      <w:lvlText w:val=""/>
      <w:lvlJc w:val="left"/>
    </w:lvl>
    <w:lvl w:ilvl="4" w:tplc="3DA431DA">
      <w:numFmt w:val="decimal"/>
      <w:lvlText w:val=""/>
      <w:lvlJc w:val="left"/>
    </w:lvl>
    <w:lvl w:ilvl="5" w:tplc="D4B23B38">
      <w:numFmt w:val="decimal"/>
      <w:lvlText w:val=""/>
      <w:lvlJc w:val="left"/>
    </w:lvl>
    <w:lvl w:ilvl="6" w:tplc="486E0EBC">
      <w:numFmt w:val="decimal"/>
      <w:lvlText w:val=""/>
      <w:lvlJc w:val="left"/>
    </w:lvl>
    <w:lvl w:ilvl="7" w:tplc="A4CA6BD4">
      <w:numFmt w:val="decimal"/>
      <w:lvlText w:val=""/>
      <w:lvlJc w:val="left"/>
    </w:lvl>
    <w:lvl w:ilvl="8" w:tplc="3E3C0DFA">
      <w:numFmt w:val="decimal"/>
      <w:lvlText w:val=""/>
      <w:lvlJc w:val="left"/>
    </w:lvl>
  </w:abstractNum>
  <w:abstractNum w:abstractNumId="21" w15:restartNumberingAfterBreak="0">
    <w:nsid w:val="3D133DA2"/>
    <w:multiLevelType w:val="hybridMultilevel"/>
    <w:tmpl w:val="498ACAD4"/>
    <w:lvl w:ilvl="0" w:tplc="A9F0DF18">
      <w:start w:val="2"/>
      <w:numFmt w:val="decimal"/>
      <w:lvlText w:val="%1."/>
      <w:lvlJc w:val="left"/>
      <w:pPr>
        <w:tabs>
          <w:tab w:val="num" w:pos="900"/>
        </w:tabs>
        <w:ind w:left="540" w:hanging="360"/>
      </w:pPr>
    </w:lvl>
    <w:lvl w:ilvl="1" w:tplc="223A6AE8">
      <w:numFmt w:val="decimal"/>
      <w:lvlText w:val=""/>
      <w:lvlJc w:val="left"/>
    </w:lvl>
    <w:lvl w:ilvl="2" w:tplc="E4622D42">
      <w:numFmt w:val="decimal"/>
      <w:lvlText w:val=""/>
      <w:lvlJc w:val="left"/>
    </w:lvl>
    <w:lvl w:ilvl="3" w:tplc="A7E816C4">
      <w:numFmt w:val="decimal"/>
      <w:lvlText w:val=""/>
      <w:lvlJc w:val="left"/>
    </w:lvl>
    <w:lvl w:ilvl="4" w:tplc="C3C62E36">
      <w:numFmt w:val="decimal"/>
      <w:lvlText w:val=""/>
      <w:lvlJc w:val="left"/>
    </w:lvl>
    <w:lvl w:ilvl="5" w:tplc="228CCB70">
      <w:numFmt w:val="decimal"/>
      <w:lvlText w:val=""/>
      <w:lvlJc w:val="left"/>
    </w:lvl>
    <w:lvl w:ilvl="6" w:tplc="3B34BECA">
      <w:numFmt w:val="decimal"/>
      <w:lvlText w:val=""/>
      <w:lvlJc w:val="left"/>
    </w:lvl>
    <w:lvl w:ilvl="7" w:tplc="EFC037D8">
      <w:numFmt w:val="decimal"/>
      <w:lvlText w:val=""/>
      <w:lvlJc w:val="left"/>
    </w:lvl>
    <w:lvl w:ilvl="8" w:tplc="A6D23AD0">
      <w:numFmt w:val="decimal"/>
      <w:lvlText w:val=""/>
      <w:lvlJc w:val="left"/>
    </w:lvl>
  </w:abstractNum>
  <w:abstractNum w:abstractNumId="22" w15:restartNumberingAfterBreak="0">
    <w:nsid w:val="41DB409A"/>
    <w:multiLevelType w:val="hybridMultilevel"/>
    <w:tmpl w:val="3C200BBA"/>
    <w:lvl w:ilvl="0" w:tplc="4A6A2346">
      <w:start w:val="1"/>
      <w:numFmt w:val="bullet"/>
      <w:lvlText w:val=""/>
      <w:lvlJc w:val="left"/>
      <w:pPr>
        <w:tabs>
          <w:tab w:val="num" w:pos="900"/>
        </w:tabs>
        <w:ind w:left="540" w:hanging="360"/>
      </w:pPr>
      <w:rPr>
        <w:rFonts w:ascii="Symbol" w:hAnsi="Symbol" w:hint="default"/>
      </w:rPr>
    </w:lvl>
    <w:lvl w:ilvl="1" w:tplc="839090E8">
      <w:numFmt w:val="decimal"/>
      <w:lvlText w:val=""/>
      <w:lvlJc w:val="left"/>
    </w:lvl>
    <w:lvl w:ilvl="2" w:tplc="93AEEAE0">
      <w:numFmt w:val="decimal"/>
      <w:lvlText w:val=""/>
      <w:lvlJc w:val="left"/>
    </w:lvl>
    <w:lvl w:ilvl="3" w:tplc="29F02602">
      <w:numFmt w:val="decimal"/>
      <w:lvlText w:val=""/>
      <w:lvlJc w:val="left"/>
    </w:lvl>
    <w:lvl w:ilvl="4" w:tplc="6840EF64">
      <w:numFmt w:val="decimal"/>
      <w:lvlText w:val=""/>
      <w:lvlJc w:val="left"/>
    </w:lvl>
    <w:lvl w:ilvl="5" w:tplc="5FD4B65E">
      <w:numFmt w:val="decimal"/>
      <w:lvlText w:val=""/>
      <w:lvlJc w:val="left"/>
    </w:lvl>
    <w:lvl w:ilvl="6" w:tplc="A24CCEAC">
      <w:numFmt w:val="decimal"/>
      <w:lvlText w:val=""/>
      <w:lvlJc w:val="left"/>
    </w:lvl>
    <w:lvl w:ilvl="7" w:tplc="17B8740C">
      <w:numFmt w:val="decimal"/>
      <w:lvlText w:val=""/>
      <w:lvlJc w:val="left"/>
    </w:lvl>
    <w:lvl w:ilvl="8" w:tplc="67EC4C56">
      <w:numFmt w:val="decimal"/>
      <w:lvlText w:val=""/>
      <w:lvlJc w:val="left"/>
    </w:lvl>
  </w:abstractNum>
  <w:abstractNum w:abstractNumId="23" w15:restartNumberingAfterBreak="0">
    <w:nsid w:val="427F52EF"/>
    <w:multiLevelType w:val="hybridMultilevel"/>
    <w:tmpl w:val="A3884C32"/>
    <w:lvl w:ilvl="0" w:tplc="A11C3092">
      <w:start w:val="1"/>
      <w:numFmt w:val="bullet"/>
      <w:lvlText w:val=""/>
      <w:lvlJc w:val="left"/>
      <w:pPr>
        <w:tabs>
          <w:tab w:val="num" w:pos="900"/>
        </w:tabs>
        <w:ind w:left="540" w:hanging="360"/>
      </w:pPr>
      <w:rPr>
        <w:rFonts w:ascii="Symbol" w:hAnsi="Symbol" w:hint="default"/>
      </w:rPr>
    </w:lvl>
    <w:lvl w:ilvl="1" w:tplc="CF965D96">
      <w:numFmt w:val="decimal"/>
      <w:lvlText w:val=""/>
      <w:lvlJc w:val="left"/>
    </w:lvl>
    <w:lvl w:ilvl="2" w:tplc="CD22061C">
      <w:numFmt w:val="decimal"/>
      <w:lvlText w:val=""/>
      <w:lvlJc w:val="left"/>
    </w:lvl>
    <w:lvl w:ilvl="3" w:tplc="AA40D6C4">
      <w:numFmt w:val="decimal"/>
      <w:lvlText w:val=""/>
      <w:lvlJc w:val="left"/>
    </w:lvl>
    <w:lvl w:ilvl="4" w:tplc="C73C06CE">
      <w:numFmt w:val="decimal"/>
      <w:lvlText w:val=""/>
      <w:lvlJc w:val="left"/>
    </w:lvl>
    <w:lvl w:ilvl="5" w:tplc="7D58FFBC">
      <w:numFmt w:val="decimal"/>
      <w:lvlText w:val=""/>
      <w:lvlJc w:val="left"/>
    </w:lvl>
    <w:lvl w:ilvl="6" w:tplc="6D20C544">
      <w:numFmt w:val="decimal"/>
      <w:lvlText w:val=""/>
      <w:lvlJc w:val="left"/>
    </w:lvl>
    <w:lvl w:ilvl="7" w:tplc="7D6AACC6">
      <w:numFmt w:val="decimal"/>
      <w:lvlText w:val=""/>
      <w:lvlJc w:val="left"/>
    </w:lvl>
    <w:lvl w:ilvl="8" w:tplc="C15EB646">
      <w:numFmt w:val="decimal"/>
      <w:lvlText w:val=""/>
      <w:lvlJc w:val="left"/>
    </w:lvl>
  </w:abstractNum>
  <w:abstractNum w:abstractNumId="24" w15:restartNumberingAfterBreak="0">
    <w:nsid w:val="4315335B"/>
    <w:multiLevelType w:val="hybridMultilevel"/>
    <w:tmpl w:val="C6264FB8"/>
    <w:lvl w:ilvl="0" w:tplc="99ACDC64">
      <w:start w:val="34"/>
      <w:numFmt w:val="decimal"/>
      <w:lvlText w:val="%1."/>
      <w:lvlJc w:val="left"/>
      <w:pPr>
        <w:tabs>
          <w:tab w:val="num" w:pos="900"/>
        </w:tabs>
        <w:ind w:left="540" w:hanging="360"/>
      </w:pPr>
    </w:lvl>
    <w:lvl w:ilvl="1" w:tplc="62EC875A">
      <w:numFmt w:val="decimal"/>
      <w:lvlText w:val=""/>
      <w:lvlJc w:val="left"/>
    </w:lvl>
    <w:lvl w:ilvl="2" w:tplc="04AA4F26">
      <w:numFmt w:val="decimal"/>
      <w:lvlText w:val=""/>
      <w:lvlJc w:val="left"/>
    </w:lvl>
    <w:lvl w:ilvl="3" w:tplc="D53E4628">
      <w:numFmt w:val="decimal"/>
      <w:lvlText w:val=""/>
      <w:lvlJc w:val="left"/>
    </w:lvl>
    <w:lvl w:ilvl="4" w:tplc="E0B4EE22">
      <w:numFmt w:val="decimal"/>
      <w:lvlText w:val=""/>
      <w:lvlJc w:val="left"/>
    </w:lvl>
    <w:lvl w:ilvl="5" w:tplc="46F228D8">
      <w:numFmt w:val="decimal"/>
      <w:lvlText w:val=""/>
      <w:lvlJc w:val="left"/>
    </w:lvl>
    <w:lvl w:ilvl="6" w:tplc="5E28C086">
      <w:numFmt w:val="decimal"/>
      <w:lvlText w:val=""/>
      <w:lvlJc w:val="left"/>
    </w:lvl>
    <w:lvl w:ilvl="7" w:tplc="8E586D04">
      <w:numFmt w:val="decimal"/>
      <w:lvlText w:val=""/>
      <w:lvlJc w:val="left"/>
    </w:lvl>
    <w:lvl w:ilvl="8" w:tplc="C388AFDC">
      <w:numFmt w:val="decimal"/>
      <w:lvlText w:val=""/>
      <w:lvlJc w:val="left"/>
    </w:lvl>
  </w:abstractNum>
  <w:abstractNum w:abstractNumId="25" w15:restartNumberingAfterBreak="0">
    <w:nsid w:val="433508D6"/>
    <w:multiLevelType w:val="hybridMultilevel"/>
    <w:tmpl w:val="6E60E19E"/>
    <w:lvl w:ilvl="0" w:tplc="2F927252">
      <w:start w:val="1"/>
      <w:numFmt w:val="bullet"/>
      <w:lvlText w:val=""/>
      <w:lvlJc w:val="left"/>
      <w:pPr>
        <w:tabs>
          <w:tab w:val="num" w:pos="900"/>
        </w:tabs>
        <w:ind w:left="540" w:hanging="360"/>
      </w:pPr>
      <w:rPr>
        <w:rFonts w:ascii="Symbol" w:hAnsi="Symbol" w:hint="default"/>
      </w:rPr>
    </w:lvl>
    <w:lvl w:ilvl="1" w:tplc="3D4AC3EC">
      <w:numFmt w:val="decimal"/>
      <w:lvlText w:val=""/>
      <w:lvlJc w:val="left"/>
    </w:lvl>
    <w:lvl w:ilvl="2" w:tplc="C98A58B6">
      <w:numFmt w:val="decimal"/>
      <w:lvlText w:val=""/>
      <w:lvlJc w:val="left"/>
    </w:lvl>
    <w:lvl w:ilvl="3" w:tplc="AB0ED9BE">
      <w:numFmt w:val="decimal"/>
      <w:lvlText w:val=""/>
      <w:lvlJc w:val="left"/>
    </w:lvl>
    <w:lvl w:ilvl="4" w:tplc="E8664056">
      <w:numFmt w:val="decimal"/>
      <w:lvlText w:val=""/>
      <w:lvlJc w:val="left"/>
    </w:lvl>
    <w:lvl w:ilvl="5" w:tplc="7528E1AC">
      <w:numFmt w:val="decimal"/>
      <w:lvlText w:val=""/>
      <w:lvlJc w:val="left"/>
    </w:lvl>
    <w:lvl w:ilvl="6" w:tplc="0C580A3A">
      <w:numFmt w:val="decimal"/>
      <w:lvlText w:val=""/>
      <w:lvlJc w:val="left"/>
    </w:lvl>
    <w:lvl w:ilvl="7" w:tplc="9E00F09A">
      <w:numFmt w:val="decimal"/>
      <w:lvlText w:val=""/>
      <w:lvlJc w:val="left"/>
    </w:lvl>
    <w:lvl w:ilvl="8" w:tplc="CD281756">
      <w:numFmt w:val="decimal"/>
      <w:lvlText w:val=""/>
      <w:lvlJc w:val="left"/>
    </w:lvl>
  </w:abstractNum>
  <w:abstractNum w:abstractNumId="26" w15:restartNumberingAfterBreak="0">
    <w:nsid w:val="446C3854"/>
    <w:multiLevelType w:val="hybridMultilevel"/>
    <w:tmpl w:val="3EA6EE72"/>
    <w:lvl w:ilvl="0" w:tplc="3C22619E">
      <w:start w:val="1"/>
      <w:numFmt w:val="bullet"/>
      <w:lvlText w:val=""/>
      <w:lvlJc w:val="left"/>
      <w:pPr>
        <w:tabs>
          <w:tab w:val="num" w:pos="900"/>
        </w:tabs>
        <w:ind w:left="540" w:hanging="360"/>
      </w:pPr>
      <w:rPr>
        <w:rFonts w:ascii="Symbol" w:hAnsi="Symbol" w:hint="default"/>
      </w:rPr>
    </w:lvl>
    <w:lvl w:ilvl="1" w:tplc="64D0DAD8">
      <w:numFmt w:val="decimal"/>
      <w:lvlText w:val=""/>
      <w:lvlJc w:val="left"/>
    </w:lvl>
    <w:lvl w:ilvl="2" w:tplc="5088E0DA">
      <w:numFmt w:val="decimal"/>
      <w:lvlText w:val=""/>
      <w:lvlJc w:val="left"/>
    </w:lvl>
    <w:lvl w:ilvl="3" w:tplc="CEF2CC58">
      <w:numFmt w:val="decimal"/>
      <w:lvlText w:val=""/>
      <w:lvlJc w:val="left"/>
    </w:lvl>
    <w:lvl w:ilvl="4" w:tplc="EF0AE2A4">
      <w:numFmt w:val="decimal"/>
      <w:lvlText w:val=""/>
      <w:lvlJc w:val="left"/>
    </w:lvl>
    <w:lvl w:ilvl="5" w:tplc="594292AC">
      <w:numFmt w:val="decimal"/>
      <w:lvlText w:val=""/>
      <w:lvlJc w:val="left"/>
    </w:lvl>
    <w:lvl w:ilvl="6" w:tplc="6CD6CB08">
      <w:numFmt w:val="decimal"/>
      <w:lvlText w:val=""/>
      <w:lvlJc w:val="left"/>
    </w:lvl>
    <w:lvl w:ilvl="7" w:tplc="794E02EC">
      <w:numFmt w:val="decimal"/>
      <w:lvlText w:val=""/>
      <w:lvlJc w:val="left"/>
    </w:lvl>
    <w:lvl w:ilvl="8" w:tplc="7F1CDDAA">
      <w:numFmt w:val="decimal"/>
      <w:lvlText w:val=""/>
      <w:lvlJc w:val="left"/>
    </w:lvl>
  </w:abstractNum>
  <w:abstractNum w:abstractNumId="27" w15:restartNumberingAfterBreak="0">
    <w:nsid w:val="451E6560"/>
    <w:multiLevelType w:val="hybridMultilevel"/>
    <w:tmpl w:val="CDBA0272"/>
    <w:lvl w:ilvl="0" w:tplc="52A63E9E">
      <w:start w:val="1"/>
      <w:numFmt w:val="bullet"/>
      <w:lvlText w:val=""/>
      <w:lvlJc w:val="left"/>
      <w:pPr>
        <w:tabs>
          <w:tab w:val="num" w:pos="900"/>
        </w:tabs>
        <w:ind w:left="540" w:hanging="360"/>
      </w:pPr>
      <w:rPr>
        <w:rFonts w:ascii="Symbol" w:hAnsi="Symbol" w:hint="default"/>
      </w:rPr>
    </w:lvl>
    <w:lvl w:ilvl="1" w:tplc="A266B726">
      <w:numFmt w:val="decimal"/>
      <w:lvlText w:val=""/>
      <w:lvlJc w:val="left"/>
    </w:lvl>
    <w:lvl w:ilvl="2" w:tplc="BA20116C">
      <w:numFmt w:val="decimal"/>
      <w:lvlText w:val=""/>
      <w:lvlJc w:val="left"/>
    </w:lvl>
    <w:lvl w:ilvl="3" w:tplc="C416FF5A">
      <w:numFmt w:val="decimal"/>
      <w:lvlText w:val=""/>
      <w:lvlJc w:val="left"/>
    </w:lvl>
    <w:lvl w:ilvl="4" w:tplc="C52821AA">
      <w:numFmt w:val="decimal"/>
      <w:lvlText w:val=""/>
      <w:lvlJc w:val="left"/>
    </w:lvl>
    <w:lvl w:ilvl="5" w:tplc="D960B1FC">
      <w:numFmt w:val="decimal"/>
      <w:lvlText w:val=""/>
      <w:lvlJc w:val="left"/>
    </w:lvl>
    <w:lvl w:ilvl="6" w:tplc="B8B0E1C2">
      <w:numFmt w:val="decimal"/>
      <w:lvlText w:val=""/>
      <w:lvlJc w:val="left"/>
    </w:lvl>
    <w:lvl w:ilvl="7" w:tplc="7170619E">
      <w:numFmt w:val="decimal"/>
      <w:lvlText w:val=""/>
      <w:lvlJc w:val="left"/>
    </w:lvl>
    <w:lvl w:ilvl="8" w:tplc="743220CC">
      <w:numFmt w:val="decimal"/>
      <w:lvlText w:val=""/>
      <w:lvlJc w:val="left"/>
    </w:lvl>
  </w:abstractNum>
  <w:abstractNum w:abstractNumId="28" w15:restartNumberingAfterBreak="0">
    <w:nsid w:val="466678E0"/>
    <w:multiLevelType w:val="hybridMultilevel"/>
    <w:tmpl w:val="F5F69D00"/>
    <w:lvl w:ilvl="0" w:tplc="B554EA64">
      <w:start w:val="1"/>
      <w:numFmt w:val="bullet"/>
      <w:lvlText w:val=""/>
      <w:lvlJc w:val="left"/>
      <w:pPr>
        <w:tabs>
          <w:tab w:val="num" w:pos="900"/>
        </w:tabs>
        <w:ind w:left="540" w:hanging="360"/>
      </w:pPr>
      <w:rPr>
        <w:rFonts w:ascii="Symbol" w:hAnsi="Symbol" w:hint="default"/>
      </w:rPr>
    </w:lvl>
    <w:lvl w:ilvl="1" w:tplc="974A7A08">
      <w:numFmt w:val="decimal"/>
      <w:lvlText w:val=""/>
      <w:lvlJc w:val="left"/>
    </w:lvl>
    <w:lvl w:ilvl="2" w:tplc="0976727A">
      <w:numFmt w:val="decimal"/>
      <w:lvlText w:val=""/>
      <w:lvlJc w:val="left"/>
    </w:lvl>
    <w:lvl w:ilvl="3" w:tplc="1B3070B6">
      <w:numFmt w:val="decimal"/>
      <w:lvlText w:val=""/>
      <w:lvlJc w:val="left"/>
    </w:lvl>
    <w:lvl w:ilvl="4" w:tplc="5EFA0962">
      <w:numFmt w:val="decimal"/>
      <w:lvlText w:val=""/>
      <w:lvlJc w:val="left"/>
    </w:lvl>
    <w:lvl w:ilvl="5" w:tplc="3BAA70C8">
      <w:numFmt w:val="decimal"/>
      <w:lvlText w:val=""/>
      <w:lvlJc w:val="left"/>
    </w:lvl>
    <w:lvl w:ilvl="6" w:tplc="2C2CF6EA">
      <w:numFmt w:val="decimal"/>
      <w:lvlText w:val=""/>
      <w:lvlJc w:val="left"/>
    </w:lvl>
    <w:lvl w:ilvl="7" w:tplc="3266EFFC">
      <w:numFmt w:val="decimal"/>
      <w:lvlText w:val=""/>
      <w:lvlJc w:val="left"/>
    </w:lvl>
    <w:lvl w:ilvl="8" w:tplc="2E04AFAA">
      <w:numFmt w:val="decimal"/>
      <w:lvlText w:val=""/>
      <w:lvlJc w:val="left"/>
    </w:lvl>
  </w:abstractNum>
  <w:abstractNum w:abstractNumId="29" w15:restartNumberingAfterBreak="0">
    <w:nsid w:val="46921B1A"/>
    <w:multiLevelType w:val="hybridMultilevel"/>
    <w:tmpl w:val="E740259A"/>
    <w:lvl w:ilvl="0" w:tplc="E5325FBC">
      <w:start w:val="1"/>
      <w:numFmt w:val="bullet"/>
      <w:lvlText w:val=""/>
      <w:lvlJc w:val="left"/>
      <w:pPr>
        <w:tabs>
          <w:tab w:val="num" w:pos="900"/>
        </w:tabs>
        <w:ind w:left="540" w:hanging="360"/>
      </w:pPr>
      <w:rPr>
        <w:rFonts w:ascii="Symbol" w:hAnsi="Symbol" w:hint="default"/>
      </w:rPr>
    </w:lvl>
    <w:lvl w:ilvl="1" w:tplc="279CFED0">
      <w:numFmt w:val="decimal"/>
      <w:lvlText w:val=""/>
      <w:lvlJc w:val="left"/>
    </w:lvl>
    <w:lvl w:ilvl="2" w:tplc="3BACC82C">
      <w:numFmt w:val="decimal"/>
      <w:lvlText w:val=""/>
      <w:lvlJc w:val="left"/>
    </w:lvl>
    <w:lvl w:ilvl="3" w:tplc="B36249CA">
      <w:numFmt w:val="decimal"/>
      <w:lvlText w:val=""/>
      <w:lvlJc w:val="left"/>
    </w:lvl>
    <w:lvl w:ilvl="4" w:tplc="38D6CEB6">
      <w:numFmt w:val="decimal"/>
      <w:lvlText w:val=""/>
      <w:lvlJc w:val="left"/>
    </w:lvl>
    <w:lvl w:ilvl="5" w:tplc="A504FA6C">
      <w:numFmt w:val="decimal"/>
      <w:lvlText w:val=""/>
      <w:lvlJc w:val="left"/>
    </w:lvl>
    <w:lvl w:ilvl="6" w:tplc="8AC666E0">
      <w:numFmt w:val="decimal"/>
      <w:lvlText w:val=""/>
      <w:lvlJc w:val="left"/>
    </w:lvl>
    <w:lvl w:ilvl="7" w:tplc="3FB8CCF0">
      <w:numFmt w:val="decimal"/>
      <w:lvlText w:val=""/>
      <w:lvlJc w:val="left"/>
    </w:lvl>
    <w:lvl w:ilvl="8" w:tplc="A438767C">
      <w:numFmt w:val="decimal"/>
      <w:lvlText w:val=""/>
      <w:lvlJc w:val="left"/>
    </w:lvl>
  </w:abstractNum>
  <w:abstractNum w:abstractNumId="30" w15:restartNumberingAfterBreak="0">
    <w:nsid w:val="4B4A2B51"/>
    <w:multiLevelType w:val="hybridMultilevel"/>
    <w:tmpl w:val="0DD61F54"/>
    <w:lvl w:ilvl="0" w:tplc="29EA4416">
      <w:start w:val="1"/>
      <w:numFmt w:val="bullet"/>
      <w:lvlText w:val=""/>
      <w:lvlJc w:val="left"/>
      <w:pPr>
        <w:tabs>
          <w:tab w:val="num" w:pos="900"/>
        </w:tabs>
        <w:ind w:left="540" w:hanging="360"/>
      </w:pPr>
      <w:rPr>
        <w:rFonts w:ascii="Symbol" w:hAnsi="Symbol" w:hint="default"/>
      </w:rPr>
    </w:lvl>
    <w:lvl w:ilvl="1" w:tplc="65E6C4E6">
      <w:numFmt w:val="decimal"/>
      <w:lvlText w:val=""/>
      <w:lvlJc w:val="left"/>
    </w:lvl>
    <w:lvl w:ilvl="2" w:tplc="2A58CE94">
      <w:numFmt w:val="decimal"/>
      <w:lvlText w:val=""/>
      <w:lvlJc w:val="left"/>
    </w:lvl>
    <w:lvl w:ilvl="3" w:tplc="7A022A4A">
      <w:numFmt w:val="decimal"/>
      <w:lvlText w:val=""/>
      <w:lvlJc w:val="left"/>
    </w:lvl>
    <w:lvl w:ilvl="4" w:tplc="C9F451E0">
      <w:numFmt w:val="decimal"/>
      <w:lvlText w:val=""/>
      <w:lvlJc w:val="left"/>
    </w:lvl>
    <w:lvl w:ilvl="5" w:tplc="83B41A44">
      <w:numFmt w:val="decimal"/>
      <w:lvlText w:val=""/>
      <w:lvlJc w:val="left"/>
    </w:lvl>
    <w:lvl w:ilvl="6" w:tplc="F83CCD00">
      <w:numFmt w:val="decimal"/>
      <w:lvlText w:val=""/>
      <w:lvlJc w:val="left"/>
    </w:lvl>
    <w:lvl w:ilvl="7" w:tplc="379CD28C">
      <w:numFmt w:val="decimal"/>
      <w:lvlText w:val=""/>
      <w:lvlJc w:val="left"/>
    </w:lvl>
    <w:lvl w:ilvl="8" w:tplc="E1B8E1EC">
      <w:numFmt w:val="decimal"/>
      <w:lvlText w:val=""/>
      <w:lvlJc w:val="left"/>
    </w:lvl>
  </w:abstractNum>
  <w:abstractNum w:abstractNumId="31" w15:restartNumberingAfterBreak="0">
    <w:nsid w:val="4D4F0F75"/>
    <w:multiLevelType w:val="hybridMultilevel"/>
    <w:tmpl w:val="715A17FE"/>
    <w:lvl w:ilvl="0" w:tplc="E9143964">
      <w:start w:val="1"/>
      <w:numFmt w:val="decimal"/>
      <w:lvlText w:val="%1."/>
      <w:lvlJc w:val="left"/>
      <w:pPr>
        <w:tabs>
          <w:tab w:val="num" w:pos="900"/>
        </w:tabs>
        <w:ind w:left="540" w:hanging="360"/>
      </w:pPr>
    </w:lvl>
    <w:lvl w:ilvl="1" w:tplc="2DA4493E">
      <w:numFmt w:val="decimal"/>
      <w:lvlText w:val=""/>
      <w:lvlJc w:val="left"/>
    </w:lvl>
    <w:lvl w:ilvl="2" w:tplc="2A186964">
      <w:numFmt w:val="decimal"/>
      <w:lvlText w:val=""/>
      <w:lvlJc w:val="left"/>
    </w:lvl>
    <w:lvl w:ilvl="3" w:tplc="8B26D752">
      <w:numFmt w:val="decimal"/>
      <w:lvlText w:val=""/>
      <w:lvlJc w:val="left"/>
    </w:lvl>
    <w:lvl w:ilvl="4" w:tplc="20C218E4">
      <w:numFmt w:val="decimal"/>
      <w:lvlText w:val=""/>
      <w:lvlJc w:val="left"/>
    </w:lvl>
    <w:lvl w:ilvl="5" w:tplc="6D0CF4DE">
      <w:numFmt w:val="decimal"/>
      <w:lvlText w:val=""/>
      <w:lvlJc w:val="left"/>
    </w:lvl>
    <w:lvl w:ilvl="6" w:tplc="8CD65190">
      <w:numFmt w:val="decimal"/>
      <w:lvlText w:val=""/>
      <w:lvlJc w:val="left"/>
    </w:lvl>
    <w:lvl w:ilvl="7" w:tplc="8102A760">
      <w:numFmt w:val="decimal"/>
      <w:lvlText w:val=""/>
      <w:lvlJc w:val="left"/>
    </w:lvl>
    <w:lvl w:ilvl="8" w:tplc="A40E32B2">
      <w:numFmt w:val="decimal"/>
      <w:lvlText w:val=""/>
      <w:lvlJc w:val="left"/>
    </w:lvl>
  </w:abstractNum>
  <w:abstractNum w:abstractNumId="32" w15:restartNumberingAfterBreak="0">
    <w:nsid w:val="50D42545"/>
    <w:multiLevelType w:val="hybridMultilevel"/>
    <w:tmpl w:val="0AE2C0BC"/>
    <w:lvl w:ilvl="0" w:tplc="8684D99E">
      <w:start w:val="1"/>
      <w:numFmt w:val="bullet"/>
      <w:lvlText w:val=""/>
      <w:lvlJc w:val="left"/>
      <w:pPr>
        <w:tabs>
          <w:tab w:val="num" w:pos="900"/>
        </w:tabs>
        <w:ind w:left="540" w:hanging="360"/>
      </w:pPr>
      <w:rPr>
        <w:rFonts w:ascii="Symbol" w:hAnsi="Symbol" w:hint="default"/>
      </w:rPr>
    </w:lvl>
    <w:lvl w:ilvl="1" w:tplc="01FC8326">
      <w:numFmt w:val="decimal"/>
      <w:lvlText w:val=""/>
      <w:lvlJc w:val="left"/>
    </w:lvl>
    <w:lvl w:ilvl="2" w:tplc="B0C642EE">
      <w:numFmt w:val="decimal"/>
      <w:lvlText w:val=""/>
      <w:lvlJc w:val="left"/>
    </w:lvl>
    <w:lvl w:ilvl="3" w:tplc="24949B80">
      <w:numFmt w:val="decimal"/>
      <w:lvlText w:val=""/>
      <w:lvlJc w:val="left"/>
    </w:lvl>
    <w:lvl w:ilvl="4" w:tplc="EBB8AB2E">
      <w:numFmt w:val="decimal"/>
      <w:lvlText w:val=""/>
      <w:lvlJc w:val="left"/>
    </w:lvl>
    <w:lvl w:ilvl="5" w:tplc="B380B6DC">
      <w:numFmt w:val="decimal"/>
      <w:lvlText w:val=""/>
      <w:lvlJc w:val="left"/>
    </w:lvl>
    <w:lvl w:ilvl="6" w:tplc="B10A4BCE">
      <w:numFmt w:val="decimal"/>
      <w:lvlText w:val=""/>
      <w:lvlJc w:val="left"/>
    </w:lvl>
    <w:lvl w:ilvl="7" w:tplc="A84ABD02">
      <w:numFmt w:val="decimal"/>
      <w:lvlText w:val=""/>
      <w:lvlJc w:val="left"/>
    </w:lvl>
    <w:lvl w:ilvl="8" w:tplc="AE56CFC8">
      <w:numFmt w:val="decimal"/>
      <w:lvlText w:val=""/>
      <w:lvlJc w:val="left"/>
    </w:lvl>
  </w:abstractNum>
  <w:abstractNum w:abstractNumId="33" w15:restartNumberingAfterBreak="0">
    <w:nsid w:val="51D361E6"/>
    <w:multiLevelType w:val="hybridMultilevel"/>
    <w:tmpl w:val="F2008154"/>
    <w:lvl w:ilvl="0" w:tplc="F0D477CA">
      <w:start w:val="1"/>
      <w:numFmt w:val="bullet"/>
      <w:lvlText w:val=""/>
      <w:lvlJc w:val="left"/>
      <w:pPr>
        <w:tabs>
          <w:tab w:val="num" w:pos="900"/>
        </w:tabs>
        <w:ind w:left="540" w:hanging="360"/>
      </w:pPr>
      <w:rPr>
        <w:rFonts w:ascii="Symbol" w:hAnsi="Symbol" w:hint="default"/>
      </w:rPr>
    </w:lvl>
    <w:lvl w:ilvl="1" w:tplc="FEA6B83A">
      <w:numFmt w:val="decimal"/>
      <w:lvlText w:val=""/>
      <w:lvlJc w:val="left"/>
    </w:lvl>
    <w:lvl w:ilvl="2" w:tplc="346EE110">
      <w:numFmt w:val="decimal"/>
      <w:lvlText w:val=""/>
      <w:lvlJc w:val="left"/>
    </w:lvl>
    <w:lvl w:ilvl="3" w:tplc="A2B47E50">
      <w:numFmt w:val="decimal"/>
      <w:lvlText w:val=""/>
      <w:lvlJc w:val="left"/>
    </w:lvl>
    <w:lvl w:ilvl="4" w:tplc="55F27EE4">
      <w:numFmt w:val="decimal"/>
      <w:lvlText w:val=""/>
      <w:lvlJc w:val="left"/>
    </w:lvl>
    <w:lvl w:ilvl="5" w:tplc="879E480C">
      <w:numFmt w:val="decimal"/>
      <w:lvlText w:val=""/>
      <w:lvlJc w:val="left"/>
    </w:lvl>
    <w:lvl w:ilvl="6" w:tplc="683E9E22">
      <w:numFmt w:val="decimal"/>
      <w:lvlText w:val=""/>
      <w:lvlJc w:val="left"/>
    </w:lvl>
    <w:lvl w:ilvl="7" w:tplc="1F58B79C">
      <w:numFmt w:val="decimal"/>
      <w:lvlText w:val=""/>
      <w:lvlJc w:val="left"/>
    </w:lvl>
    <w:lvl w:ilvl="8" w:tplc="526EBBD0">
      <w:numFmt w:val="decimal"/>
      <w:lvlText w:val=""/>
      <w:lvlJc w:val="left"/>
    </w:lvl>
  </w:abstractNum>
  <w:abstractNum w:abstractNumId="34" w15:restartNumberingAfterBreak="0">
    <w:nsid w:val="5533539C"/>
    <w:multiLevelType w:val="hybridMultilevel"/>
    <w:tmpl w:val="7A965A04"/>
    <w:lvl w:ilvl="0" w:tplc="B56A4796">
      <w:start w:val="1"/>
      <w:numFmt w:val="bullet"/>
      <w:lvlText w:val=""/>
      <w:lvlJc w:val="left"/>
      <w:pPr>
        <w:tabs>
          <w:tab w:val="num" w:pos="900"/>
        </w:tabs>
        <w:ind w:left="540" w:hanging="360"/>
      </w:pPr>
      <w:rPr>
        <w:rFonts w:ascii="Symbol" w:hAnsi="Symbol" w:hint="default"/>
      </w:rPr>
    </w:lvl>
    <w:lvl w:ilvl="1" w:tplc="C6EAB816">
      <w:numFmt w:val="decimal"/>
      <w:lvlText w:val=""/>
      <w:lvlJc w:val="left"/>
    </w:lvl>
    <w:lvl w:ilvl="2" w:tplc="AE240D74">
      <w:numFmt w:val="decimal"/>
      <w:lvlText w:val=""/>
      <w:lvlJc w:val="left"/>
    </w:lvl>
    <w:lvl w:ilvl="3" w:tplc="778CAB0A">
      <w:numFmt w:val="decimal"/>
      <w:lvlText w:val=""/>
      <w:lvlJc w:val="left"/>
    </w:lvl>
    <w:lvl w:ilvl="4" w:tplc="18EC6060">
      <w:numFmt w:val="decimal"/>
      <w:lvlText w:val=""/>
      <w:lvlJc w:val="left"/>
    </w:lvl>
    <w:lvl w:ilvl="5" w:tplc="ABE2A282">
      <w:numFmt w:val="decimal"/>
      <w:lvlText w:val=""/>
      <w:lvlJc w:val="left"/>
    </w:lvl>
    <w:lvl w:ilvl="6" w:tplc="ED045E50">
      <w:numFmt w:val="decimal"/>
      <w:lvlText w:val=""/>
      <w:lvlJc w:val="left"/>
    </w:lvl>
    <w:lvl w:ilvl="7" w:tplc="889AEB1C">
      <w:numFmt w:val="decimal"/>
      <w:lvlText w:val=""/>
      <w:lvlJc w:val="left"/>
    </w:lvl>
    <w:lvl w:ilvl="8" w:tplc="1A8E24F8">
      <w:numFmt w:val="decimal"/>
      <w:lvlText w:val=""/>
      <w:lvlJc w:val="left"/>
    </w:lvl>
  </w:abstractNum>
  <w:abstractNum w:abstractNumId="35" w15:restartNumberingAfterBreak="0">
    <w:nsid w:val="60F2025C"/>
    <w:multiLevelType w:val="hybridMultilevel"/>
    <w:tmpl w:val="729658A6"/>
    <w:lvl w:ilvl="0" w:tplc="673E2EA2">
      <w:start w:val="1"/>
      <w:numFmt w:val="bullet"/>
      <w:lvlText w:val=""/>
      <w:lvlJc w:val="left"/>
      <w:pPr>
        <w:tabs>
          <w:tab w:val="num" w:pos="900"/>
        </w:tabs>
        <w:ind w:left="540" w:hanging="360"/>
      </w:pPr>
      <w:rPr>
        <w:rFonts w:ascii="Symbol" w:hAnsi="Symbol" w:hint="default"/>
      </w:rPr>
    </w:lvl>
    <w:lvl w:ilvl="1" w:tplc="714CF164">
      <w:numFmt w:val="decimal"/>
      <w:lvlText w:val=""/>
      <w:lvlJc w:val="left"/>
    </w:lvl>
    <w:lvl w:ilvl="2" w:tplc="1E924E54">
      <w:numFmt w:val="decimal"/>
      <w:lvlText w:val=""/>
      <w:lvlJc w:val="left"/>
    </w:lvl>
    <w:lvl w:ilvl="3" w:tplc="78363D7C">
      <w:numFmt w:val="decimal"/>
      <w:lvlText w:val=""/>
      <w:lvlJc w:val="left"/>
    </w:lvl>
    <w:lvl w:ilvl="4" w:tplc="08027152">
      <w:numFmt w:val="decimal"/>
      <w:lvlText w:val=""/>
      <w:lvlJc w:val="left"/>
    </w:lvl>
    <w:lvl w:ilvl="5" w:tplc="F558D724">
      <w:numFmt w:val="decimal"/>
      <w:lvlText w:val=""/>
      <w:lvlJc w:val="left"/>
    </w:lvl>
    <w:lvl w:ilvl="6" w:tplc="357AED32">
      <w:numFmt w:val="decimal"/>
      <w:lvlText w:val=""/>
      <w:lvlJc w:val="left"/>
    </w:lvl>
    <w:lvl w:ilvl="7" w:tplc="175A3B08">
      <w:numFmt w:val="decimal"/>
      <w:lvlText w:val=""/>
      <w:lvlJc w:val="left"/>
    </w:lvl>
    <w:lvl w:ilvl="8" w:tplc="19BA5A5A">
      <w:numFmt w:val="decimal"/>
      <w:lvlText w:val=""/>
      <w:lvlJc w:val="left"/>
    </w:lvl>
  </w:abstractNum>
  <w:abstractNum w:abstractNumId="36" w15:restartNumberingAfterBreak="0">
    <w:nsid w:val="70344AE0"/>
    <w:multiLevelType w:val="hybridMultilevel"/>
    <w:tmpl w:val="7916A342"/>
    <w:lvl w:ilvl="0" w:tplc="9F38A4AC">
      <w:start w:val="25"/>
      <w:numFmt w:val="decimal"/>
      <w:lvlText w:val="%1."/>
      <w:lvlJc w:val="left"/>
      <w:pPr>
        <w:tabs>
          <w:tab w:val="num" w:pos="900"/>
        </w:tabs>
        <w:ind w:left="540" w:hanging="360"/>
      </w:pPr>
    </w:lvl>
    <w:lvl w:ilvl="1" w:tplc="D234A054">
      <w:numFmt w:val="decimal"/>
      <w:lvlText w:val=""/>
      <w:lvlJc w:val="left"/>
    </w:lvl>
    <w:lvl w:ilvl="2" w:tplc="3DD2F354">
      <w:numFmt w:val="decimal"/>
      <w:lvlText w:val=""/>
      <w:lvlJc w:val="left"/>
    </w:lvl>
    <w:lvl w:ilvl="3" w:tplc="9906F0C2">
      <w:numFmt w:val="decimal"/>
      <w:lvlText w:val=""/>
      <w:lvlJc w:val="left"/>
    </w:lvl>
    <w:lvl w:ilvl="4" w:tplc="F27C0E06">
      <w:numFmt w:val="decimal"/>
      <w:lvlText w:val=""/>
      <w:lvlJc w:val="left"/>
    </w:lvl>
    <w:lvl w:ilvl="5" w:tplc="7048ED4A">
      <w:numFmt w:val="decimal"/>
      <w:lvlText w:val=""/>
      <w:lvlJc w:val="left"/>
    </w:lvl>
    <w:lvl w:ilvl="6" w:tplc="EB8ACA18">
      <w:numFmt w:val="decimal"/>
      <w:lvlText w:val=""/>
      <w:lvlJc w:val="left"/>
    </w:lvl>
    <w:lvl w:ilvl="7" w:tplc="9F3EA35C">
      <w:numFmt w:val="decimal"/>
      <w:lvlText w:val=""/>
      <w:lvlJc w:val="left"/>
    </w:lvl>
    <w:lvl w:ilvl="8" w:tplc="8294E53C">
      <w:numFmt w:val="decimal"/>
      <w:lvlText w:val=""/>
      <w:lvlJc w:val="left"/>
    </w:lvl>
  </w:abstractNum>
  <w:abstractNum w:abstractNumId="37" w15:restartNumberingAfterBreak="0">
    <w:nsid w:val="73CA5884"/>
    <w:multiLevelType w:val="hybridMultilevel"/>
    <w:tmpl w:val="124AE2F4"/>
    <w:lvl w:ilvl="0" w:tplc="37F6258E">
      <w:start w:val="1"/>
      <w:numFmt w:val="bullet"/>
      <w:lvlText w:val=""/>
      <w:lvlJc w:val="left"/>
      <w:pPr>
        <w:tabs>
          <w:tab w:val="num" w:pos="900"/>
        </w:tabs>
        <w:ind w:left="540" w:hanging="360"/>
      </w:pPr>
      <w:rPr>
        <w:rFonts w:ascii="Symbol" w:hAnsi="Symbol" w:hint="default"/>
      </w:rPr>
    </w:lvl>
    <w:lvl w:ilvl="1" w:tplc="41B2C70E">
      <w:numFmt w:val="decimal"/>
      <w:lvlText w:val=""/>
      <w:lvlJc w:val="left"/>
    </w:lvl>
    <w:lvl w:ilvl="2" w:tplc="083083C8">
      <w:numFmt w:val="decimal"/>
      <w:lvlText w:val=""/>
      <w:lvlJc w:val="left"/>
    </w:lvl>
    <w:lvl w:ilvl="3" w:tplc="2960AF2A">
      <w:numFmt w:val="decimal"/>
      <w:lvlText w:val=""/>
      <w:lvlJc w:val="left"/>
    </w:lvl>
    <w:lvl w:ilvl="4" w:tplc="5E64982C">
      <w:numFmt w:val="decimal"/>
      <w:lvlText w:val=""/>
      <w:lvlJc w:val="left"/>
    </w:lvl>
    <w:lvl w:ilvl="5" w:tplc="54827E6E">
      <w:numFmt w:val="decimal"/>
      <w:lvlText w:val=""/>
      <w:lvlJc w:val="left"/>
    </w:lvl>
    <w:lvl w:ilvl="6" w:tplc="A27013F8">
      <w:numFmt w:val="decimal"/>
      <w:lvlText w:val=""/>
      <w:lvlJc w:val="left"/>
    </w:lvl>
    <w:lvl w:ilvl="7" w:tplc="62A829AC">
      <w:numFmt w:val="decimal"/>
      <w:lvlText w:val=""/>
      <w:lvlJc w:val="left"/>
    </w:lvl>
    <w:lvl w:ilvl="8" w:tplc="FD600F02">
      <w:numFmt w:val="decimal"/>
      <w:lvlText w:val=""/>
      <w:lvlJc w:val="left"/>
    </w:lvl>
  </w:abstractNum>
  <w:abstractNum w:abstractNumId="38" w15:restartNumberingAfterBreak="0">
    <w:nsid w:val="744415B1"/>
    <w:multiLevelType w:val="hybridMultilevel"/>
    <w:tmpl w:val="BF20E5C8"/>
    <w:lvl w:ilvl="0" w:tplc="D0447C4E">
      <w:start w:val="33"/>
      <w:numFmt w:val="decimal"/>
      <w:lvlText w:val="%1."/>
      <w:lvlJc w:val="left"/>
      <w:pPr>
        <w:tabs>
          <w:tab w:val="num" w:pos="900"/>
        </w:tabs>
        <w:ind w:left="540" w:hanging="360"/>
      </w:pPr>
    </w:lvl>
    <w:lvl w:ilvl="1" w:tplc="431871CC">
      <w:numFmt w:val="decimal"/>
      <w:lvlText w:val=""/>
      <w:lvlJc w:val="left"/>
    </w:lvl>
    <w:lvl w:ilvl="2" w:tplc="3D02E352">
      <w:numFmt w:val="decimal"/>
      <w:lvlText w:val=""/>
      <w:lvlJc w:val="left"/>
    </w:lvl>
    <w:lvl w:ilvl="3" w:tplc="5052AB38">
      <w:numFmt w:val="decimal"/>
      <w:lvlText w:val=""/>
      <w:lvlJc w:val="left"/>
    </w:lvl>
    <w:lvl w:ilvl="4" w:tplc="386E1B4C">
      <w:numFmt w:val="decimal"/>
      <w:lvlText w:val=""/>
      <w:lvlJc w:val="left"/>
    </w:lvl>
    <w:lvl w:ilvl="5" w:tplc="90C6784C">
      <w:numFmt w:val="decimal"/>
      <w:lvlText w:val=""/>
      <w:lvlJc w:val="left"/>
    </w:lvl>
    <w:lvl w:ilvl="6" w:tplc="58505C76">
      <w:numFmt w:val="decimal"/>
      <w:lvlText w:val=""/>
      <w:lvlJc w:val="left"/>
    </w:lvl>
    <w:lvl w:ilvl="7" w:tplc="7640F794">
      <w:numFmt w:val="decimal"/>
      <w:lvlText w:val=""/>
      <w:lvlJc w:val="left"/>
    </w:lvl>
    <w:lvl w:ilvl="8" w:tplc="8464633E">
      <w:numFmt w:val="decimal"/>
      <w:lvlText w:val=""/>
      <w:lvlJc w:val="left"/>
    </w:lvl>
  </w:abstractNum>
  <w:abstractNum w:abstractNumId="39" w15:restartNumberingAfterBreak="0">
    <w:nsid w:val="75C26436"/>
    <w:multiLevelType w:val="hybridMultilevel"/>
    <w:tmpl w:val="858AA2F2"/>
    <w:lvl w:ilvl="0" w:tplc="9F4247F0">
      <w:start w:val="1"/>
      <w:numFmt w:val="bullet"/>
      <w:lvlText w:val=""/>
      <w:lvlJc w:val="left"/>
      <w:pPr>
        <w:tabs>
          <w:tab w:val="num" w:pos="900"/>
        </w:tabs>
        <w:ind w:left="540" w:hanging="360"/>
      </w:pPr>
      <w:rPr>
        <w:rFonts w:ascii="Symbol" w:hAnsi="Symbol" w:hint="default"/>
      </w:rPr>
    </w:lvl>
    <w:lvl w:ilvl="1" w:tplc="3D30A58E">
      <w:numFmt w:val="decimal"/>
      <w:lvlText w:val=""/>
      <w:lvlJc w:val="left"/>
    </w:lvl>
    <w:lvl w:ilvl="2" w:tplc="C21ADD30">
      <w:numFmt w:val="decimal"/>
      <w:lvlText w:val=""/>
      <w:lvlJc w:val="left"/>
    </w:lvl>
    <w:lvl w:ilvl="3" w:tplc="3A902994">
      <w:numFmt w:val="decimal"/>
      <w:lvlText w:val=""/>
      <w:lvlJc w:val="left"/>
    </w:lvl>
    <w:lvl w:ilvl="4" w:tplc="7FF2FA74">
      <w:numFmt w:val="decimal"/>
      <w:lvlText w:val=""/>
      <w:lvlJc w:val="left"/>
    </w:lvl>
    <w:lvl w:ilvl="5" w:tplc="D340EED4">
      <w:numFmt w:val="decimal"/>
      <w:lvlText w:val=""/>
      <w:lvlJc w:val="left"/>
    </w:lvl>
    <w:lvl w:ilvl="6" w:tplc="EE20E0FC">
      <w:numFmt w:val="decimal"/>
      <w:lvlText w:val=""/>
      <w:lvlJc w:val="left"/>
    </w:lvl>
    <w:lvl w:ilvl="7" w:tplc="B732AFAA">
      <w:numFmt w:val="decimal"/>
      <w:lvlText w:val=""/>
      <w:lvlJc w:val="left"/>
    </w:lvl>
    <w:lvl w:ilvl="8" w:tplc="C1F45868">
      <w:numFmt w:val="decimal"/>
      <w:lvlText w:val=""/>
      <w:lvlJc w:val="left"/>
    </w:lvl>
  </w:abstractNum>
  <w:abstractNum w:abstractNumId="40" w15:restartNumberingAfterBreak="0">
    <w:nsid w:val="7B3748E2"/>
    <w:multiLevelType w:val="hybridMultilevel"/>
    <w:tmpl w:val="7E58555C"/>
    <w:lvl w:ilvl="0" w:tplc="3982BAC6">
      <w:start w:val="1"/>
      <w:numFmt w:val="bullet"/>
      <w:lvlText w:val=""/>
      <w:lvlJc w:val="left"/>
      <w:pPr>
        <w:tabs>
          <w:tab w:val="num" w:pos="900"/>
        </w:tabs>
        <w:ind w:left="540" w:hanging="360"/>
      </w:pPr>
      <w:rPr>
        <w:rFonts w:ascii="Symbol" w:hAnsi="Symbol" w:hint="default"/>
      </w:rPr>
    </w:lvl>
    <w:lvl w:ilvl="1" w:tplc="CA722164">
      <w:numFmt w:val="decimal"/>
      <w:lvlText w:val=""/>
      <w:lvlJc w:val="left"/>
    </w:lvl>
    <w:lvl w:ilvl="2" w:tplc="7DD49E8C">
      <w:numFmt w:val="decimal"/>
      <w:lvlText w:val=""/>
      <w:lvlJc w:val="left"/>
    </w:lvl>
    <w:lvl w:ilvl="3" w:tplc="DEB8B456">
      <w:numFmt w:val="decimal"/>
      <w:lvlText w:val=""/>
      <w:lvlJc w:val="left"/>
    </w:lvl>
    <w:lvl w:ilvl="4" w:tplc="F316198C">
      <w:numFmt w:val="decimal"/>
      <w:lvlText w:val=""/>
      <w:lvlJc w:val="left"/>
    </w:lvl>
    <w:lvl w:ilvl="5" w:tplc="8572EA08">
      <w:numFmt w:val="decimal"/>
      <w:lvlText w:val=""/>
      <w:lvlJc w:val="left"/>
    </w:lvl>
    <w:lvl w:ilvl="6" w:tplc="D8CA6228">
      <w:numFmt w:val="decimal"/>
      <w:lvlText w:val=""/>
      <w:lvlJc w:val="left"/>
    </w:lvl>
    <w:lvl w:ilvl="7" w:tplc="29B8C9E6">
      <w:numFmt w:val="decimal"/>
      <w:lvlText w:val=""/>
      <w:lvlJc w:val="left"/>
    </w:lvl>
    <w:lvl w:ilvl="8" w:tplc="1A92D8D8">
      <w:numFmt w:val="decimal"/>
      <w:lvlText w:val=""/>
      <w:lvlJc w:val="left"/>
    </w:lvl>
  </w:abstractNum>
  <w:num w:numId="1" w16cid:durableId="15931967">
    <w:abstractNumId w:val="19"/>
  </w:num>
  <w:num w:numId="2" w16cid:durableId="1150756403">
    <w:abstractNumId w:val="32"/>
  </w:num>
  <w:num w:numId="3" w16cid:durableId="241335225">
    <w:abstractNumId w:val="5"/>
  </w:num>
  <w:num w:numId="4" w16cid:durableId="935751463">
    <w:abstractNumId w:val="28"/>
  </w:num>
  <w:num w:numId="5" w16cid:durableId="2026007509">
    <w:abstractNumId w:val="20"/>
  </w:num>
  <w:num w:numId="6" w16cid:durableId="1329406836">
    <w:abstractNumId w:val="23"/>
  </w:num>
  <w:num w:numId="7" w16cid:durableId="2125883849">
    <w:abstractNumId w:val="35"/>
  </w:num>
  <w:num w:numId="8" w16cid:durableId="976494412">
    <w:abstractNumId w:val="26"/>
  </w:num>
  <w:num w:numId="9" w16cid:durableId="17515039">
    <w:abstractNumId w:val="40"/>
  </w:num>
  <w:num w:numId="10" w16cid:durableId="1867478678">
    <w:abstractNumId w:val="29"/>
  </w:num>
  <w:num w:numId="11" w16cid:durableId="1945384163">
    <w:abstractNumId w:val="11"/>
  </w:num>
  <w:num w:numId="12" w16cid:durableId="349645985">
    <w:abstractNumId w:val="3"/>
  </w:num>
  <w:num w:numId="13" w16cid:durableId="621883428">
    <w:abstractNumId w:val="30"/>
  </w:num>
  <w:num w:numId="14" w16cid:durableId="634793037">
    <w:abstractNumId w:val="6"/>
  </w:num>
  <w:num w:numId="15" w16cid:durableId="133911342">
    <w:abstractNumId w:val="13"/>
  </w:num>
  <w:num w:numId="16" w16cid:durableId="1812744642">
    <w:abstractNumId w:val="4"/>
  </w:num>
  <w:num w:numId="17" w16cid:durableId="1451633634">
    <w:abstractNumId w:val="34"/>
  </w:num>
  <w:num w:numId="18" w16cid:durableId="706375912">
    <w:abstractNumId w:val="8"/>
  </w:num>
  <w:num w:numId="19" w16cid:durableId="1386175276">
    <w:abstractNumId w:val="15"/>
  </w:num>
  <w:num w:numId="20" w16cid:durableId="2115780864">
    <w:abstractNumId w:val="10"/>
  </w:num>
  <w:num w:numId="21" w16cid:durableId="192425925">
    <w:abstractNumId w:val="1"/>
  </w:num>
  <w:num w:numId="22" w16cid:durableId="129247958">
    <w:abstractNumId w:val="2"/>
  </w:num>
  <w:num w:numId="23" w16cid:durableId="79839368">
    <w:abstractNumId w:val="37"/>
  </w:num>
  <w:num w:numId="24" w16cid:durableId="960648099">
    <w:abstractNumId w:val="25"/>
  </w:num>
  <w:num w:numId="25" w16cid:durableId="1600943919">
    <w:abstractNumId w:val="17"/>
  </w:num>
  <w:num w:numId="26" w16cid:durableId="1736538967">
    <w:abstractNumId w:val="22"/>
  </w:num>
  <w:num w:numId="27" w16cid:durableId="1387100141">
    <w:abstractNumId w:val="27"/>
  </w:num>
  <w:num w:numId="28" w16cid:durableId="1787501346">
    <w:abstractNumId w:val="33"/>
  </w:num>
  <w:num w:numId="29" w16cid:durableId="1349992042">
    <w:abstractNumId w:val="0"/>
  </w:num>
  <w:num w:numId="30" w16cid:durableId="1324548795">
    <w:abstractNumId w:val="7"/>
  </w:num>
  <w:num w:numId="31" w16cid:durableId="775950560">
    <w:abstractNumId w:val="39"/>
  </w:num>
  <w:num w:numId="32" w16cid:durableId="1058213341">
    <w:abstractNumId w:val="18"/>
  </w:num>
  <w:num w:numId="33" w16cid:durableId="1432621872">
    <w:abstractNumId w:val="31"/>
  </w:num>
  <w:num w:numId="34" w16cid:durableId="135220938">
    <w:abstractNumId w:val="21"/>
  </w:num>
  <w:num w:numId="35" w16cid:durableId="151945006">
    <w:abstractNumId w:val="16"/>
  </w:num>
  <w:num w:numId="36" w16cid:durableId="1220089565">
    <w:abstractNumId w:val="12"/>
  </w:num>
  <w:num w:numId="37" w16cid:durableId="88166666">
    <w:abstractNumId w:val="36"/>
  </w:num>
  <w:num w:numId="38" w16cid:durableId="165437436">
    <w:abstractNumId w:val="9"/>
  </w:num>
  <w:num w:numId="39" w16cid:durableId="1162547735">
    <w:abstractNumId w:val="38"/>
  </w:num>
  <w:num w:numId="40" w16cid:durableId="979923587">
    <w:abstractNumId w:val="24"/>
  </w:num>
  <w:num w:numId="41" w16cid:durableId="7852001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895"/>
    <w:rsid w:val="0043443E"/>
    <w:rsid w:val="00942895"/>
    <w:rsid w:val="00E15E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79A7FF29"/>
  <w15:docId w15:val="{CA564C9F-444C-48E4-B772-70B196D20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epe.ed.tum.de/fileadmin/w00bzo/hlu/theses/Tian/GaN-based_Motor_Drive_for_Humanoid_Robots.pdf" TargetMode="External"/><Relationship Id="rId18" Type="http://schemas.openxmlformats.org/officeDocument/2006/relationships/hyperlink" Target="https://ieeexplore.ieee.org/document/10509328/" TargetMode="External"/><Relationship Id="rId26" Type="http://schemas.openxmlformats.org/officeDocument/2006/relationships/hyperlink" Target="https://open.metu.edu.tr/handle/11511/109962" TargetMode="External"/><Relationship Id="rId39" Type="http://schemas.openxmlformats.org/officeDocument/2006/relationships/hyperlink" Target="https://3dvar.com/Bagautdinov2021Driving.pdf" TargetMode="External"/><Relationship Id="rId21" Type="http://schemas.openxmlformats.org/officeDocument/2006/relationships/hyperlink" Target="https://research-hub.nrel.gov/en/publications/pcb-on-dbc-gan-power-module-design-with-high-density-integration-/" TargetMode="External"/><Relationship Id="rId34" Type="http://schemas.openxmlformats.org/officeDocument/2006/relationships/hyperlink" Target="https://ppl-ai-file-upload.s3.amazonaws.com/web/direct-files/collection_244c7e64-cdcb-4632-84c0-bc525aef3d3d/830467d3-0604-49c2-a0dc-ecba92a79bc1/Legged-Platform-Evaluation-Tracker.xlsx?AWSAccessKeyId=ASIA2F3EMEYEQSCLQVNL&amp;Signature=kHkzGrrI9oa4xxHRDt%2BiOG4ZTbI%3D&amp;x-amz-security-token=IQoJb3JpZ2luX2VjEGgaCXVzLWVhc3QtMSJIMEYCIQCTR2FX0U5RoS9A%2FLryWeIL7djce1Yvmfk2oL4BZxlBfQIhAIxmFdDCWEVEcf4LyfHTGyDOADxcRU5qLH8xd2OCsU50KvMECDAQARoMNjk5NzUzMzA5NzA1IgwggPubaxLFqKgrcKwq0ASdKnOJlCUOluo%2BM6us6Wqx50DikEIr8fpMvACI%2BuKSkjhN9ChW7IQHHsjfdZDWjtQhmj5I0FtGqnVN0jubIgRJ6rMAy4BfZcOmRAtDWdStAnujPmsjcGgQGm4Qt5hv7wM5dZgmNfNMBq9QTSp%2Fz9lHRTvGP8tmtbnXeIOZgCDIwP%2BNEaLKh3%2BPBaELwOTgcWR9yl5xmgzEG2xCg95gyce80p9tB68t622WhZFr9s7%2FMIAdqCnPJGlVWr%2Fo2Iwy4B6fg6Y2SwBnEf%2FLeyr7DamQN4kCoR%2Bg1U3uhM%2BTIyzf%2BojEcze43hK3%2FBoWD2rSI3hNRNb1okGOviHeh792u0WBjMBuqZgymWMjgZkg%2B7TAGGU%2F5OSh9ck1apn%2F1FdLYyMoboEGRMuH8kdrZH8ZhziX4YnIYbXlhpKMNnq0x5cftrIG0zJJkJIUXt1ZNypfv4GR0S%2BIHV0QKzMYQTyggxJaN6ORSdKYB%2FENJw5z4t0UoXl2n1aOLVoPtqnusrfm6ec4R0JBJAUxgJdaNOH8BSxfH0ulaDdpXb9ZrsP%2BEvPCcdw3GPUOWUuk3wOyBsWarFpH3OGNBwr1BnW4XvNhID8KVz04lwXVz1c2pRRslSwxwWlezu6Bp2TbbUAuH2IPoLQWNLTFJN5WO%2BuB%2FTVZsE84qFyOveig59QDUsraiFUSb04U9gvAIW1kcExRRBHYZ2ndEkCdnn2AwzcRiNtKdzhLXiCuW3ufUjoeXEcpS2zHbMHDy6MdDFrQn0D6%2Fxnh8JNOaMCFC9LwLUdyMhOuEfljMKyGjdAGOpcBtAAcw57vNR6SiT%2Fsic1VnN28MUoQ5%2Fu5cm8SSf%2FmU5KgG4FrjIyexHRNsNyodlClXp4s2ERV2i9ZShu0uY4f8cKItDaKYoyRZWXTB%2B4irXResTMXGJ16TDuTQmHgnuCqy77040Iucr4QvFUMnoVWUgVYPJazih2Ssx7MDLWhPlGTx4rEjNL%2B2pRWNaKTd5ouTdnoR8XX0Q%3D%3D&amp;Expires=1778602239" TargetMode="External"/><Relationship Id="rId42" Type="http://schemas.openxmlformats.org/officeDocument/2006/relationships/hyperlink" Target="https://pmc.ncbi.nlm.nih.gov/articles/PMC12526605/" TargetMode="External"/><Relationship Id="rId7" Type="http://schemas.openxmlformats.org/officeDocument/2006/relationships/hyperlink" Target="https://www.ti.com/lit/pdf/SNOAAB3" TargetMode="External"/><Relationship Id="rId2" Type="http://schemas.openxmlformats.org/officeDocument/2006/relationships/styles" Target="styles.xml"/><Relationship Id="rId16" Type="http://schemas.openxmlformats.org/officeDocument/2006/relationships/hyperlink" Target="https://ieeexplore.ieee.org/document/10167795/" TargetMode="External"/><Relationship Id="rId29" Type="http://schemas.openxmlformats.org/officeDocument/2006/relationships/hyperlink" Target="https://research.uni-hannover.de/en/publications/monolithically-integrated-gan-gate-drivers-a-design-guide/" TargetMode="External"/><Relationship Id="rId1" Type="http://schemas.openxmlformats.org/officeDocument/2006/relationships/numbering" Target="numbering.xml"/><Relationship Id="rId6" Type="http://schemas.openxmlformats.org/officeDocument/2006/relationships/hyperlink" Target="https://epc-co.com/epc/about-epc/events-and-news/news/artmid/1627/articleid/3226/first-gan-based-motor-drive-reference-design-for-humanoid-robots-delivers-up-to-15-arms-in-an-ultra-compact-format" TargetMode="External"/><Relationship Id="rId11" Type="http://schemas.openxmlformats.org/officeDocument/2006/relationships/hyperlink" Target="https://vtechworks.lib.vt.edu/bitstream/handle/10919/85054/Sun_B_D_2018.pdf?isAllowed=y&amp;sequence=1" TargetMode="External"/><Relationship Id="rId24" Type="http://schemas.openxmlformats.org/officeDocument/2006/relationships/hyperlink" Target="https://eepower.com/technical-articles/gan-transistors-simplify-the-design-of-high-current-motor-drive-inverters/" TargetMode="External"/><Relationship Id="rId32" Type="http://schemas.openxmlformats.org/officeDocument/2006/relationships/hyperlink" Target="https://ouci.dntb.gov.ua/en/works/l1Za6bo9/" TargetMode="External"/><Relationship Id="rId37" Type="http://schemas.openxmlformats.org/officeDocument/2006/relationships/hyperlink" Target="https://cvpr.thecvf.com/virtual/2024/session/32086" TargetMode="External"/><Relationship Id="rId40" Type="http://schemas.openxmlformats.org/officeDocument/2006/relationships/hyperlink" Target="https://pmc.ncbi.nlm.nih.gov/articles/PMC8302740/" TargetMode="External"/><Relationship Id="rId45" Type="http://schemas.openxmlformats.org/officeDocument/2006/relationships/theme" Target="theme/theme1.xml"/><Relationship Id="rId5" Type="http://schemas.openxmlformats.org/officeDocument/2006/relationships/hyperlink" Target="https://ppl-ai-file-upload.s3.amazonaws.com/web/direct-files/attachments/119326072/d24b062f-a308-4a9a-ab89-80b6fe8ba283/Phase0LitReview.docx?AWSAccessKeyId=ASIA2F3EMEYEQSCLQVNL&amp;Signature=daBOcfsr%2FZSt00989gAvsNn7kvw%3D&amp;x-amz-security-token=IQoJb3JpZ2luX2VjEGgaCXVzLWVhc3QtMSJIMEYCIQCTR2FX0U5RoS9A%2FLryWeIL7djce1Yvmfk2oL4BZxlBfQIhAIxmFdDCWEVEcf4LyfHTGyDOADxcRU5qLH8xd2OCsU50KvMECDAQARoMNjk5NzUzMzA5NzA1IgwggPubaxLFqKgrcKwq0ASdKnOJlCUOluo%2BM6us6Wqx50DikEIr8fpMvACI%2BuKSkjhN9ChW7IQHHsjfdZDWjtQhmj5I0FtGqnVN0jubIgRJ6rMAy4BfZcOmRAtDWdStAnujPmsjcGgQGm4Qt5hv7wM5dZgmNfNMBq9QTSp%2Fz9lHRTvGP8tmtbnXeIOZgCDIwP%2BNEaLKh3%2BPBaELwOTgcWR9yl5xmgzEG2xCg95gyce80p9tB68t622WhZFr9s7%2FMIAdqCnPJGlVWr%2Fo2Iwy4B6fg6Y2SwBnEf%2FLeyr7DamQN4kCoR%2Bg1U3uhM%2BTIyzf%2BojEcze43hK3%2FBoWD2rSI3hNRNb1okGOviHeh792u0WBjMBuqZgymWMjgZkg%2B7TAGGU%2F5OSh9ck1apn%2F1FdLYyMoboEGRMuH8kdrZH8ZhziX4YnIYbXlhpKMNnq0x5cftrIG0zJJkJIUXt1ZNypfv4GR0S%2BIHV0QKzMYQTyggxJaN6ORSdKYB%2FENJw5z4t0UoXl2n1aOLVoPtqnusrfm6ec4R0JBJAUxgJdaNOH8BSxfH0ulaDdpXb9ZrsP%2BEvPCcdw3GPUOWUuk3wOyBsWarFpH3OGNBwr1BnW4XvNhID8KVz04lwXVz1c2pRRslSwxwWlezu6Bp2TbbUAuH2IPoLQWNLTFJN5WO%2BuB%2FTVZsE84qFyOveig59QDUsraiFUSb04U9gvAIW1kcExRRBHYZ2ndEkCdnn2AwzcRiNtKdzhLXiCuW3ufUjoeXEcpS2zHbMHDy6MdDFrQn0D6%2Fxnh8JNOaMCFC9LwLUdyMhOuEfljMKyGjdAGOpcBtAAcw57vNR6SiT%2Fsic1VnN28MUoQ5%2Fu5cm8SSf%2FmU5KgG4FrjIyexHRNsNyodlClXp4s2ERV2i9ZShu0uY4f8cKItDaKYoyRZWXTB%2B4irXResTMXGJ16TDuTQmHgnuCqy77040Iucr4QvFUMnoVWUgVYPJazih2Ssx7MDLWhPlGTx4rEjNL%2B2pRWNaKTd5ouTdnoR8XX0Q%3D%3D&amp;Expires=1778602239" TargetMode="External"/><Relationship Id="rId15" Type="http://schemas.openxmlformats.org/officeDocument/2006/relationships/hyperlink" Target="https://epc-co.com/epc/about-epc/gan-talk-blog/post/25578/evaluation-of-the-design-of-a-gan-based-motor-drive-optimized-for-precision-motion-in-humanoid-robots" TargetMode="External"/><Relationship Id="rId23" Type="http://schemas.openxmlformats.org/officeDocument/2006/relationships/hyperlink" Target="https://ppl-ai-file-upload.s3.amazonaws.com/web/direct-files/collection_244c7e64-cdcb-4632-84c0-bc525aef3d3d/16d10c04-4a75-40bb-a45f-ed431d361092/Humanoid-Robot-Simulation.pdf?AWSAccessKeyId=ASIA2F3EMEYEQSCLQVNL&amp;Signature=la2PZQMXG2Z8JO0nvN8wJnDxJOE%3D&amp;x-amz-security-token=IQoJb3JpZ2luX2VjEGgaCXVzLWVhc3QtMSJIMEYCIQCTR2FX0U5RoS9A%2FLryWeIL7djce1Yvmfk2oL4BZxlBfQIhAIxmFdDCWEVEcf4LyfHTGyDOADxcRU5qLH8xd2OCsU50KvMECDAQARoMNjk5NzUzMzA5NzA1IgwggPubaxLFqKgrcKwq0ASdKnOJlCUOluo%2BM6us6Wqx50DikEIr8fpMvACI%2BuKSkjhN9ChW7IQHHsjfdZDWjtQhmj5I0FtGqnVN0jubIgRJ6rMAy4BfZcOmRAtDWdStAnujPmsjcGgQGm4Qt5hv7wM5dZgmNfNMBq9QTSp%2Fz9lHRTvGP8tmtbnXeIOZgCDIwP%2BNEaLKh3%2BPBaELwOTgcWR9yl5xmgzEG2xCg95gyce80p9tB68t622WhZFr9s7%2FMIAdqCnPJGlVWr%2Fo2Iwy4B6fg6Y2SwBnEf%2FLeyr7DamQN4kCoR%2Bg1U3uhM%2BTIyzf%2BojEcze43hK3%2FBoWD2rSI3hNRNb1okGOviHeh792u0WBjMBuqZgymWMjgZkg%2B7TAGGU%2F5OSh9ck1apn%2F1FdLYyMoboEGRMuH8kdrZH8ZhziX4YnIYbXlhpKMNnq0x5cftrIG0zJJkJIUXt1ZNypfv4GR0S%2BIHV0QKzMYQTyggxJaN6ORSdKYB%2FENJw5z4t0UoXl2n1aOLVoPtqnusrfm6ec4R0JBJAUxgJdaNOH8BSxfH0ulaDdpXb9ZrsP%2BEvPCcdw3GPUOWUuk3wOyBsWarFpH3OGNBwr1BnW4XvNhID8KVz04lwXVz1c2pRRslSwxwWlezu6Bp2TbbUAuH2IPoLQWNLTFJN5WO%2BuB%2FTVZsE84qFyOveig59QDUsraiFUSb04U9gvAIW1kcExRRBHYZ2ndEkCdnn2AwzcRiNtKdzhLXiCuW3ufUjoeXEcpS2zHbMHDy6MdDFrQn0D6%2Fxnh8JNOaMCFC9LwLUdyMhOuEfljMKyGjdAGOpcBtAAcw57vNR6SiT%2Fsic1VnN28MUoQ5%2Fu5cm8SSf%2FmU5KgG4FrjIyexHRNsNyodlClXp4s2ERV2i9ZShu0uY4f8cKItDaKYoyRZWXTB%2B4irXResTMXGJ16TDuTQmHgnuCqy77040Iucr4QvFUMnoVWUgVYPJazih2Ssx7MDLWhPlGTx4rEjNL%2B2pRWNaKTd5ouTdnoR8XX0Q%3D%3D&amp;Expires=1778602239" TargetMode="External"/><Relationship Id="rId28" Type="http://schemas.openxmlformats.org/officeDocument/2006/relationships/hyperlink" Target="https://open.metu.edu.tr/handle/11511/101538" TargetMode="External"/><Relationship Id="rId36" Type="http://schemas.openxmlformats.org/officeDocument/2006/relationships/hyperlink" Target="https://cvpr.thecvf.com/virtual/2023/session/23310" TargetMode="External"/><Relationship Id="rId10" Type="http://schemas.openxmlformats.org/officeDocument/2006/relationships/hyperlink" Target="https://iris.polito.it/retrieve/handle/11583/2980035/8c5e7b3d-144d-4857-886b-fa0bc17fb495/energies-16-03894-v2.pdf" TargetMode="External"/><Relationship Id="rId19" Type="http://schemas.openxmlformats.org/officeDocument/2006/relationships/hyperlink" Target="https://www.semanticscholar.org/paper/3cea0fd3891257c6b17b4bdd94aebed07d0c2a63" TargetMode="External"/><Relationship Id="rId31" Type="http://schemas.openxmlformats.org/officeDocument/2006/relationships/hyperlink" Target="https://www.cmu.edu/nanotechnology-forum/Forum_18/USA_Abstract/US-Korea%20Forum_Jungwon%20Choi_AB.pdf"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ubs.aip.org/aip/jap/article/130/18/181101/1025623/GaN-based-power-devices-Physics-reliability-and" TargetMode="External"/><Relationship Id="rId14" Type="http://schemas.openxmlformats.org/officeDocument/2006/relationships/hyperlink" Target="https://amdt.hkust-gz.edu.cn/projects/Robot_Actuator_Driver/" TargetMode="External"/><Relationship Id="rId22" Type="http://schemas.openxmlformats.org/officeDocument/2006/relationships/hyperlink" Target="https://www.ti.com/lit/ug/tiduce7b/tiduce7b.pdf" TargetMode="External"/><Relationship Id="rId27" Type="http://schemas.openxmlformats.org/officeDocument/2006/relationships/hyperlink" Target="https://open.metu.edu.tr/handle/11511/88478" TargetMode="External"/><Relationship Id="rId30" Type="http://schemas.openxmlformats.org/officeDocument/2006/relationships/hyperlink" Target="https://aaltodoc.aalto.fi/items/b024f6bf-7306-4f8d-a98b-169b4c439ab9" TargetMode="External"/><Relationship Id="rId35" Type="http://schemas.openxmlformats.org/officeDocument/2006/relationships/hyperlink" Target="https://mediatum.ub.tum.de/doc/1658571/1658571.pdf" TargetMode="External"/><Relationship Id="rId43" Type="http://schemas.openxmlformats.org/officeDocument/2006/relationships/hyperlink" Target="https://datasetninja.com/bdd100k" TargetMode="External"/><Relationship Id="rId8" Type="http://schemas.openxmlformats.org/officeDocument/2006/relationships/hyperlink" Target="https://ieeexplore.ieee.org/document/11436107/" TargetMode="External"/><Relationship Id="rId3" Type="http://schemas.openxmlformats.org/officeDocument/2006/relationships/settings" Target="settings.xml"/><Relationship Id="rId12" Type="http://schemas.openxmlformats.org/officeDocument/2006/relationships/hyperlink" Target="https://vtechworks.lib.vt.edu/items/92f14d5b-54e7-4064-8c3a-974ab9a4b9ca" TargetMode="External"/><Relationship Id="rId17" Type="http://schemas.openxmlformats.org/officeDocument/2006/relationships/hyperlink" Target="https://publica.fraunhofer.de/bitstreams/a1a33717-f2c1-409f-91f3-8a668481bcce/download" TargetMode="External"/><Relationship Id="rId25" Type="http://schemas.openxmlformats.org/officeDocument/2006/relationships/hyperlink" Target="https://epc-co.com/epc/gallium-nitride/where-is-gan-going" TargetMode="External"/><Relationship Id="rId33" Type="http://schemas.openxmlformats.org/officeDocument/2006/relationships/hyperlink" Target="https://www.icdrex.com/overview-of-pcb-design-strategy-for-gan-motors/" TargetMode="External"/><Relationship Id="rId38" Type="http://schemas.openxmlformats.org/officeDocument/2006/relationships/hyperlink" Target="https://arxiv.org/html/2509.07996v3" TargetMode="External"/><Relationship Id="rId20" Type="http://schemas.openxmlformats.org/officeDocument/2006/relationships/hyperlink" Target="https://old.curent.utk.edu/2024IndustryConference/papers/Journal_PE_17.pdf" TargetMode="External"/><Relationship Id="rId41" Type="http://schemas.openxmlformats.org/officeDocument/2006/relationships/hyperlink" Target="https://grisoon.github.io/FlowAct-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23</Pages>
  <Words>7484</Words>
  <Characters>42659</Characters>
  <Application>Microsoft Office Word</Application>
  <DocSecurity>0</DocSecurity>
  <Lines>355</Lines>
  <Paragraphs>100</Paragraphs>
  <ScaleCrop>false</ScaleCrop>
  <Company/>
  <LinksUpToDate>false</LinksUpToDate>
  <CharactersWithSpaces>50043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Nicholas Cusinato</cp:lastModifiedBy>
  <cp:revision>2</cp:revision>
  <dcterms:created xsi:type="dcterms:W3CDTF">2026-05-12T15:43:00Z</dcterms:created>
  <dcterms:modified xsi:type="dcterms:W3CDTF">2026-05-12T15:43:00Z</dcterms:modified>
</cp:coreProperties>
</file>