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DE3E" w14:textId="332B1D45" w:rsidR="0000377E" w:rsidRPr="00B03E59" w:rsidRDefault="0000377E" w:rsidP="00C1727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03E59">
        <w:rPr>
          <w:rFonts w:ascii="Arial" w:hAnsi="Arial" w:cs="Arial"/>
          <w:b/>
          <w:bCs/>
          <w:sz w:val="24"/>
          <w:szCs w:val="24"/>
          <w:u w:val="single"/>
        </w:rPr>
        <w:t>RSA Algorithm</w:t>
      </w:r>
      <w:r w:rsidR="00B03E59" w:rsidRPr="00B03E59">
        <w:rPr>
          <w:rFonts w:ascii="Arial" w:hAnsi="Arial" w:cs="Arial"/>
          <w:b/>
          <w:bCs/>
          <w:sz w:val="24"/>
          <w:szCs w:val="24"/>
          <w:u w:val="single"/>
        </w:rPr>
        <w:t xml:space="preserve"> (see also </w:t>
      </w:r>
      <w:r w:rsidR="00B03E59">
        <w:rPr>
          <w:rFonts w:ascii="Arial" w:hAnsi="Arial" w:cs="Arial"/>
          <w:b/>
          <w:bCs/>
          <w:sz w:val="24"/>
          <w:szCs w:val="24"/>
          <w:u w:val="single"/>
        </w:rPr>
        <w:t>(</w:t>
      </w:r>
      <w:r w:rsidR="00B03E59" w:rsidRPr="00B03E59">
        <w:rPr>
          <w:rFonts w:ascii="Arial" w:hAnsi="Arial" w:cs="Arial"/>
          <w:b/>
          <w:bCs/>
          <w:sz w:val="24"/>
          <w:szCs w:val="24"/>
          <w:u w:val="single"/>
        </w:rPr>
        <w:t>Encr</w:t>
      </w:r>
      <w:r w:rsidR="00B03E59">
        <w:rPr>
          <w:rFonts w:ascii="Arial" w:hAnsi="Arial" w:cs="Arial"/>
          <w:b/>
          <w:bCs/>
          <w:sz w:val="24"/>
          <w:szCs w:val="24"/>
          <w:u w:val="single"/>
        </w:rPr>
        <w:t>yption Consulting, N.D.))</w:t>
      </w:r>
    </w:p>
    <w:p w14:paraId="754CA933" w14:textId="3FF62F45" w:rsidR="0000377E" w:rsidRPr="00B03E59" w:rsidRDefault="0000377E" w:rsidP="00C17277">
      <w:pPr>
        <w:spacing w:line="480" w:lineRule="auto"/>
        <w:rPr>
          <w:rFonts w:ascii="Arial" w:hAnsi="Arial" w:cs="Arial"/>
          <w:sz w:val="24"/>
          <w:szCs w:val="24"/>
        </w:rPr>
      </w:pPr>
      <w:r w:rsidRPr="00B03E59">
        <w:rPr>
          <w:rFonts w:ascii="Arial" w:hAnsi="Arial" w:cs="Arial"/>
          <w:sz w:val="24"/>
          <w:szCs w:val="24"/>
        </w:rPr>
        <w:t xml:space="preserve">Advantages: </w:t>
      </w:r>
    </w:p>
    <w:p w14:paraId="628047F3" w14:textId="73444DB2" w:rsidR="0000377E" w:rsidRDefault="0000377E" w:rsidP="00C17277">
      <w:pPr>
        <w:pStyle w:val="Listenabsatz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0377E">
        <w:rPr>
          <w:rFonts w:ascii="Arial" w:hAnsi="Arial" w:cs="Arial"/>
          <w:sz w:val="24"/>
          <w:szCs w:val="24"/>
        </w:rPr>
        <w:t>Security because the private key i</w:t>
      </w:r>
      <w:r>
        <w:rPr>
          <w:rFonts w:ascii="Arial" w:hAnsi="Arial" w:cs="Arial"/>
          <w:sz w:val="24"/>
          <w:szCs w:val="24"/>
        </w:rPr>
        <w:t>s only be accessible to the receiver itself. In other words, compared to symmetric encryption, there is no sharing of the private key</w:t>
      </w:r>
    </w:p>
    <w:p w14:paraId="1E65AA5D" w14:textId="3FF362A8" w:rsidR="0000377E" w:rsidRDefault="0000377E" w:rsidP="00C17277">
      <w:pPr>
        <w:pStyle w:val="Listenabsatz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more modern way to encrypt data</w:t>
      </w:r>
    </w:p>
    <w:p w14:paraId="771CA6C9" w14:textId="5A371198" w:rsidR="0000377E" w:rsidRDefault="0000377E" w:rsidP="00C17277">
      <w:pPr>
        <w:spacing w:line="480" w:lineRule="auto"/>
        <w:rPr>
          <w:rFonts w:ascii="Arial" w:hAnsi="Arial" w:cs="Arial"/>
          <w:sz w:val="24"/>
          <w:szCs w:val="24"/>
        </w:rPr>
      </w:pPr>
    </w:p>
    <w:p w14:paraId="0DAAD09C" w14:textId="500D7109" w:rsidR="0000377E" w:rsidRDefault="0000377E" w:rsidP="00C1727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Disadvantages:</w:t>
      </w:r>
    </w:p>
    <w:p w14:paraId="2EB640B6" w14:textId="31768889" w:rsidR="0000377E" w:rsidRDefault="0000377E" w:rsidP="00C17277">
      <w:pPr>
        <w:pStyle w:val="Listenabsatz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algorithm works with a multiplication of prime numbers, it can lead to high costs of performance if the user decides to use big key lengths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he wants to use </w:t>
      </w:r>
      <w:r w:rsidR="00F033B6">
        <w:rPr>
          <w:rFonts w:ascii="Arial" w:hAnsi="Arial" w:cs="Arial"/>
          <w:sz w:val="24"/>
          <w:szCs w:val="24"/>
        </w:rPr>
        <w:t>more secure</w:t>
      </w:r>
      <w:r>
        <w:rPr>
          <w:rFonts w:ascii="Arial" w:hAnsi="Arial" w:cs="Arial"/>
          <w:sz w:val="24"/>
          <w:szCs w:val="24"/>
        </w:rPr>
        <w:t xml:space="preserve"> prime numbers which lead to a long lasting multiplication).</w:t>
      </w:r>
    </w:p>
    <w:p w14:paraId="13694FEF" w14:textId="7AF00F8A" w:rsidR="00BA6135" w:rsidRDefault="00F033B6" w:rsidP="00C17277">
      <w:pPr>
        <w:pStyle w:val="Listenabsatz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Often preferable for the use of only small data.</w:t>
      </w:r>
    </w:p>
    <w:p w14:paraId="66910982" w14:textId="5962BB82" w:rsidR="007143C4" w:rsidRDefault="007143C4" w:rsidP="00C17277">
      <w:pPr>
        <w:spacing w:line="480" w:lineRule="auto"/>
        <w:rPr>
          <w:rFonts w:ascii="Arial" w:hAnsi="Arial" w:cs="Arial"/>
          <w:sz w:val="24"/>
          <w:szCs w:val="24"/>
        </w:rPr>
      </w:pPr>
    </w:p>
    <w:p w14:paraId="3BC04604" w14:textId="03294C45" w:rsidR="007143C4" w:rsidRDefault="007143C4" w:rsidP="00C1727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143C4">
        <w:rPr>
          <w:rFonts w:ascii="Arial" w:hAnsi="Arial" w:cs="Arial"/>
          <w:b/>
          <w:bCs/>
          <w:sz w:val="24"/>
          <w:szCs w:val="24"/>
          <w:u w:val="single"/>
        </w:rPr>
        <w:t>Reference List:</w:t>
      </w:r>
    </w:p>
    <w:p w14:paraId="0D66F119" w14:textId="3515C723" w:rsidR="007143C4" w:rsidRPr="007143C4" w:rsidRDefault="007143C4" w:rsidP="00C17277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Encryption Consulting (N.D.) </w:t>
      </w:r>
      <w:r w:rsidRPr="00C17277">
        <w:rPr>
          <w:rFonts w:ascii="Arial" w:hAnsi="Arial" w:cs="Arial"/>
          <w:i/>
          <w:iCs/>
          <w:sz w:val="24"/>
          <w:szCs w:val="24"/>
        </w:rPr>
        <w:t xml:space="preserve">What is the difference between Symmetric and </w:t>
      </w:r>
      <w:r w:rsidRPr="00857784">
        <w:rPr>
          <w:rFonts w:ascii="Arial" w:hAnsi="Arial" w:cs="Arial"/>
          <w:i/>
          <w:iCs/>
          <w:sz w:val="24"/>
          <w:szCs w:val="24"/>
        </w:rPr>
        <w:t>Asymmetric Encryption? Which is better for data security?</w:t>
      </w:r>
      <w:r w:rsidRPr="00857784">
        <w:rPr>
          <w:rFonts w:ascii="Arial" w:hAnsi="Arial" w:cs="Arial"/>
          <w:sz w:val="24"/>
          <w:szCs w:val="24"/>
        </w:rPr>
        <w:t xml:space="preserve"> Available from:</w:t>
      </w:r>
      <w:hyperlink r:id="rId5" w:history="1">
        <w:r w:rsidR="00857784" w:rsidRPr="0085778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https://www.encryptionconsulting.com/education-center/symmetric-vs-asymmetric-encryption/</w:t>
        </w:r>
      </w:hyperlink>
      <w:r w:rsidRPr="00857784">
        <w:rPr>
          <w:rFonts w:ascii="Arial" w:hAnsi="Arial" w:cs="Arial"/>
          <w:sz w:val="24"/>
          <w:szCs w:val="24"/>
        </w:rPr>
        <w:t xml:space="preserve"> [Accessed 30 August 2022]</w:t>
      </w:r>
    </w:p>
    <w:p w14:paraId="468F5128" w14:textId="77777777" w:rsidR="007143C4" w:rsidRPr="007143C4" w:rsidRDefault="007143C4" w:rsidP="007143C4">
      <w:pPr>
        <w:rPr>
          <w:rFonts w:ascii="Arial" w:hAnsi="Arial" w:cs="Arial"/>
          <w:sz w:val="24"/>
          <w:szCs w:val="24"/>
        </w:rPr>
      </w:pPr>
    </w:p>
    <w:sectPr w:rsidR="007143C4" w:rsidRPr="007143C4" w:rsidSect="00D15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61EF"/>
    <w:multiLevelType w:val="hybridMultilevel"/>
    <w:tmpl w:val="D8C47176"/>
    <w:lvl w:ilvl="0" w:tplc="80ACA6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B7818"/>
    <w:multiLevelType w:val="hybridMultilevel"/>
    <w:tmpl w:val="CD408E68"/>
    <w:lvl w:ilvl="0" w:tplc="DE6EBC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660572">
    <w:abstractNumId w:val="1"/>
  </w:num>
  <w:num w:numId="2" w16cid:durableId="3651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7E"/>
    <w:rsid w:val="0000377E"/>
    <w:rsid w:val="007143C4"/>
    <w:rsid w:val="00857784"/>
    <w:rsid w:val="00A11CB8"/>
    <w:rsid w:val="00B03E59"/>
    <w:rsid w:val="00BA6135"/>
    <w:rsid w:val="00C17277"/>
    <w:rsid w:val="00D15C85"/>
    <w:rsid w:val="00F033B6"/>
    <w:rsid w:val="00F6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BEB8"/>
  <w15:chartTrackingRefBased/>
  <w15:docId w15:val="{C96C0306-48A2-4E25-AE43-9ADF13E8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37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143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cryptionconsulting.com/education-center/symmetric-vs-asymmetric-encry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nicolas1509haas@outlook.com</dc:creator>
  <cp:keywords/>
  <dc:description/>
  <cp:lastModifiedBy>nicolas1509haas@outlook.com</cp:lastModifiedBy>
  <cp:revision>6</cp:revision>
  <dcterms:created xsi:type="dcterms:W3CDTF">2022-08-26T08:38:00Z</dcterms:created>
  <dcterms:modified xsi:type="dcterms:W3CDTF">2022-09-01T06:22:00Z</dcterms:modified>
</cp:coreProperties>
</file>