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77BD2" w14:textId="1F1B68D3" w:rsidR="00FE1401" w:rsidRPr="000052AB" w:rsidRDefault="007045D1" w:rsidP="00FE1401">
      <w:pPr>
        <w:rPr>
          <w:b/>
          <w:sz w:val="28"/>
          <w:szCs w:val="28"/>
        </w:rPr>
      </w:pPr>
      <w:r w:rsidRPr="00FE1401">
        <w:rPr>
          <w:b/>
          <w:sz w:val="28"/>
          <w:szCs w:val="28"/>
        </w:rPr>
        <w:t xml:space="preserve">Generation of the </w:t>
      </w:r>
      <w:r w:rsidR="00FA1FEF">
        <w:rPr>
          <w:b/>
          <w:sz w:val="28"/>
          <w:szCs w:val="28"/>
        </w:rPr>
        <w:t xml:space="preserve">sgRNA-Cas9-YFP from the </w:t>
      </w:r>
      <w:r w:rsidR="00FE1401" w:rsidRPr="00FE1401">
        <w:rPr>
          <w:b/>
          <w:sz w:val="28"/>
          <w:szCs w:val="28"/>
        </w:rPr>
        <w:t>pSAG1::CAS9-U6::</w:t>
      </w:r>
      <w:proofErr w:type="spellStart"/>
      <w:r w:rsidR="00FE1401" w:rsidRPr="00FE1401">
        <w:rPr>
          <w:b/>
          <w:sz w:val="28"/>
          <w:szCs w:val="28"/>
        </w:rPr>
        <w:t>sgUPRT</w:t>
      </w:r>
      <w:proofErr w:type="spellEnd"/>
      <w:r w:rsidR="00FE1401">
        <w:rPr>
          <w:b/>
          <w:sz w:val="28"/>
          <w:szCs w:val="28"/>
        </w:rPr>
        <w:t xml:space="preserve"> vector from Sibley’s lab</w:t>
      </w:r>
      <w:r w:rsidR="00FA1FEF">
        <w:rPr>
          <w:b/>
          <w:sz w:val="28"/>
          <w:szCs w:val="28"/>
        </w:rPr>
        <w:t xml:space="preserve"> </w:t>
      </w:r>
      <w:r w:rsidR="000052AB" w:rsidRPr="000052AB">
        <w:rPr>
          <w:sz w:val="28"/>
          <w:szCs w:val="28"/>
        </w:rPr>
        <w:t xml:space="preserve">(vector: </w:t>
      </w:r>
      <w:hyperlink r:id="rId7" w:history="1">
        <w:r w:rsidR="000052AB" w:rsidRPr="000052AB">
          <w:rPr>
            <w:rStyle w:val="Lienhypertexte"/>
            <w:b/>
            <w:sz w:val="28"/>
            <w:szCs w:val="28"/>
          </w:rPr>
          <w:t>http://www.addgene.org/54467/</w:t>
        </w:r>
      </w:hyperlink>
      <w:r w:rsidR="000052AB" w:rsidRPr="000052AB">
        <w:rPr>
          <w:rStyle w:val="Lienhypertexte"/>
          <w:b/>
          <w:sz w:val="28"/>
          <w:szCs w:val="28"/>
        </w:rPr>
        <w:t>)</w:t>
      </w:r>
    </w:p>
    <w:p w14:paraId="79AEC857" w14:textId="148485EA" w:rsidR="0097662E" w:rsidRDefault="0097662E" w:rsidP="00FB7552">
      <w:pPr>
        <w:spacing w:line="240" w:lineRule="auto"/>
        <w:jc w:val="both"/>
        <w:rPr>
          <w:sz w:val="20"/>
          <w:szCs w:val="20"/>
        </w:rPr>
      </w:pPr>
    </w:p>
    <w:p w14:paraId="41489D0E" w14:textId="25B67777" w:rsidR="0097662E" w:rsidRPr="00FB7552" w:rsidRDefault="00FB7552" w:rsidP="00FB7552">
      <w:pPr>
        <w:spacing w:line="240" w:lineRule="auto"/>
        <w:jc w:val="both"/>
        <w:rPr>
          <w:b/>
          <w:sz w:val="24"/>
          <w:szCs w:val="24"/>
          <w:u w:val="single"/>
        </w:rPr>
      </w:pPr>
      <w:r w:rsidRPr="00FB7552">
        <w:rPr>
          <w:b/>
          <w:sz w:val="24"/>
          <w:szCs w:val="24"/>
          <w:u w:val="single"/>
        </w:rPr>
        <w:t xml:space="preserve">A. </w:t>
      </w:r>
      <w:r w:rsidR="000052AB">
        <w:rPr>
          <w:b/>
          <w:sz w:val="24"/>
          <w:szCs w:val="24"/>
          <w:u w:val="single"/>
        </w:rPr>
        <w:t>Design the primer containing the specific sgRNA sequence and the sequence allowing the annealing on the vector</w:t>
      </w:r>
    </w:p>
    <w:p w14:paraId="43E8224A" w14:textId="77777777" w:rsidR="00FB7552" w:rsidRDefault="00FB7552" w:rsidP="00FB7552">
      <w:pPr>
        <w:spacing w:line="240" w:lineRule="auto"/>
        <w:jc w:val="both"/>
        <w:rPr>
          <w:sz w:val="24"/>
          <w:szCs w:val="24"/>
        </w:rPr>
      </w:pPr>
    </w:p>
    <w:p w14:paraId="74197841" w14:textId="397E80C0" w:rsidR="00C4322D" w:rsidRPr="00203D0C" w:rsidRDefault="008867CB" w:rsidP="00FB7552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 xml:space="preserve">1) </w:t>
      </w:r>
      <w:r w:rsidR="00A85268" w:rsidRPr="00203D0C">
        <w:rPr>
          <w:sz w:val="24"/>
          <w:szCs w:val="24"/>
        </w:rPr>
        <w:t>Find a</w:t>
      </w:r>
      <w:r w:rsidRPr="00203D0C">
        <w:rPr>
          <w:sz w:val="24"/>
          <w:szCs w:val="24"/>
        </w:rPr>
        <w:t xml:space="preserve"> </w:t>
      </w:r>
      <w:r w:rsidRPr="00203D0C">
        <w:rPr>
          <w:b/>
          <w:color w:val="0070C0"/>
          <w:sz w:val="24"/>
          <w:szCs w:val="24"/>
        </w:rPr>
        <w:t>NGG</w:t>
      </w:r>
      <w:r w:rsidRPr="00203D0C">
        <w:rPr>
          <w:sz w:val="24"/>
          <w:szCs w:val="24"/>
        </w:rPr>
        <w:t xml:space="preserve"> in your </w:t>
      </w:r>
      <w:r w:rsidR="00A85268" w:rsidRPr="00203D0C">
        <w:rPr>
          <w:sz w:val="24"/>
          <w:szCs w:val="24"/>
        </w:rPr>
        <w:t xml:space="preserve">target DNA </w:t>
      </w:r>
      <w:r w:rsidRPr="00203D0C">
        <w:rPr>
          <w:sz w:val="24"/>
          <w:szCs w:val="24"/>
        </w:rPr>
        <w:t>region of interest</w:t>
      </w:r>
      <w:r w:rsidR="00C4322D" w:rsidRPr="00203D0C">
        <w:rPr>
          <w:sz w:val="24"/>
          <w:szCs w:val="24"/>
        </w:rPr>
        <w:t xml:space="preserve">. Be careful, use the GT1 or RH DNA sequences if available instead of the ME49 (which is </w:t>
      </w:r>
      <w:proofErr w:type="spellStart"/>
      <w:r w:rsidR="00C4322D" w:rsidRPr="00203D0C">
        <w:rPr>
          <w:sz w:val="24"/>
          <w:szCs w:val="24"/>
        </w:rPr>
        <w:t>Pru</w:t>
      </w:r>
      <w:proofErr w:type="spellEnd"/>
      <w:r w:rsidR="00C4322D" w:rsidRPr="00203D0C">
        <w:rPr>
          <w:sz w:val="24"/>
          <w:szCs w:val="24"/>
        </w:rPr>
        <w:t xml:space="preserve">). </w:t>
      </w:r>
    </w:p>
    <w:p w14:paraId="102758E4" w14:textId="77777777" w:rsidR="00C4322D" w:rsidRPr="00203D0C" w:rsidRDefault="00A85268" w:rsidP="00FB7552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 xml:space="preserve">2) Design your </w:t>
      </w:r>
      <w:r w:rsidRPr="00203D0C">
        <w:rPr>
          <w:b/>
          <w:color w:val="FF0000"/>
          <w:sz w:val="24"/>
          <w:szCs w:val="24"/>
        </w:rPr>
        <w:t>sgRNA</w:t>
      </w:r>
      <w:r w:rsidRPr="00203D0C">
        <w:rPr>
          <w:sz w:val="24"/>
          <w:szCs w:val="24"/>
        </w:rPr>
        <w:t xml:space="preserve"> of 20 nucleotides length preceding your PAM.</w:t>
      </w:r>
    </w:p>
    <w:p w14:paraId="5448307D" w14:textId="451E0537" w:rsidR="00C4322D" w:rsidRPr="00203D0C" w:rsidRDefault="00A85268" w:rsidP="00FB7552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>Note: the PAM sequence should not be included as a part of the sgRNA. The PAM sequence is located in the genomic target site, immediately following the 20-bp target sequence, but it is not a part of the sgRNA. Only the 20-bp target sequence is used to construct the sgRNA.</w:t>
      </w:r>
    </w:p>
    <w:p w14:paraId="707908FE" w14:textId="77777777" w:rsidR="008867CB" w:rsidRPr="00203D0C" w:rsidRDefault="00A85268" w:rsidP="00FB7552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>3</w:t>
      </w:r>
      <w:r w:rsidR="008867CB" w:rsidRPr="00203D0C">
        <w:rPr>
          <w:sz w:val="24"/>
          <w:szCs w:val="24"/>
        </w:rPr>
        <w:t>) If possible find a G at the first position of your sgRNA (</w:t>
      </w:r>
      <w:r w:rsidR="008867CB" w:rsidRPr="00203D0C">
        <w:rPr>
          <w:b/>
          <w:color w:val="FF0000"/>
          <w:sz w:val="24"/>
          <w:szCs w:val="24"/>
          <w:u w:val="single"/>
        </w:rPr>
        <w:t>underlined G</w:t>
      </w:r>
      <w:r w:rsidR="008867CB" w:rsidRPr="00203D0C">
        <w:rPr>
          <w:sz w:val="24"/>
          <w:szCs w:val="24"/>
        </w:rPr>
        <w:t xml:space="preserve">). </w:t>
      </w:r>
    </w:p>
    <w:p w14:paraId="6E5AF374" w14:textId="3C7818BB" w:rsidR="008867CB" w:rsidRDefault="00A85268" w:rsidP="00FB7552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 xml:space="preserve">Note: </w:t>
      </w:r>
      <w:r w:rsidR="008867CB" w:rsidRPr="00203D0C">
        <w:rPr>
          <w:sz w:val="24"/>
          <w:szCs w:val="24"/>
        </w:rPr>
        <w:t>For efficient U6 transcription of sgRNA, a G is preferred at the 5' position, which corresponds with the first base of the 20-bp guide sequence. For guide sequences that do not begin with a G, we recommend adding an additional G to the 5' of the guide sequence, resultin</w:t>
      </w:r>
      <w:r w:rsidR="00C4322D" w:rsidRPr="00203D0C">
        <w:rPr>
          <w:sz w:val="24"/>
          <w:szCs w:val="24"/>
        </w:rPr>
        <w:t>g in a 21-bp guide sequence (5'-</w:t>
      </w:r>
      <w:r w:rsidR="008867CB" w:rsidRPr="00203D0C">
        <w:rPr>
          <w:sz w:val="24"/>
          <w:szCs w:val="24"/>
        </w:rPr>
        <w:t xml:space="preserve">GNNNNNNNNNNNNNNNNNNNN-3', where the 20 Ns </w:t>
      </w:r>
      <w:r w:rsidR="008867CB" w:rsidRPr="00FB7552">
        <w:rPr>
          <w:sz w:val="24"/>
          <w:szCs w:val="24"/>
        </w:rPr>
        <w:t>correspond to the 20-bp genomic target sequence immediately upstream of the 5'-NGG PAM). The addition of a 5' G does not alter the specificity of the sgRNA or affect the efficiency of Cas9 cleavage</w:t>
      </w:r>
      <w:r w:rsidR="00C4322D" w:rsidRPr="00FB7552">
        <w:rPr>
          <w:sz w:val="24"/>
          <w:szCs w:val="24"/>
        </w:rPr>
        <w:t xml:space="preserve"> (Ran et al., Nature Protocols 2013)</w:t>
      </w:r>
    </w:p>
    <w:p w14:paraId="665997C5" w14:textId="460EFA37" w:rsidR="00F775D8" w:rsidRDefault="00F775D8" w:rsidP="00FB755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BLAST on the genome </w:t>
      </w:r>
      <w:r w:rsidR="003035DF">
        <w:rPr>
          <w:sz w:val="24"/>
          <w:szCs w:val="24"/>
        </w:rPr>
        <w:t>to be sure there are no off-targets</w:t>
      </w:r>
    </w:p>
    <w:p w14:paraId="7570D951" w14:textId="054DDEDB" w:rsidR="00202755" w:rsidRDefault="00202755" w:rsidP="00FB7552">
      <w:pPr>
        <w:spacing w:line="240" w:lineRule="auto"/>
        <w:jc w:val="both"/>
        <w:rPr>
          <w:sz w:val="24"/>
          <w:szCs w:val="24"/>
        </w:rPr>
      </w:pPr>
    </w:p>
    <w:p w14:paraId="071F35C5" w14:textId="77777777" w:rsidR="00202755" w:rsidRPr="00203D0C" w:rsidRDefault="00202755" w:rsidP="00202755">
      <w:pPr>
        <w:spacing w:line="240" w:lineRule="auto"/>
        <w:jc w:val="both"/>
        <w:rPr>
          <w:b/>
          <w:sz w:val="24"/>
          <w:szCs w:val="24"/>
        </w:rPr>
      </w:pPr>
      <w:r w:rsidRPr="00203D0C">
        <w:rPr>
          <w:b/>
          <w:sz w:val="24"/>
          <w:szCs w:val="24"/>
        </w:rPr>
        <w:t>Example:</w:t>
      </w:r>
    </w:p>
    <w:p w14:paraId="535E82E2" w14:textId="77777777" w:rsidR="00202755" w:rsidRPr="00203D0C" w:rsidRDefault="00202755" w:rsidP="00202755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>Target DNA region</w:t>
      </w:r>
    </w:p>
    <w:p w14:paraId="6BCFFA68" w14:textId="6BD497FB" w:rsidR="00202755" w:rsidRPr="00203D0C" w:rsidRDefault="00202755" w:rsidP="00202755">
      <w:pPr>
        <w:spacing w:line="240" w:lineRule="auto"/>
        <w:jc w:val="both"/>
        <w:rPr>
          <w:b/>
          <w:sz w:val="24"/>
          <w:szCs w:val="24"/>
        </w:rPr>
      </w:pPr>
      <w:r w:rsidRPr="00203D0C">
        <w:rPr>
          <w:b/>
          <w:sz w:val="24"/>
          <w:szCs w:val="24"/>
        </w:rPr>
        <w:t>TTCCTTCTTTGCTGAAACAACCAGGCTCGCCGT</w:t>
      </w:r>
      <w:r w:rsidRPr="00203D0C">
        <w:rPr>
          <w:b/>
          <w:color w:val="FF0000"/>
          <w:sz w:val="24"/>
          <w:szCs w:val="24"/>
          <w:u w:val="single"/>
        </w:rPr>
        <w:t>G</w:t>
      </w:r>
      <w:r w:rsidRPr="00203D0C">
        <w:rPr>
          <w:b/>
          <w:color w:val="FF0000"/>
          <w:sz w:val="24"/>
          <w:szCs w:val="24"/>
        </w:rPr>
        <w:t>CTCTCTGCATCATGGCGAT</w:t>
      </w:r>
      <w:r w:rsidRPr="00203D0C">
        <w:rPr>
          <w:b/>
          <w:color w:val="0070C0"/>
          <w:sz w:val="24"/>
          <w:szCs w:val="24"/>
        </w:rPr>
        <w:t>TGG</w:t>
      </w:r>
      <w:r w:rsidRPr="00203D0C">
        <w:rPr>
          <w:b/>
          <w:sz w:val="24"/>
          <w:szCs w:val="24"/>
        </w:rPr>
        <w:t>AAAAGGTACTTTT</w:t>
      </w:r>
    </w:p>
    <w:p w14:paraId="24C64D9C" w14:textId="77777777" w:rsidR="00202755" w:rsidRPr="00203D0C" w:rsidRDefault="00202755" w:rsidP="00202755">
      <w:pPr>
        <w:spacing w:line="240" w:lineRule="auto"/>
        <w:jc w:val="both"/>
        <w:rPr>
          <w:sz w:val="24"/>
          <w:szCs w:val="24"/>
        </w:rPr>
      </w:pPr>
    </w:p>
    <w:p w14:paraId="669C2DD0" w14:textId="77777777" w:rsidR="00202755" w:rsidRPr="00203D0C" w:rsidRDefault="00202755" w:rsidP="00202755">
      <w:pPr>
        <w:spacing w:line="240" w:lineRule="auto"/>
        <w:jc w:val="both"/>
        <w:rPr>
          <w:b/>
          <w:color w:val="0070C0"/>
          <w:sz w:val="24"/>
          <w:szCs w:val="24"/>
        </w:rPr>
      </w:pPr>
      <w:r w:rsidRPr="00203D0C">
        <w:rPr>
          <w:b/>
          <w:color w:val="0070C0"/>
          <w:sz w:val="24"/>
          <w:szCs w:val="24"/>
        </w:rPr>
        <w:t>PAM: NGG</w:t>
      </w:r>
    </w:p>
    <w:p w14:paraId="10968418" w14:textId="77777777" w:rsidR="00202755" w:rsidRPr="00203D0C" w:rsidRDefault="00202755" w:rsidP="00202755">
      <w:pPr>
        <w:spacing w:line="240" w:lineRule="auto"/>
        <w:jc w:val="both"/>
        <w:rPr>
          <w:b/>
          <w:sz w:val="24"/>
          <w:szCs w:val="24"/>
        </w:rPr>
      </w:pPr>
      <w:r w:rsidRPr="00203D0C">
        <w:rPr>
          <w:b/>
          <w:color w:val="FF0000"/>
          <w:sz w:val="24"/>
          <w:szCs w:val="24"/>
        </w:rPr>
        <w:t xml:space="preserve">sgRNA: </w:t>
      </w:r>
      <w:r w:rsidRPr="00203D0C">
        <w:rPr>
          <w:b/>
          <w:color w:val="FF0000"/>
          <w:sz w:val="24"/>
          <w:szCs w:val="24"/>
          <w:u w:val="single"/>
        </w:rPr>
        <w:t>G</w:t>
      </w:r>
      <w:r w:rsidRPr="00203D0C">
        <w:rPr>
          <w:b/>
          <w:color w:val="FF0000"/>
          <w:sz w:val="24"/>
          <w:szCs w:val="24"/>
        </w:rPr>
        <w:t xml:space="preserve">CTCTCTGCATCATGGCGAT (N= 20 </w:t>
      </w:r>
      <w:proofErr w:type="spellStart"/>
      <w:r w:rsidRPr="00203D0C">
        <w:rPr>
          <w:b/>
          <w:color w:val="FF0000"/>
          <w:sz w:val="24"/>
          <w:szCs w:val="24"/>
        </w:rPr>
        <w:t>nt</w:t>
      </w:r>
      <w:proofErr w:type="spellEnd"/>
      <w:r w:rsidRPr="00203D0C">
        <w:rPr>
          <w:b/>
          <w:color w:val="FF0000"/>
          <w:sz w:val="24"/>
          <w:szCs w:val="24"/>
        </w:rPr>
        <w:t>)</w:t>
      </w:r>
    </w:p>
    <w:p w14:paraId="79564609" w14:textId="77777777" w:rsidR="00202755" w:rsidRPr="00203D0C" w:rsidRDefault="00202755" w:rsidP="00202755">
      <w:pPr>
        <w:spacing w:line="240" w:lineRule="auto"/>
        <w:jc w:val="both"/>
        <w:rPr>
          <w:b/>
          <w:sz w:val="24"/>
          <w:szCs w:val="24"/>
        </w:rPr>
      </w:pPr>
    </w:p>
    <w:p w14:paraId="7DC9C5BF" w14:textId="77777777" w:rsidR="00202755" w:rsidRPr="00203D0C" w:rsidRDefault="00202755" w:rsidP="00202755">
      <w:pPr>
        <w:spacing w:line="240" w:lineRule="auto"/>
        <w:jc w:val="both"/>
        <w:rPr>
          <w:sz w:val="24"/>
          <w:szCs w:val="24"/>
        </w:rPr>
      </w:pPr>
      <w:r w:rsidRPr="00203D0C">
        <w:rPr>
          <w:sz w:val="24"/>
          <w:szCs w:val="24"/>
        </w:rPr>
        <w:t>Primer design</w:t>
      </w:r>
    </w:p>
    <w:p w14:paraId="5979FC77" w14:textId="77777777" w:rsidR="00202755" w:rsidRPr="00203D0C" w:rsidRDefault="00202755" w:rsidP="00202755">
      <w:pPr>
        <w:spacing w:line="240" w:lineRule="auto"/>
        <w:jc w:val="both"/>
        <w:rPr>
          <w:color w:val="0070C0"/>
          <w:sz w:val="24"/>
          <w:szCs w:val="24"/>
        </w:rPr>
      </w:pPr>
      <w:r w:rsidRPr="00203D0C">
        <w:rPr>
          <w:sz w:val="24"/>
          <w:szCs w:val="24"/>
        </w:rPr>
        <w:t>gRNA-</w:t>
      </w:r>
      <w:proofErr w:type="spellStart"/>
      <w:r w:rsidRPr="00203D0C">
        <w:rPr>
          <w:sz w:val="24"/>
          <w:szCs w:val="24"/>
        </w:rPr>
        <w:t>Fw</w:t>
      </w:r>
      <w:proofErr w:type="spellEnd"/>
      <w:r w:rsidRPr="00203D0C">
        <w:rPr>
          <w:sz w:val="24"/>
          <w:szCs w:val="24"/>
        </w:rPr>
        <w:t xml:space="preserve">: </w:t>
      </w:r>
      <w:r w:rsidRPr="00203D0C">
        <w:rPr>
          <w:b/>
          <w:color w:val="FF0000"/>
          <w:sz w:val="24"/>
          <w:szCs w:val="24"/>
          <w:u w:val="single"/>
        </w:rPr>
        <w:t>G</w:t>
      </w:r>
      <w:r w:rsidRPr="00203D0C">
        <w:rPr>
          <w:b/>
          <w:color w:val="FF0000"/>
          <w:sz w:val="24"/>
          <w:szCs w:val="24"/>
        </w:rPr>
        <w:t>CTCTCTGCATCATGGCGAT</w:t>
      </w:r>
      <w:r w:rsidRPr="00203D0C">
        <w:rPr>
          <w:sz w:val="24"/>
          <w:szCs w:val="24"/>
        </w:rPr>
        <w:t>GTTTTAGAGCTAGAAATAGC</w:t>
      </w:r>
    </w:p>
    <w:p w14:paraId="5AC4E7E3" w14:textId="6C3A66E0" w:rsidR="00202755" w:rsidRPr="00203D0C" w:rsidRDefault="00202755" w:rsidP="00202755">
      <w:pPr>
        <w:spacing w:line="240" w:lineRule="auto"/>
        <w:jc w:val="both"/>
        <w:rPr>
          <w:rFonts w:cs="Times New Roman"/>
          <w:sz w:val="24"/>
          <w:szCs w:val="24"/>
        </w:rPr>
      </w:pPr>
      <w:r w:rsidRPr="00203D0C">
        <w:rPr>
          <w:rFonts w:cs="Times New Roman"/>
          <w:sz w:val="24"/>
          <w:szCs w:val="24"/>
        </w:rPr>
        <w:t>(N</w:t>
      </w:r>
      <w:r w:rsidRPr="00203D0C">
        <w:rPr>
          <w:rFonts w:cs="Times New Roman"/>
          <w:sz w:val="24"/>
          <w:szCs w:val="24"/>
          <w:vertAlign w:val="subscript"/>
        </w:rPr>
        <w:t>20</w:t>
      </w:r>
      <w:r w:rsidRPr="00203D0C">
        <w:rPr>
          <w:rFonts w:cs="Times New Roman"/>
          <w:sz w:val="24"/>
          <w:szCs w:val="24"/>
        </w:rPr>
        <w:t xml:space="preserve"> is your gene specific gRNA sequence)</w:t>
      </w:r>
    </w:p>
    <w:p w14:paraId="4F00C961" w14:textId="0A9833A4" w:rsidR="00202755" w:rsidRPr="00202755" w:rsidRDefault="00202755" w:rsidP="00202755">
      <w:pPr>
        <w:spacing w:line="240" w:lineRule="auto"/>
        <w:jc w:val="both"/>
        <w:rPr>
          <w:rFonts w:cs="Times New Roman"/>
          <w:sz w:val="24"/>
          <w:szCs w:val="24"/>
          <w:lang w:val="en-US"/>
        </w:rPr>
      </w:pPr>
      <w:r w:rsidRPr="00202755">
        <w:rPr>
          <w:rFonts w:cs="Times New Roman"/>
          <w:sz w:val="24"/>
          <w:szCs w:val="24"/>
          <w:lang w:val="en-US"/>
        </w:rPr>
        <w:t>gRNA-</w:t>
      </w:r>
      <w:proofErr w:type="spellStart"/>
      <w:r w:rsidRPr="00202755">
        <w:rPr>
          <w:rFonts w:cs="Times New Roman"/>
          <w:sz w:val="24"/>
          <w:szCs w:val="24"/>
          <w:lang w:val="en-US"/>
        </w:rPr>
        <w:t>Rv</w:t>
      </w:r>
      <w:proofErr w:type="spellEnd"/>
      <w:r w:rsidRPr="00202755">
        <w:rPr>
          <w:rFonts w:cs="Times New Roman"/>
          <w:sz w:val="24"/>
          <w:szCs w:val="24"/>
          <w:lang w:val="en-US"/>
        </w:rPr>
        <w:t xml:space="preserve">:    AACTTGACATCCCCATTTAC (4883) primer to use </w:t>
      </w:r>
      <w:r>
        <w:rPr>
          <w:rFonts w:cs="Times New Roman"/>
          <w:sz w:val="24"/>
          <w:szCs w:val="24"/>
          <w:lang w:val="en-US"/>
        </w:rPr>
        <w:t>for the mutagenesis</w:t>
      </w:r>
    </w:p>
    <w:p w14:paraId="176B36BA" w14:textId="77777777" w:rsidR="00202755" w:rsidRPr="00202755" w:rsidRDefault="00202755" w:rsidP="00FB7552">
      <w:pPr>
        <w:spacing w:line="240" w:lineRule="auto"/>
        <w:jc w:val="both"/>
        <w:rPr>
          <w:sz w:val="24"/>
          <w:szCs w:val="24"/>
          <w:lang w:val="en-US"/>
        </w:rPr>
      </w:pPr>
    </w:p>
    <w:p w14:paraId="323A9AA8" w14:textId="77777777" w:rsidR="00C4322D" w:rsidRPr="00202755" w:rsidRDefault="00C4322D" w:rsidP="00FB7552">
      <w:pPr>
        <w:spacing w:line="240" w:lineRule="auto"/>
        <w:jc w:val="both"/>
        <w:rPr>
          <w:sz w:val="24"/>
          <w:szCs w:val="24"/>
          <w:lang w:val="en-US"/>
        </w:rPr>
      </w:pPr>
    </w:p>
    <w:p w14:paraId="2497EFEE" w14:textId="1D7DA845" w:rsidR="005866D1" w:rsidRPr="003035DF" w:rsidRDefault="00FB7552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3035DF">
        <w:rPr>
          <w:sz w:val="24"/>
          <w:szCs w:val="24"/>
        </w:rPr>
        <w:t xml:space="preserve">These steps are done now with the </w:t>
      </w:r>
      <w:r w:rsidRPr="003035DF">
        <w:rPr>
          <w:b/>
          <w:sz w:val="24"/>
          <w:szCs w:val="24"/>
        </w:rPr>
        <w:t>Eukaryotic Pathogen CRISPR guide RNA/DNA Design Tool (</w:t>
      </w:r>
      <w:hyperlink r:id="rId8" w:history="1">
        <w:r w:rsidRPr="003035DF">
          <w:rPr>
            <w:rStyle w:val="Lienhypertexte"/>
            <w:sz w:val="24"/>
            <w:szCs w:val="24"/>
          </w:rPr>
          <w:t>http://grna.ctegd.uga.edu/</w:t>
        </w:r>
      </w:hyperlink>
      <w:r w:rsidRPr="003035DF">
        <w:rPr>
          <w:sz w:val="24"/>
          <w:szCs w:val="24"/>
        </w:rPr>
        <w:t>)</w:t>
      </w:r>
      <w:r w:rsidR="005866D1" w:rsidRPr="003035DF">
        <w:rPr>
          <w:sz w:val="24"/>
          <w:szCs w:val="24"/>
        </w:rPr>
        <w:t>, using the following settings</w:t>
      </w:r>
      <w:r w:rsidR="007045D1" w:rsidRPr="003035DF">
        <w:rPr>
          <w:sz w:val="24"/>
          <w:szCs w:val="24"/>
        </w:rPr>
        <w:t>:</w:t>
      </w:r>
    </w:p>
    <w:p w14:paraId="50F04038" w14:textId="78AD1FCD" w:rsidR="005866D1" w:rsidRPr="003035DF" w:rsidRDefault="005866D1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35DF">
        <w:rPr>
          <w:sz w:val="24"/>
          <w:szCs w:val="24"/>
        </w:rPr>
        <w:t>RNA guided nuclease selection:</w:t>
      </w:r>
    </w:p>
    <w:p w14:paraId="4F95BC61" w14:textId="1ABEB47E" w:rsidR="005866D1" w:rsidRPr="003035DF" w:rsidRDefault="005866D1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3035DF">
        <w:rPr>
          <w:sz w:val="24"/>
          <w:szCs w:val="24"/>
        </w:rPr>
        <w:t xml:space="preserve">pCas9: 20nt gRNA, NGG PAM on 3’ end </w:t>
      </w:r>
    </w:p>
    <w:p w14:paraId="50C00AAF" w14:textId="77777777" w:rsidR="00F702EB" w:rsidRPr="003035DF" w:rsidRDefault="00F702EB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35DF">
        <w:rPr>
          <w:sz w:val="24"/>
          <w:szCs w:val="24"/>
        </w:rPr>
        <w:t>optional search:</w:t>
      </w:r>
    </w:p>
    <w:p w14:paraId="7266B9E8" w14:textId="40FF10B1" w:rsidR="00F702EB" w:rsidRPr="003035DF" w:rsidRDefault="00F702EB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3035DF">
        <w:rPr>
          <w:sz w:val="24"/>
          <w:szCs w:val="24"/>
        </w:rPr>
        <w:t>Microhomology search: (?)    off</w:t>
      </w:r>
    </w:p>
    <w:p w14:paraId="211F05B1" w14:textId="14302295" w:rsidR="00F702EB" w:rsidRPr="003035DF" w:rsidRDefault="00F702EB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</w:rPr>
      </w:pPr>
      <w:r w:rsidRPr="003035DF">
        <w:rPr>
          <w:sz w:val="24"/>
          <w:szCs w:val="24"/>
        </w:rPr>
        <w:t>Conserved region search: (?)  off</w:t>
      </w:r>
    </w:p>
    <w:p w14:paraId="02C84B01" w14:textId="77777777" w:rsidR="005866D1" w:rsidRPr="003035DF" w:rsidRDefault="005866D1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35DF">
        <w:rPr>
          <w:sz w:val="24"/>
          <w:szCs w:val="24"/>
        </w:rPr>
        <w:t xml:space="preserve">genome: </w:t>
      </w:r>
    </w:p>
    <w:p w14:paraId="6E8CF501" w14:textId="2C73CDDB" w:rsidR="008867CB" w:rsidRPr="003035DF" w:rsidRDefault="005866D1" w:rsidP="00303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4"/>
          <w:szCs w:val="24"/>
          <w:lang w:val="en-US"/>
        </w:rPr>
      </w:pPr>
      <w:r w:rsidRPr="003035DF">
        <w:rPr>
          <w:sz w:val="24"/>
          <w:szCs w:val="24"/>
        </w:rPr>
        <w:t xml:space="preserve">T. gondii GT1 ToxoDB-32 </w:t>
      </w:r>
    </w:p>
    <w:p w14:paraId="30A01C07" w14:textId="77777777" w:rsidR="0097662E" w:rsidRDefault="0097662E" w:rsidP="00FB755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600B58" w14:textId="77777777" w:rsidR="0097662E" w:rsidRPr="0097662E" w:rsidRDefault="0097662E" w:rsidP="00FB7552">
      <w:pPr>
        <w:spacing w:line="240" w:lineRule="auto"/>
        <w:jc w:val="both"/>
        <w:rPr>
          <w:b/>
          <w:sz w:val="28"/>
          <w:szCs w:val="28"/>
        </w:rPr>
      </w:pPr>
      <w:r w:rsidRPr="0097662E">
        <w:rPr>
          <w:b/>
          <w:sz w:val="28"/>
          <w:szCs w:val="28"/>
        </w:rPr>
        <w:lastRenderedPageBreak/>
        <w:t xml:space="preserve">Mutagenesis: </w:t>
      </w:r>
    </w:p>
    <w:p w14:paraId="449FD76E" w14:textId="77777777" w:rsidR="0097662E" w:rsidRPr="0097662E" w:rsidRDefault="00DA3DFD" w:rsidP="00FB7552">
      <w:pPr>
        <w:spacing w:line="240" w:lineRule="auto"/>
        <w:jc w:val="both"/>
        <w:rPr>
          <w:lang w:val="en-US"/>
        </w:rPr>
      </w:pPr>
      <w:r>
        <w:t xml:space="preserve">For the PCR </w:t>
      </w:r>
      <w:r w:rsidR="00C4322D">
        <w:t>follow the mutagenesis NEB kit instruction</w:t>
      </w:r>
      <w:r w:rsidR="002622CF">
        <w:t xml:space="preserve"> </w:t>
      </w:r>
    </w:p>
    <w:p w14:paraId="43187419" w14:textId="77777777" w:rsidR="0097662E" w:rsidRDefault="0097662E" w:rsidP="00FB7552">
      <w:pPr>
        <w:spacing w:line="240" w:lineRule="auto"/>
        <w:jc w:val="both"/>
        <w:rPr>
          <w:b/>
          <w:bCs/>
          <w:lang w:val="en-US"/>
        </w:rPr>
      </w:pPr>
    </w:p>
    <w:p w14:paraId="1C2AB475" w14:textId="77777777" w:rsidR="0097662E" w:rsidRPr="0097662E" w:rsidRDefault="0097662E" w:rsidP="00FB7552">
      <w:pPr>
        <w:spacing w:line="240" w:lineRule="auto"/>
        <w:jc w:val="both"/>
        <w:rPr>
          <w:lang w:val="en-US"/>
        </w:rPr>
      </w:pPr>
      <w:r w:rsidRPr="0097662E">
        <w:rPr>
          <w:b/>
          <w:bCs/>
          <w:lang w:val="en-US"/>
        </w:rPr>
        <w:t>Protocol</w:t>
      </w:r>
    </w:p>
    <w:p w14:paraId="63DC6086" w14:textId="7531D49B" w:rsidR="0097662E" w:rsidRPr="0097662E" w:rsidRDefault="0097662E" w:rsidP="00FB7552">
      <w:pPr>
        <w:spacing w:line="240" w:lineRule="auto"/>
        <w:rPr>
          <w:lang w:val="en-US"/>
        </w:rPr>
      </w:pPr>
      <w:r w:rsidRPr="0097662E">
        <w:rPr>
          <w:b/>
          <w:bCs/>
          <w:lang w:val="en-US"/>
        </w:rPr>
        <w:t>Step I: Exponential Amplification (PCR)</w:t>
      </w:r>
      <w:r w:rsidRPr="0097662E">
        <w:rPr>
          <w:lang w:val="en-US"/>
        </w:rPr>
        <w:br/>
        <w:t>1. Assemble the following reagents in a thin-walled PCR tube.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3"/>
        <w:gridCol w:w="2188"/>
        <w:gridCol w:w="1927"/>
      </w:tblGrid>
      <w:tr w:rsidR="0097662E" w:rsidRPr="0097662E" w14:paraId="07F269D8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86FE54D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7BC6EAD" w14:textId="409B0E3A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1</w:t>
            </w:r>
            <w:r w:rsidR="0006571B">
              <w:rPr>
                <w:b/>
                <w:bCs/>
                <w:lang w:val="en-US"/>
              </w:rPr>
              <w:t>2.5</w:t>
            </w:r>
            <w:r w:rsidRPr="0097662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7662E">
              <w:rPr>
                <w:b/>
                <w:bCs/>
                <w:lang w:val="en-US"/>
              </w:rPr>
              <w:t>μl</w:t>
            </w:r>
            <w:proofErr w:type="spellEnd"/>
            <w:r w:rsidRPr="0097662E">
              <w:rPr>
                <w:b/>
                <w:bCs/>
                <w:lang w:val="en-US"/>
              </w:rPr>
              <w:t xml:space="preserve"> RXN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2EEA310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FINAL CONC.</w:t>
            </w:r>
          </w:p>
        </w:tc>
      </w:tr>
      <w:tr w:rsidR="0097662E" w:rsidRPr="0097662E" w14:paraId="0DFA41AF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9D32C74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Q5 Hot Start High-Fidelity 2X Master Mix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55D45B1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6.25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6477256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1X</w:t>
            </w:r>
          </w:p>
        </w:tc>
      </w:tr>
      <w:tr w:rsidR="0097662E" w:rsidRPr="0097662E" w14:paraId="457251E9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4B69464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10 </w:t>
            </w:r>
            <w:proofErr w:type="spellStart"/>
            <w:r w:rsidRPr="0097662E">
              <w:rPr>
                <w:lang w:val="en-US"/>
              </w:rPr>
              <w:t>μM</w:t>
            </w:r>
            <w:proofErr w:type="spellEnd"/>
            <w:r w:rsidRPr="0097662E">
              <w:rPr>
                <w:lang w:val="en-US"/>
              </w:rPr>
              <w:t xml:space="preserve"> Forward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B67948B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0.625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FBA9EFE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0.5 </w:t>
            </w:r>
            <w:proofErr w:type="spellStart"/>
            <w:r w:rsidRPr="0097662E">
              <w:rPr>
                <w:lang w:val="en-US"/>
              </w:rPr>
              <w:t>μM</w:t>
            </w:r>
            <w:proofErr w:type="spellEnd"/>
          </w:p>
        </w:tc>
      </w:tr>
      <w:tr w:rsidR="0097662E" w:rsidRPr="0097662E" w14:paraId="3A17923B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DBD371A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10 </w:t>
            </w:r>
            <w:proofErr w:type="spellStart"/>
            <w:r w:rsidRPr="0097662E">
              <w:rPr>
                <w:lang w:val="en-US"/>
              </w:rPr>
              <w:t>μM</w:t>
            </w:r>
            <w:proofErr w:type="spellEnd"/>
            <w:r w:rsidRPr="0097662E">
              <w:rPr>
                <w:lang w:val="en-US"/>
              </w:rPr>
              <w:t xml:space="preserve"> Reverse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EF7CA04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0.625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  <w:r w:rsidRPr="0097662E">
              <w:rPr>
                <w:lang w:val="en-US"/>
              </w:rPr>
              <w:t xml:space="preserve"> (4883)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30DF909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0.5 </w:t>
            </w:r>
            <w:proofErr w:type="spellStart"/>
            <w:r w:rsidRPr="0097662E">
              <w:rPr>
                <w:lang w:val="en-US"/>
              </w:rPr>
              <w:t>μM</w:t>
            </w:r>
            <w:proofErr w:type="spellEnd"/>
          </w:p>
        </w:tc>
      </w:tr>
      <w:tr w:rsidR="0097662E" w:rsidRPr="0097662E" w14:paraId="345229D0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551B19C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Template DNA (1–25 ng/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  <w:r w:rsidRPr="0097662E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A176ECA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1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001E8F1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1-25 ng</w:t>
            </w:r>
          </w:p>
        </w:tc>
      </w:tr>
      <w:tr w:rsidR="0097662E" w:rsidRPr="0097662E" w14:paraId="78890111" w14:textId="77777777" w:rsidTr="00CE5DA6">
        <w:trPr>
          <w:trHeight w:val="30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F1AD63F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Nuclease-free water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39A05E1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4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6E05E28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</w:tr>
    </w:tbl>
    <w:p w14:paraId="42F84CAD" w14:textId="559FB856" w:rsidR="0097662E" w:rsidRPr="0097662E" w:rsidRDefault="0097662E" w:rsidP="00FB7552">
      <w:pPr>
        <w:spacing w:line="240" w:lineRule="auto"/>
        <w:rPr>
          <w:lang w:val="en-US"/>
        </w:rPr>
      </w:pPr>
      <w:r w:rsidRPr="0097662E">
        <w:rPr>
          <w:lang w:val="en-US"/>
        </w:rPr>
        <w:br/>
        <w:t>2. Mix reagents completely, then transfer to a thermocycler.</w:t>
      </w:r>
      <w:r w:rsidRPr="0097662E">
        <w:rPr>
          <w:lang w:val="en-US"/>
        </w:rPr>
        <w:br/>
      </w:r>
      <w:r w:rsidRPr="0097662E">
        <w:rPr>
          <w:lang w:val="en-US"/>
        </w:rPr>
        <w:br/>
        <w:t>3. Perform the following cycling conditions: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1"/>
        <w:gridCol w:w="1796"/>
        <w:gridCol w:w="2941"/>
      </w:tblGrid>
      <w:tr w:rsidR="0097662E" w:rsidRPr="0097662E" w14:paraId="7768C3D1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AA2727F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STEP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50F5052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TEMP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7893FFE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TIME</w:t>
            </w:r>
          </w:p>
        </w:tc>
      </w:tr>
      <w:tr w:rsidR="0097662E" w:rsidRPr="0097662E" w14:paraId="582EF066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92D333F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Initial Denaturation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613B75A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98°C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D6DCBC3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30 seconds</w:t>
            </w:r>
          </w:p>
        </w:tc>
      </w:tr>
      <w:tr w:rsidR="0097662E" w:rsidRPr="0097662E" w14:paraId="6F436D0A" w14:textId="77777777" w:rsidTr="00CE5DA6">
        <w:trPr>
          <w:trHeight w:val="20"/>
        </w:trPr>
        <w:tc>
          <w:tcPr>
            <w:tcW w:w="0" w:type="auto"/>
            <w:vMerge w:val="restart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BC95CDD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25 Cycles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6FC3BAA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98°C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589B721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10 seconds</w:t>
            </w:r>
          </w:p>
        </w:tc>
      </w:tr>
      <w:tr w:rsidR="0097662E" w:rsidRPr="0097662E" w14:paraId="60AD7BF6" w14:textId="77777777" w:rsidTr="00CE5DA6">
        <w:trPr>
          <w:trHeight w:val="20"/>
        </w:trPr>
        <w:tc>
          <w:tcPr>
            <w:tcW w:w="0" w:type="auto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vAlign w:val="center"/>
            <w:hideMark/>
          </w:tcPr>
          <w:p w14:paraId="08BB02BC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964A192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56°C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4970526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30 seconds</w:t>
            </w:r>
          </w:p>
        </w:tc>
      </w:tr>
      <w:tr w:rsidR="0097662E" w:rsidRPr="0097662E" w14:paraId="032F4CDA" w14:textId="77777777" w:rsidTr="00CE5DA6">
        <w:trPr>
          <w:trHeight w:val="20"/>
        </w:trPr>
        <w:tc>
          <w:tcPr>
            <w:tcW w:w="0" w:type="auto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vAlign w:val="center"/>
            <w:hideMark/>
          </w:tcPr>
          <w:p w14:paraId="7A7981A0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26EE198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72°C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2D15179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5 minutes</w:t>
            </w:r>
          </w:p>
        </w:tc>
      </w:tr>
      <w:tr w:rsidR="0097662E" w:rsidRPr="0097662E" w14:paraId="47CB9CE8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8A3FC05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Final Extension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60827D4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72°C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1ECE2F5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2 minutes</w:t>
            </w:r>
          </w:p>
        </w:tc>
      </w:tr>
      <w:tr w:rsidR="0097662E" w:rsidRPr="0097662E" w14:paraId="657B3668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94F4A31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Hold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1DE38CE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16°C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5360C1A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</w:tr>
    </w:tbl>
    <w:p w14:paraId="339ABAC3" w14:textId="77777777" w:rsidR="00CE5DA6" w:rsidRDefault="00CE5DA6" w:rsidP="00FB7552">
      <w:pPr>
        <w:spacing w:line="240" w:lineRule="auto"/>
        <w:rPr>
          <w:lang w:val="en-US"/>
        </w:rPr>
      </w:pPr>
    </w:p>
    <w:p w14:paraId="11FA356E" w14:textId="15F72778" w:rsidR="0097662E" w:rsidRPr="00CE5DA6" w:rsidRDefault="0097662E" w:rsidP="00FB7552">
      <w:pPr>
        <w:spacing w:line="240" w:lineRule="auto"/>
        <w:rPr>
          <w:b/>
          <w:bCs/>
          <w:lang w:val="en-US"/>
        </w:rPr>
      </w:pPr>
      <w:r w:rsidRPr="0097662E">
        <w:rPr>
          <w:b/>
          <w:bCs/>
          <w:lang w:val="en-US"/>
        </w:rPr>
        <w:t xml:space="preserve">Step II: Kinase, Ligase &amp; </w:t>
      </w:r>
      <w:proofErr w:type="spellStart"/>
      <w:r w:rsidRPr="0097662E">
        <w:rPr>
          <w:b/>
          <w:bCs/>
          <w:lang w:val="en-US"/>
        </w:rPr>
        <w:t>DpnI</w:t>
      </w:r>
      <w:proofErr w:type="spellEnd"/>
      <w:r w:rsidRPr="0097662E">
        <w:rPr>
          <w:b/>
          <w:bCs/>
          <w:lang w:val="en-US"/>
        </w:rPr>
        <w:t xml:space="preserve"> (KLD) Treatment</w:t>
      </w:r>
      <w:r w:rsidRPr="0097662E">
        <w:rPr>
          <w:lang w:val="en-US"/>
        </w:rPr>
        <w:br/>
        <w:t>1. Assemble the following reagents:</w:t>
      </w:r>
    </w:p>
    <w:tbl>
      <w:tblPr>
        <w:tblW w:w="5000" w:type="pct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2768"/>
        <w:gridCol w:w="2546"/>
      </w:tblGrid>
      <w:tr w:rsidR="0097662E" w:rsidRPr="0097662E" w14:paraId="241F778F" w14:textId="77777777" w:rsidTr="00CE5DA6">
        <w:trPr>
          <w:trHeight w:val="288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6E07FDF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D966FB8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VOLUME (5ul)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F48BA49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b/>
                <w:bCs/>
                <w:lang w:val="en-US"/>
              </w:rPr>
              <w:t>FINAL CONC.</w:t>
            </w:r>
          </w:p>
        </w:tc>
      </w:tr>
      <w:tr w:rsidR="0097662E" w:rsidRPr="0097662E" w14:paraId="0241BD3D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63A784C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PCR Product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C25E328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1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48876C9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</w:tr>
      <w:tr w:rsidR="0097662E" w:rsidRPr="0097662E" w14:paraId="0799FC7D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F0573D3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2X KLD Reaction Buffer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F393500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2.5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0B33F8E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1X</w:t>
            </w:r>
          </w:p>
        </w:tc>
      </w:tr>
      <w:tr w:rsidR="0097662E" w:rsidRPr="0097662E" w14:paraId="0A609993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977E8FB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10X KLD Enzyme Mix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831A70C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0.5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3E2443D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1X</w:t>
            </w:r>
          </w:p>
        </w:tc>
      </w:tr>
      <w:tr w:rsidR="0097662E" w:rsidRPr="0097662E" w14:paraId="50115E68" w14:textId="77777777" w:rsidTr="00CE5DA6">
        <w:trPr>
          <w:trHeight w:val="2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6F065D5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Nuclease-free Water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F7F7685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 xml:space="preserve">1 </w:t>
            </w:r>
            <w:proofErr w:type="spellStart"/>
            <w:r w:rsidRPr="0097662E">
              <w:rPr>
                <w:lang w:val="en-US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7F29380" w14:textId="77777777" w:rsidR="0097662E" w:rsidRPr="0097662E" w:rsidRDefault="0097662E" w:rsidP="00FB7552">
            <w:pPr>
              <w:spacing w:line="240" w:lineRule="auto"/>
              <w:rPr>
                <w:lang w:val="en-US"/>
              </w:rPr>
            </w:pPr>
            <w:r w:rsidRPr="0097662E">
              <w:rPr>
                <w:lang w:val="en-US"/>
              </w:rPr>
              <w:t> </w:t>
            </w:r>
          </w:p>
        </w:tc>
      </w:tr>
    </w:tbl>
    <w:p w14:paraId="5D164924" w14:textId="77777777" w:rsidR="001914DE" w:rsidRDefault="0097662E" w:rsidP="00FB7552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97662E">
        <w:rPr>
          <w:lang w:val="en-US"/>
        </w:rPr>
        <w:br/>
        <w:t>2. Mix well by pipetting up and down and incubate at room temperature for 5-10 minutes.</w:t>
      </w:r>
      <w:r w:rsidRPr="0097662E">
        <w:rPr>
          <w:lang w:val="en-US"/>
        </w:rPr>
        <w:br/>
      </w:r>
      <w:r w:rsidRPr="0097662E">
        <w:rPr>
          <w:lang w:val="en-US"/>
        </w:rPr>
        <w:br/>
      </w:r>
    </w:p>
    <w:p w14:paraId="016DCC9F" w14:textId="08346513" w:rsidR="00BF7E93" w:rsidRPr="00BF7E93" w:rsidRDefault="0097662E" w:rsidP="00FB7552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BF7E93">
        <w:rPr>
          <w:rFonts w:ascii="Calibri" w:hAnsi="Calibri" w:cs="Calibri"/>
          <w:b/>
          <w:bCs/>
          <w:lang w:val="en-US"/>
        </w:rPr>
        <w:lastRenderedPageBreak/>
        <w:t xml:space="preserve">Step III: </w:t>
      </w:r>
      <w:r w:rsidR="00BF7E93" w:rsidRPr="00BF7E93">
        <w:rPr>
          <w:rFonts w:ascii="Calibri" w:hAnsi="Calibri" w:cs="Calibri"/>
          <w:b/>
          <w:bCs/>
          <w:lang w:val="en-US"/>
        </w:rPr>
        <w:t xml:space="preserve">Extensive </w:t>
      </w:r>
      <w:proofErr w:type="spellStart"/>
      <w:r w:rsidR="00BF7E93">
        <w:rPr>
          <w:rFonts w:ascii="Calibri" w:hAnsi="Calibri" w:cs="Calibri"/>
          <w:b/>
          <w:bCs/>
          <w:lang w:val="en-US"/>
        </w:rPr>
        <w:t>DpnI</w:t>
      </w:r>
      <w:proofErr w:type="spellEnd"/>
      <w:r w:rsidR="00BF7E93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BF7E93">
        <w:rPr>
          <w:rFonts w:ascii="Calibri" w:hAnsi="Calibri" w:cs="Calibri"/>
          <w:b/>
          <w:bCs/>
          <w:lang w:val="en-US"/>
        </w:rPr>
        <w:t>degestion</w:t>
      </w:r>
      <w:proofErr w:type="spellEnd"/>
    </w:p>
    <w:p w14:paraId="28EACE04" w14:textId="77777777" w:rsidR="00BF7E93" w:rsidRPr="00BF7E93" w:rsidRDefault="00BF7E93" w:rsidP="00FB75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7E93">
        <w:rPr>
          <w:rFonts w:ascii="Calibri" w:hAnsi="Calibri" w:cs="Calibri"/>
          <w:sz w:val="22"/>
          <w:szCs w:val="22"/>
        </w:rPr>
        <w:t>add to the tubes:</w:t>
      </w:r>
    </w:p>
    <w:p w14:paraId="52EE36DC" w14:textId="77777777" w:rsidR="00BF7E93" w:rsidRPr="00BF7E93" w:rsidRDefault="00BF7E93" w:rsidP="00FB75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7E93">
        <w:rPr>
          <w:rFonts w:ascii="Calibri" w:hAnsi="Calibri" w:cs="Calibri"/>
          <w:sz w:val="22"/>
          <w:szCs w:val="22"/>
        </w:rPr>
        <w:t xml:space="preserve">39 </w:t>
      </w:r>
      <w:proofErr w:type="spellStart"/>
      <w:r w:rsidRPr="00BF7E93">
        <w:rPr>
          <w:rFonts w:ascii="Calibri" w:hAnsi="Calibri" w:cs="Calibri"/>
          <w:sz w:val="22"/>
          <w:szCs w:val="22"/>
        </w:rPr>
        <w:t>μl</w:t>
      </w:r>
      <w:proofErr w:type="spellEnd"/>
      <w:r w:rsidRPr="00BF7E93">
        <w:rPr>
          <w:rFonts w:ascii="Calibri" w:hAnsi="Calibri" w:cs="Calibri"/>
          <w:sz w:val="22"/>
          <w:szCs w:val="22"/>
        </w:rPr>
        <w:t xml:space="preserve"> of ddH2O</w:t>
      </w:r>
    </w:p>
    <w:p w14:paraId="17BB73BC" w14:textId="77777777" w:rsidR="00BF7E93" w:rsidRPr="00BF7E93" w:rsidRDefault="00BF7E93" w:rsidP="00FB75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7E93">
        <w:rPr>
          <w:rFonts w:ascii="Calibri" w:hAnsi="Calibri" w:cs="Calibri"/>
          <w:sz w:val="22"/>
          <w:szCs w:val="22"/>
        </w:rPr>
        <w:t xml:space="preserve">5 </w:t>
      </w:r>
      <w:proofErr w:type="spellStart"/>
      <w:r w:rsidRPr="00BF7E93">
        <w:rPr>
          <w:rFonts w:ascii="Calibri" w:hAnsi="Calibri" w:cs="Calibri"/>
          <w:sz w:val="22"/>
          <w:szCs w:val="22"/>
        </w:rPr>
        <w:t>μl</w:t>
      </w:r>
      <w:proofErr w:type="spellEnd"/>
      <w:r w:rsidRPr="00BF7E93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F7E93">
        <w:rPr>
          <w:rFonts w:ascii="Calibri" w:hAnsi="Calibri" w:cs="Calibri"/>
          <w:sz w:val="22"/>
          <w:szCs w:val="22"/>
        </w:rPr>
        <w:t>cutsmart</w:t>
      </w:r>
      <w:proofErr w:type="spellEnd"/>
      <w:r w:rsidRPr="00BF7E93">
        <w:rPr>
          <w:rFonts w:ascii="Calibri" w:hAnsi="Calibri" w:cs="Calibri"/>
          <w:sz w:val="22"/>
          <w:szCs w:val="22"/>
        </w:rPr>
        <w:t xml:space="preserve"> buffer</w:t>
      </w:r>
    </w:p>
    <w:p w14:paraId="0D53B6A9" w14:textId="77777777" w:rsidR="00BF7E93" w:rsidRPr="00BF7E93" w:rsidRDefault="00BF7E93" w:rsidP="00FB75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7E93">
        <w:rPr>
          <w:rFonts w:ascii="Calibri" w:hAnsi="Calibri" w:cs="Calibri"/>
          <w:sz w:val="22"/>
          <w:szCs w:val="22"/>
        </w:rPr>
        <w:t xml:space="preserve">1 </w:t>
      </w:r>
      <w:proofErr w:type="spellStart"/>
      <w:r w:rsidRPr="00BF7E93">
        <w:rPr>
          <w:rFonts w:ascii="Calibri" w:hAnsi="Calibri" w:cs="Calibri"/>
          <w:sz w:val="22"/>
          <w:szCs w:val="22"/>
        </w:rPr>
        <w:t>μl</w:t>
      </w:r>
      <w:proofErr w:type="spellEnd"/>
      <w:r w:rsidRPr="00BF7E93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F7E93">
        <w:rPr>
          <w:rFonts w:ascii="Calibri" w:hAnsi="Calibri" w:cs="Calibri"/>
          <w:sz w:val="22"/>
          <w:szCs w:val="22"/>
        </w:rPr>
        <w:t>DpnI</w:t>
      </w:r>
      <w:proofErr w:type="spellEnd"/>
    </w:p>
    <w:p w14:paraId="5F93302F" w14:textId="77777777" w:rsidR="00BF7E93" w:rsidRPr="00BF7E93" w:rsidRDefault="00BF7E93" w:rsidP="00FB75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7E93">
        <w:rPr>
          <w:rFonts w:ascii="Calibri" w:hAnsi="Calibri" w:cs="Calibri"/>
          <w:sz w:val="22"/>
          <w:szCs w:val="22"/>
        </w:rPr>
        <w:t>Incubate for 2 hours at 37°C</w:t>
      </w:r>
    </w:p>
    <w:p w14:paraId="4510FA06" w14:textId="77777777" w:rsidR="00BF7E93" w:rsidRPr="00BF7E93" w:rsidRDefault="00BF7E93" w:rsidP="00FB7552">
      <w:pPr>
        <w:spacing w:line="240" w:lineRule="auto"/>
        <w:rPr>
          <w:rFonts w:ascii="Calibri" w:hAnsi="Calibri" w:cs="Calibri"/>
          <w:b/>
          <w:bCs/>
          <w:lang w:val="en-US"/>
        </w:rPr>
      </w:pPr>
    </w:p>
    <w:p w14:paraId="455F8B81" w14:textId="0D471591" w:rsidR="0097662E" w:rsidRPr="0097662E" w:rsidRDefault="00605A72" w:rsidP="00FB7552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Step IV: </w:t>
      </w:r>
      <w:r w:rsidR="0097662E" w:rsidRPr="00BF7E93">
        <w:rPr>
          <w:b/>
          <w:bCs/>
          <w:lang w:val="en-US"/>
        </w:rPr>
        <w:t>Transformation</w:t>
      </w:r>
      <w:r w:rsidR="0097662E" w:rsidRPr="00BF7E93">
        <w:rPr>
          <w:lang w:val="en-US"/>
        </w:rPr>
        <w:br/>
        <w:t>1. Thaw a tube of Competent </w:t>
      </w:r>
      <w:r w:rsidR="0097662E" w:rsidRPr="00BF7E93">
        <w:rPr>
          <w:i/>
          <w:iCs/>
          <w:lang w:val="en-US"/>
        </w:rPr>
        <w:t>E. col</w:t>
      </w:r>
      <w:r w:rsidR="0097662E" w:rsidRPr="00BF7E93">
        <w:rPr>
          <w:lang w:val="en-US"/>
        </w:rPr>
        <w:t>i cells on ice.</w:t>
      </w:r>
      <w:r w:rsidR="0097662E" w:rsidRPr="00BF7E93">
        <w:rPr>
          <w:lang w:val="en-US"/>
        </w:rPr>
        <w:br/>
        <w:t xml:space="preserve">2. Add the 5 </w:t>
      </w:r>
      <w:proofErr w:type="spellStart"/>
      <w:r w:rsidR="0097662E" w:rsidRPr="00BF7E93">
        <w:rPr>
          <w:lang w:val="en-US"/>
        </w:rPr>
        <w:t>μl</w:t>
      </w:r>
      <w:proofErr w:type="spellEnd"/>
      <w:r w:rsidR="0097662E" w:rsidRPr="00BF7E93">
        <w:rPr>
          <w:lang w:val="en-US"/>
        </w:rPr>
        <w:t xml:space="preserve"> of the KLD mix</w:t>
      </w:r>
      <w:r w:rsidR="0097662E" w:rsidRPr="0097662E">
        <w:rPr>
          <w:lang w:val="en-US"/>
        </w:rPr>
        <w:t xml:space="preserve"> from Step II to the tube of thawed cells. Carefully flick the tube 4-5 times to mix. Do not vortex.</w:t>
      </w:r>
      <w:r w:rsidR="0097662E" w:rsidRPr="0097662E">
        <w:rPr>
          <w:lang w:val="en-US"/>
        </w:rPr>
        <w:br/>
        <w:t xml:space="preserve">3. Place the mixture on ice for </w:t>
      </w:r>
      <w:r w:rsidR="00E1272A">
        <w:rPr>
          <w:lang w:val="en-US"/>
        </w:rPr>
        <w:t>20</w:t>
      </w:r>
      <w:r w:rsidR="0097662E" w:rsidRPr="0097662E">
        <w:rPr>
          <w:lang w:val="en-US"/>
        </w:rPr>
        <w:t xml:space="preserve"> minutes.</w:t>
      </w:r>
      <w:r w:rsidR="0097662E" w:rsidRPr="0097662E">
        <w:rPr>
          <w:lang w:val="en-US"/>
        </w:rPr>
        <w:br/>
        <w:t xml:space="preserve">4. Heat shock at 42°C for </w:t>
      </w:r>
      <w:r w:rsidR="00E1272A">
        <w:rPr>
          <w:lang w:val="en-US"/>
        </w:rPr>
        <w:t>30</w:t>
      </w:r>
      <w:r w:rsidR="0097662E" w:rsidRPr="0097662E">
        <w:rPr>
          <w:lang w:val="en-US"/>
        </w:rPr>
        <w:t xml:space="preserve"> seconds.</w:t>
      </w:r>
      <w:r w:rsidR="0097662E" w:rsidRPr="0097662E">
        <w:rPr>
          <w:lang w:val="en-US"/>
        </w:rPr>
        <w:br/>
        <w:t>5. Place on ice for 5</w:t>
      </w:r>
      <w:r w:rsidR="00E1272A">
        <w:rPr>
          <w:lang w:val="en-US"/>
        </w:rPr>
        <w:t>-10</w:t>
      </w:r>
      <w:r w:rsidR="0097662E" w:rsidRPr="0097662E">
        <w:rPr>
          <w:lang w:val="en-US"/>
        </w:rPr>
        <w:t xml:space="preserve"> minutes.</w:t>
      </w:r>
      <w:bookmarkStart w:id="0" w:name="_GoBack"/>
      <w:bookmarkEnd w:id="0"/>
      <w:r w:rsidR="0097662E" w:rsidRPr="0097662E">
        <w:rPr>
          <w:lang w:val="en-US"/>
        </w:rPr>
        <w:br/>
        <w:t>6. Plate on Amp LB agar</w:t>
      </w:r>
    </w:p>
    <w:p w14:paraId="7D77B7E4" w14:textId="77777777" w:rsidR="0097662E" w:rsidRPr="0097662E" w:rsidRDefault="0097662E" w:rsidP="00FB7552">
      <w:pPr>
        <w:spacing w:line="240" w:lineRule="auto"/>
        <w:jc w:val="both"/>
        <w:rPr>
          <w:lang w:val="en-US"/>
        </w:rPr>
      </w:pPr>
    </w:p>
    <w:p w14:paraId="3861C08B" w14:textId="77777777" w:rsidR="00153B2E" w:rsidRDefault="00605A72" w:rsidP="00FB7552">
      <w:pPr>
        <w:spacing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 w:rsidR="0097662E" w:rsidRPr="0097662E">
        <w:rPr>
          <w:b/>
          <w:bCs/>
          <w:lang w:val="en-US"/>
        </w:rPr>
        <w:t xml:space="preserve">V: screen colonies by </w:t>
      </w:r>
      <w:r w:rsidR="00153B2E">
        <w:rPr>
          <w:b/>
          <w:bCs/>
          <w:lang w:val="en-US"/>
        </w:rPr>
        <w:t>miniprep and digestion</w:t>
      </w:r>
    </w:p>
    <w:p w14:paraId="1365601B" w14:textId="4D80BC8A" w:rsidR="00153B2E" w:rsidRPr="0097662E" w:rsidRDefault="00153B2E" w:rsidP="00FB7552">
      <w:pPr>
        <w:spacing w:line="240" w:lineRule="auto"/>
        <w:jc w:val="both"/>
        <w:rPr>
          <w:bCs/>
          <w:lang w:val="en-US"/>
        </w:rPr>
      </w:pPr>
      <w:r w:rsidRPr="0097662E">
        <w:rPr>
          <w:bCs/>
          <w:lang w:val="en-US"/>
        </w:rPr>
        <w:t>1. Pick 2-3 colonies for miniprep</w:t>
      </w:r>
    </w:p>
    <w:p w14:paraId="27057B44" w14:textId="45052DEF" w:rsidR="00153B2E" w:rsidRDefault="00153B2E" w:rsidP="00FB7552">
      <w:pPr>
        <w:spacing w:line="24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2. Do a </w:t>
      </w:r>
      <w:proofErr w:type="spellStart"/>
      <w:r>
        <w:rPr>
          <w:bCs/>
          <w:lang w:val="en-US"/>
        </w:rPr>
        <w:t>SacI</w:t>
      </w:r>
      <w:proofErr w:type="spellEnd"/>
      <w:r>
        <w:rPr>
          <w:bCs/>
          <w:lang w:val="en-US"/>
        </w:rPr>
        <w:t xml:space="preserve"> digestion on 1-2 </w:t>
      </w:r>
      <w:proofErr w:type="spellStart"/>
      <w:r w:rsidRPr="00BF7E93">
        <w:rPr>
          <w:lang w:val="en-US"/>
        </w:rPr>
        <w:t>μl</w:t>
      </w:r>
      <w:proofErr w:type="spellEnd"/>
      <w:r>
        <w:rPr>
          <w:lang w:val="en-US"/>
        </w:rPr>
        <w:t xml:space="preserve"> of the </w:t>
      </w:r>
      <w:r w:rsidRPr="0097662E">
        <w:rPr>
          <w:bCs/>
          <w:lang w:val="en-US"/>
        </w:rPr>
        <w:t>miniprep</w:t>
      </w:r>
    </w:p>
    <w:p w14:paraId="72C001B6" w14:textId="1AD2B9C4" w:rsidR="00153B2E" w:rsidRPr="00153B2E" w:rsidRDefault="00153B2E" w:rsidP="00FB7552">
      <w:pPr>
        <w:spacing w:line="24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     Pattern should be 5953+3077+645 </w:t>
      </w:r>
      <w:proofErr w:type="spellStart"/>
      <w:r>
        <w:rPr>
          <w:bCs/>
          <w:lang w:val="en-US"/>
        </w:rPr>
        <w:t>bp</w:t>
      </w:r>
      <w:proofErr w:type="spellEnd"/>
    </w:p>
    <w:p w14:paraId="520A7BD0" w14:textId="77777777" w:rsidR="00153B2E" w:rsidRDefault="00153B2E" w:rsidP="00FB7552">
      <w:pPr>
        <w:spacing w:line="240" w:lineRule="auto"/>
        <w:jc w:val="both"/>
        <w:rPr>
          <w:b/>
          <w:bCs/>
          <w:lang w:val="en-US"/>
        </w:rPr>
      </w:pPr>
    </w:p>
    <w:p w14:paraId="74D69279" w14:textId="59D29D19" w:rsidR="0097662E" w:rsidRPr="0097662E" w:rsidRDefault="00153B2E" w:rsidP="00FB7552">
      <w:pPr>
        <w:spacing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r w:rsidRPr="0097662E">
        <w:rPr>
          <w:b/>
          <w:bCs/>
          <w:lang w:val="en-US"/>
        </w:rPr>
        <w:t>V</w:t>
      </w:r>
      <w:r>
        <w:rPr>
          <w:b/>
          <w:bCs/>
          <w:lang w:val="en-US"/>
        </w:rPr>
        <w:t>I</w:t>
      </w:r>
      <w:r w:rsidRPr="0097662E">
        <w:rPr>
          <w:b/>
          <w:bCs/>
          <w:lang w:val="en-US"/>
        </w:rPr>
        <w:t xml:space="preserve">: </w:t>
      </w:r>
      <w:r w:rsidR="0097662E" w:rsidRPr="0097662E">
        <w:rPr>
          <w:b/>
          <w:bCs/>
          <w:lang w:val="en-US"/>
        </w:rPr>
        <w:t>sequencing</w:t>
      </w:r>
    </w:p>
    <w:p w14:paraId="25249B83" w14:textId="0DC2EFC6" w:rsidR="0097662E" w:rsidRPr="0097662E" w:rsidRDefault="00153B2E" w:rsidP="00FB7552">
      <w:pPr>
        <w:spacing w:line="240" w:lineRule="auto"/>
        <w:jc w:val="both"/>
        <w:rPr>
          <w:bCs/>
          <w:lang w:val="en-US"/>
        </w:rPr>
      </w:pPr>
      <w:r>
        <w:rPr>
          <w:bCs/>
          <w:lang w:val="en-US"/>
        </w:rPr>
        <w:t>1</w:t>
      </w:r>
      <w:r w:rsidR="0097662E" w:rsidRPr="0097662E">
        <w:rPr>
          <w:bCs/>
          <w:lang w:val="en-US"/>
        </w:rPr>
        <w:t>. Send for sequencing using M13 reverse</w:t>
      </w:r>
    </w:p>
    <w:p w14:paraId="18428A38" w14:textId="5DCC5808" w:rsidR="0097662E" w:rsidRDefault="0097662E" w:rsidP="00FB7552">
      <w:pPr>
        <w:spacing w:line="240" w:lineRule="auto"/>
        <w:jc w:val="both"/>
        <w:rPr>
          <w:lang w:val="en-US"/>
        </w:rPr>
      </w:pPr>
      <w:r w:rsidRPr="0097662E">
        <w:rPr>
          <w:bCs/>
          <w:lang w:val="en-US"/>
        </w:rPr>
        <w:t xml:space="preserve">3. If OK start a </w:t>
      </w:r>
      <w:proofErr w:type="spellStart"/>
      <w:r w:rsidRPr="0097662E">
        <w:rPr>
          <w:bCs/>
          <w:lang w:val="en-US"/>
        </w:rPr>
        <w:t>midiprep</w:t>
      </w:r>
      <w:proofErr w:type="spellEnd"/>
      <w:r w:rsidR="00153B2E">
        <w:rPr>
          <w:bCs/>
          <w:lang w:val="en-US"/>
        </w:rPr>
        <w:t xml:space="preserve"> to transfect 15-20 </w:t>
      </w:r>
      <w:proofErr w:type="spellStart"/>
      <w:r w:rsidR="00153B2E" w:rsidRPr="00BF7E93">
        <w:rPr>
          <w:lang w:val="en-US"/>
        </w:rPr>
        <w:t>μ</w:t>
      </w:r>
      <w:r w:rsidR="00153B2E">
        <w:rPr>
          <w:lang w:val="en-US"/>
        </w:rPr>
        <w:t>g</w:t>
      </w:r>
      <w:proofErr w:type="spellEnd"/>
      <w:r w:rsidR="00153B2E">
        <w:rPr>
          <w:lang w:val="en-US"/>
        </w:rPr>
        <w:t xml:space="preserve"> of the vector</w:t>
      </w:r>
    </w:p>
    <w:p w14:paraId="4BBD52C5" w14:textId="77777777" w:rsidR="0097662E" w:rsidRPr="0097662E" w:rsidRDefault="0097662E" w:rsidP="00FB7552">
      <w:pPr>
        <w:spacing w:line="240" w:lineRule="auto"/>
        <w:jc w:val="both"/>
        <w:rPr>
          <w:lang w:val="en-US"/>
        </w:rPr>
      </w:pPr>
    </w:p>
    <w:p w14:paraId="305CBA59" w14:textId="62CD3E4A" w:rsidR="0097662E" w:rsidRPr="00153B2E" w:rsidRDefault="0097662E" w:rsidP="00FB7552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97662E">
        <w:rPr>
          <w:b/>
          <w:sz w:val="28"/>
          <w:szCs w:val="28"/>
          <w:lang w:val="en-US"/>
        </w:rPr>
        <w:t>Transfection</w:t>
      </w:r>
    </w:p>
    <w:p w14:paraId="7065C038" w14:textId="1A40DB56" w:rsidR="0097662E" w:rsidRPr="00E1272A" w:rsidRDefault="0097662E" w:rsidP="00FB7552">
      <w:pPr>
        <w:spacing w:line="240" w:lineRule="auto"/>
        <w:jc w:val="both"/>
        <w:rPr>
          <w:lang w:val="en-US"/>
        </w:rPr>
      </w:pPr>
      <w:r w:rsidRPr="00E1272A">
        <w:rPr>
          <w:lang w:val="en-US"/>
        </w:rPr>
        <w:t xml:space="preserve">- Transfect 1/3 of a 6cm dish with </w:t>
      </w:r>
      <w:r w:rsidR="00153B2E" w:rsidRPr="00E1272A">
        <w:rPr>
          <w:lang w:val="en-US"/>
        </w:rPr>
        <w:t>15-</w:t>
      </w:r>
      <w:r w:rsidRPr="00E1272A">
        <w:rPr>
          <w:lang w:val="en-US"/>
        </w:rPr>
        <w:t xml:space="preserve">20 </w:t>
      </w:r>
      <w:proofErr w:type="spellStart"/>
      <w:r w:rsidRPr="00E1272A">
        <w:rPr>
          <w:lang w:val="en-US"/>
        </w:rPr>
        <w:t>μg</w:t>
      </w:r>
      <w:proofErr w:type="spellEnd"/>
      <w:r w:rsidRPr="00E1272A">
        <w:rPr>
          <w:lang w:val="en-US"/>
        </w:rPr>
        <w:t xml:space="preserve"> of your gRNA. </w:t>
      </w:r>
    </w:p>
    <w:p w14:paraId="0A8C2706" w14:textId="77777777" w:rsidR="0097662E" w:rsidRPr="00E1272A" w:rsidRDefault="0097662E" w:rsidP="00FB7552">
      <w:pPr>
        <w:spacing w:line="240" w:lineRule="auto"/>
        <w:jc w:val="both"/>
      </w:pPr>
      <w:r w:rsidRPr="00E1272A">
        <w:t xml:space="preserve">- If you are co-transfecting another vector, your gRNA sequence should be ABSOLUTELY absent of your vector. </w:t>
      </w:r>
    </w:p>
    <w:p w14:paraId="3DC1BC44" w14:textId="77777777" w:rsidR="0097662E" w:rsidRPr="00E1272A" w:rsidRDefault="0097662E" w:rsidP="00FB7552">
      <w:pPr>
        <w:spacing w:line="240" w:lineRule="auto"/>
        <w:jc w:val="both"/>
      </w:pPr>
      <w:r w:rsidRPr="00E1272A">
        <w:t xml:space="preserve">- If you are co-transfecting another vector, you should try to use at least 20x more than your gRNA (in terms of copy number). </w:t>
      </w:r>
    </w:p>
    <w:p w14:paraId="4C604130" w14:textId="77777777" w:rsidR="0097662E" w:rsidRPr="00E1272A" w:rsidRDefault="0097662E" w:rsidP="00FB7552">
      <w:pPr>
        <w:spacing w:line="240" w:lineRule="auto"/>
        <w:jc w:val="both"/>
      </w:pPr>
      <w:r w:rsidRPr="00E1272A">
        <w:t xml:space="preserve">- If you don’t provide DNA template to repair, you should rather go in RH than Ku80 (see </w:t>
      </w:r>
      <w:proofErr w:type="spellStart"/>
      <w:r w:rsidRPr="00E1272A">
        <w:t>Lourido’s</w:t>
      </w:r>
      <w:proofErr w:type="spellEnd"/>
      <w:r w:rsidRPr="00E1272A">
        <w:t xml:space="preserve"> paper). </w:t>
      </w:r>
    </w:p>
    <w:p w14:paraId="23B1A907" w14:textId="77777777" w:rsidR="0097662E" w:rsidRPr="00E1272A" w:rsidRDefault="0097662E" w:rsidP="00FB7552">
      <w:pPr>
        <w:spacing w:line="240" w:lineRule="auto"/>
        <w:jc w:val="both"/>
        <w:rPr>
          <w:b/>
        </w:rPr>
      </w:pPr>
    </w:p>
    <w:p w14:paraId="44473A87" w14:textId="452B2EEF" w:rsidR="00683281" w:rsidRPr="00E1272A" w:rsidRDefault="00683281" w:rsidP="00FB7552">
      <w:pPr>
        <w:spacing w:line="240" w:lineRule="auto"/>
        <w:rPr>
          <w:b/>
        </w:rPr>
      </w:pPr>
      <w:r w:rsidRPr="00E1272A">
        <w:rPr>
          <w:b/>
        </w:rPr>
        <w:t>FACS</w:t>
      </w:r>
    </w:p>
    <w:p w14:paraId="7B9D1F16" w14:textId="77777777" w:rsidR="00683281" w:rsidRPr="00E1272A" w:rsidRDefault="00683281" w:rsidP="00FB7552">
      <w:pPr>
        <w:spacing w:line="240" w:lineRule="auto"/>
      </w:pPr>
      <w:r w:rsidRPr="00E1272A">
        <w:t xml:space="preserve">- You should syringe your parasites at least once. No need to change culture medium or to concentrate the parasites (note that the serum is slightly auto-fluorescent in the red channel) </w:t>
      </w:r>
    </w:p>
    <w:p w14:paraId="55BE8B39" w14:textId="77777777" w:rsidR="00683281" w:rsidRPr="00E1272A" w:rsidRDefault="00683281" w:rsidP="00FB7552">
      <w:pPr>
        <w:spacing w:line="240" w:lineRule="auto"/>
      </w:pPr>
      <w:r w:rsidRPr="00E1272A">
        <w:t>- 5-10 parasites per well in your 96 well plate is a good ratio.</w:t>
      </w:r>
    </w:p>
    <w:p w14:paraId="09EFE9D8" w14:textId="77777777" w:rsidR="00683281" w:rsidRPr="00E1272A" w:rsidRDefault="00683281" w:rsidP="00FB7552">
      <w:pPr>
        <w:spacing w:line="240" w:lineRule="auto"/>
      </w:pPr>
      <w:r w:rsidRPr="00E1272A">
        <w:t xml:space="preserve">- It is possible to clones different strains in the same 96 well plate! It will save some cells. </w:t>
      </w:r>
    </w:p>
    <w:p w14:paraId="53EAB8AB" w14:textId="77777777" w:rsidR="006668F2" w:rsidRPr="00E1272A" w:rsidRDefault="00683281" w:rsidP="00FB7552">
      <w:pPr>
        <w:spacing w:line="240" w:lineRule="auto"/>
      </w:pPr>
      <w:r w:rsidRPr="00E1272A">
        <w:t xml:space="preserve">- There will be soon other CRISPR/Cas9 vectors in </w:t>
      </w:r>
      <w:proofErr w:type="spellStart"/>
      <w:r w:rsidRPr="00E1272A">
        <w:t>DsRed</w:t>
      </w:r>
      <w:proofErr w:type="spellEnd"/>
      <w:r w:rsidRPr="00E1272A">
        <w:t xml:space="preserve">, YFP, and </w:t>
      </w:r>
      <w:proofErr w:type="spellStart"/>
      <w:r w:rsidRPr="00E1272A">
        <w:t>mCherry</w:t>
      </w:r>
      <w:proofErr w:type="spellEnd"/>
      <w:r w:rsidRPr="00E1272A">
        <w:t>.</w:t>
      </w:r>
    </w:p>
    <w:sectPr w:rsidR="006668F2" w:rsidRPr="00E1272A" w:rsidSect="007045D1">
      <w:footerReference w:type="even" r:id="rId9"/>
      <w:footerReference w:type="default" r:id="rId10"/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4463" w14:textId="77777777" w:rsidR="00AA7FFB" w:rsidRDefault="00AA7FFB" w:rsidP="001914DE">
      <w:pPr>
        <w:spacing w:line="240" w:lineRule="auto"/>
      </w:pPr>
      <w:r>
        <w:separator/>
      </w:r>
    </w:p>
  </w:endnote>
  <w:endnote w:type="continuationSeparator" w:id="0">
    <w:p w14:paraId="2DA093BD" w14:textId="77777777" w:rsidR="00AA7FFB" w:rsidRDefault="00AA7FFB" w:rsidP="00191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135173649"/>
      <w:docPartObj>
        <w:docPartGallery w:val="Page Numbers (Bottom of Page)"/>
        <w:docPartUnique/>
      </w:docPartObj>
    </w:sdtPr>
    <w:sdtContent>
      <w:p w14:paraId="3E01AF26" w14:textId="2EE15EEF" w:rsidR="001914DE" w:rsidRDefault="001914DE" w:rsidP="0035296B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ADFFD35" w14:textId="77777777" w:rsidR="001914DE" w:rsidRDefault="001914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115369029"/>
      <w:docPartObj>
        <w:docPartGallery w:val="Page Numbers (Bottom of Page)"/>
        <w:docPartUnique/>
      </w:docPartObj>
    </w:sdtPr>
    <w:sdtContent>
      <w:p w14:paraId="502AC12F" w14:textId="237986C8" w:rsidR="001914DE" w:rsidRDefault="001914DE" w:rsidP="0035296B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54C0364" w14:textId="77777777" w:rsidR="001914DE" w:rsidRDefault="001914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324B" w14:textId="77777777" w:rsidR="00AA7FFB" w:rsidRDefault="00AA7FFB" w:rsidP="001914DE">
      <w:pPr>
        <w:spacing w:line="240" w:lineRule="auto"/>
      </w:pPr>
      <w:r>
        <w:separator/>
      </w:r>
    </w:p>
  </w:footnote>
  <w:footnote w:type="continuationSeparator" w:id="0">
    <w:p w14:paraId="19262B8D" w14:textId="77777777" w:rsidR="00AA7FFB" w:rsidRDefault="00AA7FFB" w:rsidP="001914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7CB"/>
    <w:rsid w:val="000052AB"/>
    <w:rsid w:val="0006571B"/>
    <w:rsid w:val="000F5254"/>
    <w:rsid w:val="00153B2E"/>
    <w:rsid w:val="00154172"/>
    <w:rsid w:val="001914DE"/>
    <w:rsid w:val="00202755"/>
    <w:rsid w:val="00203D0C"/>
    <w:rsid w:val="00204316"/>
    <w:rsid w:val="002622CF"/>
    <w:rsid w:val="00281EF5"/>
    <w:rsid w:val="003035DF"/>
    <w:rsid w:val="00557CEB"/>
    <w:rsid w:val="005866D1"/>
    <w:rsid w:val="005F6FB1"/>
    <w:rsid w:val="00605A72"/>
    <w:rsid w:val="006668F2"/>
    <w:rsid w:val="00683281"/>
    <w:rsid w:val="007045D1"/>
    <w:rsid w:val="0076237E"/>
    <w:rsid w:val="008867CB"/>
    <w:rsid w:val="008B2854"/>
    <w:rsid w:val="008D0980"/>
    <w:rsid w:val="008E6F35"/>
    <w:rsid w:val="0095574D"/>
    <w:rsid w:val="0097662E"/>
    <w:rsid w:val="00A56BC0"/>
    <w:rsid w:val="00A85268"/>
    <w:rsid w:val="00AA7FFB"/>
    <w:rsid w:val="00BF7E93"/>
    <w:rsid w:val="00C4322D"/>
    <w:rsid w:val="00CE5DA6"/>
    <w:rsid w:val="00DA3DFD"/>
    <w:rsid w:val="00DB4A8F"/>
    <w:rsid w:val="00E1272A"/>
    <w:rsid w:val="00E679AA"/>
    <w:rsid w:val="00EF7999"/>
    <w:rsid w:val="00F702EB"/>
    <w:rsid w:val="00F775D8"/>
    <w:rsid w:val="00FA1FEF"/>
    <w:rsid w:val="00FB7552"/>
    <w:rsid w:val="00FE1401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105E5E"/>
  <w15:docId w15:val="{7E3910C3-1CCD-9140-9493-53F70C16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2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268"/>
    <w:rPr>
      <w:rFonts w:ascii="Tahoma" w:hAnsi="Tahoma" w:cs="Tahoma"/>
      <w:sz w:val="16"/>
      <w:szCs w:val="16"/>
      <w:lang w:val="en-GB"/>
    </w:rPr>
  </w:style>
  <w:style w:type="character" w:styleId="Lienhypertexte">
    <w:name w:val="Hyperlink"/>
    <w:basedOn w:val="Policepardfaut"/>
    <w:uiPriority w:val="99"/>
    <w:unhideWhenUsed/>
    <w:rsid w:val="009766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FB755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052AB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52AB"/>
    <w:rPr>
      <w:color w:val="605E5C"/>
      <w:shd w:val="clear" w:color="auto" w:fill="E1DFDD"/>
    </w:rPr>
  </w:style>
  <w:style w:type="paragraph" w:styleId="Pieddepage">
    <w:name w:val="footer"/>
    <w:basedOn w:val="Normal"/>
    <w:link w:val="PieddepageCar"/>
    <w:uiPriority w:val="99"/>
    <w:unhideWhenUsed/>
    <w:rsid w:val="001914D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4DE"/>
    <w:rPr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19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na.ctegd.uga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dgene.org/5446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CDCB-8B4E-4147-901D-D551601A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743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UNIGE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Jacot</dc:creator>
  <cp:lastModifiedBy>Microsoft Office User</cp:lastModifiedBy>
  <cp:revision>33</cp:revision>
  <dcterms:created xsi:type="dcterms:W3CDTF">2014-07-07T11:23:00Z</dcterms:created>
  <dcterms:modified xsi:type="dcterms:W3CDTF">2020-09-24T13:34:00Z</dcterms:modified>
</cp:coreProperties>
</file>